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B72A" w14:textId="77777777" w:rsidR="00397467" w:rsidRDefault="00397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069AFD6" w14:textId="2DB27EDE" w:rsidR="00397467" w:rsidRDefault="00000000">
      <w:pPr>
        <w:pStyle w:val="1"/>
        <w:ind w:left="1134" w:right="707"/>
        <w:jc w:val="center"/>
      </w:pPr>
      <w:r>
        <w:t xml:space="preserve">Описание функционала раздела </w:t>
      </w:r>
      <w:r w:rsidR="00912AE8" w:rsidRPr="00912AE8">
        <w:t>“</w:t>
      </w:r>
      <w:r>
        <w:t>Отраслевой анализ</w:t>
      </w:r>
      <w:r w:rsidR="00912AE8" w:rsidRPr="00912AE8">
        <w:t>”</w:t>
      </w:r>
      <w:r>
        <w:t>.</w:t>
      </w:r>
    </w:p>
    <w:p w14:paraId="118B5599" w14:textId="77777777" w:rsidR="00397467" w:rsidRDefault="00397467">
      <w:pPr>
        <w:ind w:left="1134" w:right="707"/>
        <w:jc w:val="both"/>
      </w:pPr>
    </w:p>
    <w:p w14:paraId="295F928B" w14:textId="77777777" w:rsidR="00397467" w:rsidRDefault="00000000">
      <w:pPr>
        <w:ind w:left="1134" w:right="707"/>
        <w:jc w:val="both"/>
      </w:pPr>
      <w:r>
        <w:t xml:space="preserve">Предлагаемый сервис аналитики является дополнительным разделом основного сайта таможенной статистики </w:t>
      </w:r>
      <w:hyperlink r:id="rId8">
        <w:r>
          <w:rPr>
            <w:color w:val="0563C1"/>
            <w:u w:val="single"/>
          </w:rPr>
          <w:t>http://stat.customs.gov.ru/</w:t>
        </w:r>
      </w:hyperlink>
    </w:p>
    <w:p w14:paraId="5285AEAB" w14:textId="77777777" w:rsidR="00397467" w:rsidRDefault="00000000">
      <w:pPr>
        <w:ind w:left="1134" w:right="707"/>
        <w:jc w:val="both"/>
      </w:pPr>
      <w:r>
        <w:t>Основной частью решения является интеграция приложения в систему сайта ФТС.</w:t>
      </w:r>
    </w:p>
    <w:p w14:paraId="6D8ABD98" w14:textId="77777777" w:rsidR="00397467" w:rsidRDefault="00000000">
      <w:pPr>
        <w:ind w:left="1134" w:right="707"/>
        <w:jc w:val="both"/>
      </w:pPr>
      <w:r>
        <w:t>Это решение позволит не создавать дополнительных копий базы, не передавать данные без причины, и, таким образом, улучшить их безопасность.</w:t>
      </w:r>
    </w:p>
    <w:p w14:paraId="7E986A80" w14:textId="77777777" w:rsidR="00397467" w:rsidRDefault="00000000">
      <w:pPr>
        <w:ind w:left="1134" w:right="707"/>
        <w:jc w:val="both"/>
      </w:pPr>
      <w:r>
        <w:t>Кроме того, такое решение позволит в будущем масштабироваться в сторону большего взаимодействия между структурами и регионами, что в свою очередь должно позитивно сказаться на инвестиционных возможностях.</w:t>
      </w:r>
    </w:p>
    <w:p w14:paraId="383A9B20" w14:textId="77777777" w:rsidR="00397467" w:rsidRDefault="00000000">
      <w:pPr>
        <w:ind w:left="1134" w:right="707"/>
        <w:jc w:val="both"/>
      </w:pPr>
      <w:r>
        <w:t>Альтернативой данному решению может быть развитие сервиса как отдельного веб-приложения.</w:t>
      </w:r>
    </w:p>
    <w:p w14:paraId="3B5DE062" w14:textId="77777777" w:rsidR="00397467" w:rsidRDefault="00000000">
      <w:pPr>
        <w:ind w:left="1134" w:right="707"/>
        <w:jc w:val="both"/>
      </w:pPr>
      <w:r>
        <w:rPr>
          <w:noProof/>
        </w:rPr>
        <w:drawing>
          <wp:inline distT="114300" distB="114300" distL="114300" distR="114300" wp14:anchorId="5F4CFC71" wp14:editId="277D72B7">
            <wp:extent cx="6353175" cy="1362264"/>
            <wp:effectExtent l="0" t="0" r="0" b="0"/>
            <wp:docPr id="8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5558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362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5ED90" w14:textId="77777777" w:rsidR="00397467" w:rsidRDefault="00000000">
      <w:pPr>
        <w:ind w:left="1134" w:right="707"/>
        <w:jc w:val="both"/>
      </w:pPr>
      <w:r>
        <w:t>Раздел доступен только авторизованным пользователям.</w:t>
      </w:r>
    </w:p>
    <w:p w14:paraId="16277E9D" w14:textId="77777777" w:rsidR="00397467" w:rsidRDefault="00000000">
      <w:pPr>
        <w:ind w:left="1134" w:right="707"/>
        <w:jc w:val="both"/>
      </w:pPr>
      <w:r>
        <w:t>Раздел одностраничный и состоит из следующих блоков:</w:t>
      </w:r>
    </w:p>
    <w:p w14:paraId="04310396" w14:textId="77777777" w:rsidR="003974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firstLine="0"/>
        <w:jc w:val="both"/>
      </w:pPr>
      <w:bookmarkStart w:id="0" w:name="_heading=h.gjdgxs" w:colFirst="0" w:colLast="0"/>
      <w:bookmarkEnd w:id="0"/>
      <w:r>
        <w:rPr>
          <w:color w:val="000000"/>
        </w:rPr>
        <w:t>Блок авторизации (не представлен в решении)</w:t>
      </w:r>
    </w:p>
    <w:p w14:paraId="67634DF5" w14:textId="77777777" w:rsidR="003974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firstLine="0"/>
        <w:jc w:val="both"/>
      </w:pPr>
      <w:r>
        <w:rPr>
          <w:color w:val="000000"/>
        </w:rPr>
        <w:t>Блок выбора настроек и фильтров</w:t>
      </w:r>
    </w:p>
    <w:p w14:paraId="67B2A03F" w14:textId="77777777" w:rsidR="003974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firstLine="0"/>
        <w:jc w:val="both"/>
      </w:pPr>
      <w:r>
        <w:rPr>
          <w:color w:val="000000"/>
        </w:rPr>
        <w:t>Блок выбора раздела</w:t>
      </w:r>
    </w:p>
    <w:p w14:paraId="4ABA6E79" w14:textId="77777777" w:rsidR="003974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firstLine="0"/>
        <w:jc w:val="both"/>
      </w:pPr>
      <w:r>
        <w:rPr>
          <w:color w:val="000000"/>
        </w:rPr>
        <w:t>Блок выбора способа ранжирования</w:t>
      </w:r>
    </w:p>
    <w:p w14:paraId="6D2CECC6" w14:textId="77777777" w:rsidR="003974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firstLine="0"/>
        <w:jc w:val="both"/>
      </w:pPr>
      <w:r>
        <w:rPr>
          <w:color w:val="000000"/>
        </w:rPr>
        <w:t>Блок сохранения наборов фильтров - Избранное</w:t>
      </w:r>
    </w:p>
    <w:p w14:paraId="6F845972" w14:textId="77777777" w:rsidR="003974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firstLine="0"/>
        <w:jc w:val="both"/>
      </w:pPr>
      <w:r>
        <w:t>Блок истории фильтров</w:t>
      </w:r>
    </w:p>
    <w:p w14:paraId="43684B72" w14:textId="77777777" w:rsidR="003974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firstLine="0"/>
        <w:jc w:val="both"/>
      </w:pPr>
      <w:r>
        <w:rPr>
          <w:color w:val="000000"/>
        </w:rPr>
        <w:t>Блок построения визуализаций</w:t>
      </w:r>
    </w:p>
    <w:p w14:paraId="132336F3" w14:textId="77777777" w:rsidR="00397467" w:rsidRDefault="00397467">
      <w:pPr>
        <w:pBdr>
          <w:top w:val="nil"/>
          <w:left w:val="nil"/>
          <w:bottom w:val="nil"/>
          <w:right w:val="nil"/>
          <w:between w:val="nil"/>
        </w:pBdr>
        <w:ind w:left="1134" w:right="707"/>
        <w:jc w:val="both"/>
        <w:rPr>
          <w:color w:val="000000"/>
        </w:rPr>
      </w:pPr>
    </w:p>
    <w:p w14:paraId="48FFB648" w14:textId="77777777" w:rsidR="00397467" w:rsidRDefault="00000000">
      <w:pPr>
        <w:ind w:left="1134" w:right="707"/>
        <w:jc w:val="both"/>
      </w:pPr>
      <w:r>
        <w:rPr>
          <w:color w:val="2F5496"/>
          <w:sz w:val="32"/>
          <w:szCs w:val="32"/>
        </w:rPr>
        <w:t>Блок авторизации</w:t>
      </w:r>
      <w:r>
        <w:t xml:space="preserve"> (не представлен в решении)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2A68D08" wp14:editId="1A7D2860">
            <wp:simplePos x="0" y="0"/>
            <wp:positionH relativeFrom="column">
              <wp:posOffset>742950</wp:posOffset>
            </wp:positionH>
            <wp:positionV relativeFrom="paragraph">
              <wp:posOffset>388334</wp:posOffset>
            </wp:positionV>
            <wp:extent cx="2288301" cy="513345"/>
            <wp:effectExtent l="0" t="0" r="0" b="0"/>
            <wp:wrapSquare wrapText="bothSides" distT="114300" distB="114300" distL="114300" distR="114300"/>
            <wp:docPr id="10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r="54659" b="83651"/>
                    <a:stretch>
                      <a:fillRect/>
                    </a:stretch>
                  </pic:blipFill>
                  <pic:spPr>
                    <a:xfrm>
                      <a:off x="0" y="0"/>
                      <a:ext cx="2288301" cy="51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00D63B" w14:textId="77777777" w:rsidR="00397467" w:rsidRDefault="00000000">
      <w:pPr>
        <w:ind w:left="1134" w:right="707"/>
        <w:jc w:val="both"/>
      </w:pPr>
      <w:r>
        <w:t>Блок подразумевает стандартную авторизацию по паре логин-пароль.</w:t>
      </w:r>
    </w:p>
    <w:p w14:paraId="5C274264" w14:textId="77777777" w:rsidR="00397467" w:rsidRDefault="00000000">
      <w:pPr>
        <w:ind w:left="1134" w:right="707"/>
        <w:jc w:val="both"/>
      </w:pPr>
      <w:r>
        <w:t>Каждому авторизованному пользователю присваивается роль согласно его зоне ответственности и должностным обязанностям.</w:t>
      </w:r>
    </w:p>
    <w:p w14:paraId="692ACF91" w14:textId="77777777" w:rsidR="00397467" w:rsidRDefault="00000000">
      <w:pPr>
        <w:ind w:left="1134" w:right="707"/>
        <w:jc w:val="both"/>
      </w:pPr>
      <w:r>
        <w:t xml:space="preserve">Администратор имеет доступ ко всем разделам и полям, в </w:t>
      </w:r>
      <w:proofErr w:type="gramStart"/>
      <w:r>
        <w:t>т.ч.</w:t>
      </w:r>
      <w:proofErr w:type="gramEnd"/>
      <w:r>
        <w:t xml:space="preserve"> истории просмотра и избранному всех пользователей, а также право регистрации нового пользователя.</w:t>
      </w:r>
    </w:p>
    <w:p w14:paraId="2A69D454" w14:textId="77777777" w:rsidR="00397467" w:rsidRDefault="00000000">
      <w:pPr>
        <w:ind w:left="1134" w:right="707"/>
        <w:jc w:val="both"/>
      </w:pPr>
      <w:r>
        <w:t>Предполагаемая схема доступа к блокам:</w:t>
      </w:r>
    </w:p>
    <w:tbl>
      <w:tblPr>
        <w:tblStyle w:val="ad"/>
        <w:tblW w:w="9351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2634"/>
        <w:gridCol w:w="1697"/>
        <w:gridCol w:w="1687"/>
        <w:gridCol w:w="1548"/>
      </w:tblGrid>
      <w:tr w:rsidR="00397467" w14:paraId="50B31E8C" w14:textId="77777777">
        <w:tc>
          <w:tcPr>
            <w:tcW w:w="1785" w:type="dxa"/>
          </w:tcPr>
          <w:p w14:paraId="39036E83" w14:textId="77777777" w:rsidR="00397467" w:rsidRDefault="00397467">
            <w:pPr>
              <w:ind w:left="32" w:right="62"/>
              <w:jc w:val="both"/>
            </w:pPr>
          </w:p>
        </w:tc>
        <w:tc>
          <w:tcPr>
            <w:tcW w:w="2634" w:type="dxa"/>
          </w:tcPr>
          <w:p w14:paraId="53B362D1" w14:textId="77777777" w:rsidR="00397467" w:rsidRDefault="00397467">
            <w:pPr>
              <w:ind w:left="219" w:right="48"/>
              <w:jc w:val="both"/>
            </w:pPr>
          </w:p>
        </w:tc>
        <w:tc>
          <w:tcPr>
            <w:tcW w:w="1697" w:type="dxa"/>
          </w:tcPr>
          <w:p w14:paraId="23E2D3DA" w14:textId="77777777" w:rsidR="00397467" w:rsidRDefault="00000000">
            <w:pPr>
              <w:ind w:left="67" w:right="59"/>
              <w:jc w:val="both"/>
            </w:pPr>
            <w:r>
              <w:t>Руководитель</w:t>
            </w:r>
          </w:p>
        </w:tc>
        <w:tc>
          <w:tcPr>
            <w:tcW w:w="1687" w:type="dxa"/>
          </w:tcPr>
          <w:p w14:paraId="4FE62990" w14:textId="77777777" w:rsidR="00397467" w:rsidRDefault="00000000">
            <w:pPr>
              <w:ind w:left="135" w:right="104"/>
              <w:jc w:val="both"/>
            </w:pPr>
            <w:r>
              <w:t>Старший специалист</w:t>
            </w:r>
          </w:p>
        </w:tc>
        <w:tc>
          <w:tcPr>
            <w:tcW w:w="1548" w:type="dxa"/>
          </w:tcPr>
          <w:p w14:paraId="4BD54B35" w14:textId="77777777" w:rsidR="00397467" w:rsidRDefault="00000000">
            <w:pPr>
              <w:ind w:right="132"/>
              <w:jc w:val="both"/>
            </w:pPr>
            <w:r>
              <w:t>Младший специалист</w:t>
            </w:r>
          </w:p>
        </w:tc>
      </w:tr>
      <w:tr w:rsidR="00397467" w14:paraId="638C6B30" w14:textId="77777777">
        <w:tc>
          <w:tcPr>
            <w:tcW w:w="1785" w:type="dxa"/>
          </w:tcPr>
          <w:p w14:paraId="02A7C917" w14:textId="77777777" w:rsidR="00397467" w:rsidRDefault="00000000">
            <w:pPr>
              <w:ind w:left="32" w:right="62"/>
              <w:jc w:val="both"/>
            </w:pPr>
            <w:r>
              <w:t>Блок авторизации</w:t>
            </w:r>
          </w:p>
        </w:tc>
        <w:tc>
          <w:tcPr>
            <w:tcW w:w="2634" w:type="dxa"/>
          </w:tcPr>
          <w:p w14:paraId="79DA1DDE" w14:textId="77777777" w:rsidR="00397467" w:rsidRDefault="00000000">
            <w:pPr>
              <w:ind w:left="219" w:right="48"/>
              <w:jc w:val="both"/>
            </w:pPr>
            <w:r>
              <w:t>Смена пароля</w:t>
            </w:r>
          </w:p>
        </w:tc>
        <w:tc>
          <w:tcPr>
            <w:tcW w:w="1697" w:type="dxa"/>
          </w:tcPr>
          <w:p w14:paraId="3FB8B56D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4E82B4C1" wp14:editId="075D2DB4">
                  <wp:extent cx="254000" cy="254000"/>
                  <wp:effectExtent l="0" t="0" r="0" b="0"/>
                  <wp:docPr id="87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2C14F708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1CAF00D9" wp14:editId="00C04FFD">
                  <wp:extent cx="254000" cy="254000"/>
                  <wp:effectExtent l="0" t="0" r="0" b="0"/>
                  <wp:docPr id="90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3B55BEFB" w14:textId="77777777" w:rsidR="00397467" w:rsidRDefault="00000000">
            <w:pPr>
              <w:ind w:right="132"/>
              <w:jc w:val="center"/>
            </w:pPr>
            <w:r>
              <w:rPr>
                <w:noProof/>
              </w:rPr>
              <w:drawing>
                <wp:inline distT="0" distB="0" distL="0" distR="0" wp14:anchorId="6CC95780" wp14:editId="032ECB5B">
                  <wp:extent cx="254000" cy="254000"/>
                  <wp:effectExtent l="0" t="0" r="0" b="0"/>
                  <wp:docPr id="88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67" w14:paraId="58F37912" w14:textId="77777777">
        <w:tc>
          <w:tcPr>
            <w:tcW w:w="1785" w:type="dxa"/>
          </w:tcPr>
          <w:p w14:paraId="1CF8FFA2" w14:textId="77777777" w:rsidR="00397467" w:rsidRDefault="00000000">
            <w:pPr>
              <w:ind w:left="32" w:right="62"/>
              <w:jc w:val="both"/>
            </w:pPr>
            <w:r>
              <w:lastRenderedPageBreak/>
              <w:t>Блок выбора фильтров</w:t>
            </w:r>
          </w:p>
        </w:tc>
        <w:tc>
          <w:tcPr>
            <w:tcW w:w="2634" w:type="dxa"/>
          </w:tcPr>
          <w:p w14:paraId="1773B29C" w14:textId="77777777" w:rsidR="00397467" w:rsidRDefault="00000000">
            <w:pPr>
              <w:ind w:left="219" w:right="48"/>
              <w:jc w:val="both"/>
            </w:pPr>
            <w:r>
              <w:t>Выбор фильтра</w:t>
            </w:r>
          </w:p>
        </w:tc>
        <w:tc>
          <w:tcPr>
            <w:tcW w:w="1697" w:type="dxa"/>
          </w:tcPr>
          <w:p w14:paraId="4C97CC75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353C18D5" wp14:editId="5D9174C0">
                  <wp:extent cx="254000" cy="254000"/>
                  <wp:effectExtent l="0" t="0" r="0" b="0"/>
                  <wp:docPr id="92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768B90C6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3038E4A2" wp14:editId="11A7F07F">
                  <wp:extent cx="254000" cy="254000"/>
                  <wp:effectExtent l="0" t="0" r="0" b="0"/>
                  <wp:docPr id="91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633DE7D3" w14:textId="77777777" w:rsidR="00397467" w:rsidRDefault="00000000">
            <w:pPr>
              <w:ind w:right="132"/>
              <w:jc w:val="center"/>
            </w:pPr>
            <w:r>
              <w:rPr>
                <w:noProof/>
              </w:rPr>
              <w:drawing>
                <wp:inline distT="0" distB="0" distL="0" distR="0" wp14:anchorId="72C20336" wp14:editId="18022EF9">
                  <wp:extent cx="254000" cy="254000"/>
                  <wp:effectExtent l="0" t="0" r="0" b="0"/>
                  <wp:docPr id="94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67" w14:paraId="2C3C4C09" w14:textId="77777777">
        <w:tc>
          <w:tcPr>
            <w:tcW w:w="1785" w:type="dxa"/>
          </w:tcPr>
          <w:p w14:paraId="0F788534" w14:textId="77777777" w:rsidR="00397467" w:rsidRDefault="00000000">
            <w:pPr>
              <w:ind w:left="32" w:right="62"/>
              <w:jc w:val="both"/>
            </w:pPr>
            <w:r>
              <w:t>Блок выбора раздела</w:t>
            </w:r>
          </w:p>
        </w:tc>
        <w:tc>
          <w:tcPr>
            <w:tcW w:w="2634" w:type="dxa"/>
          </w:tcPr>
          <w:p w14:paraId="1D9AD151" w14:textId="77777777" w:rsidR="00397467" w:rsidRDefault="00000000">
            <w:pPr>
              <w:ind w:left="219" w:right="48"/>
              <w:jc w:val="both"/>
            </w:pPr>
            <w:r>
              <w:t>Выбор раздела</w:t>
            </w:r>
          </w:p>
        </w:tc>
        <w:tc>
          <w:tcPr>
            <w:tcW w:w="1697" w:type="dxa"/>
          </w:tcPr>
          <w:p w14:paraId="575CD775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26D0BFC7" wp14:editId="315A0D69">
                  <wp:extent cx="254000" cy="254000"/>
                  <wp:effectExtent l="0" t="0" r="0" b="0"/>
                  <wp:docPr id="99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1FC284D7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66C13FFF" wp14:editId="1EC10516">
                  <wp:extent cx="254000" cy="254000"/>
                  <wp:effectExtent l="0" t="0" r="0" b="0"/>
                  <wp:docPr id="95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046EDDB6" w14:textId="77777777" w:rsidR="00397467" w:rsidRDefault="00397467">
            <w:pPr>
              <w:ind w:right="132"/>
              <w:jc w:val="center"/>
            </w:pPr>
          </w:p>
        </w:tc>
      </w:tr>
      <w:tr w:rsidR="00397467" w14:paraId="1D8C7056" w14:textId="77777777">
        <w:tc>
          <w:tcPr>
            <w:tcW w:w="1785" w:type="dxa"/>
          </w:tcPr>
          <w:p w14:paraId="203DC299" w14:textId="77777777" w:rsidR="00397467" w:rsidRDefault="00397467">
            <w:pPr>
              <w:ind w:left="32" w:right="62"/>
              <w:jc w:val="both"/>
            </w:pPr>
          </w:p>
        </w:tc>
        <w:tc>
          <w:tcPr>
            <w:tcW w:w="2634" w:type="dxa"/>
          </w:tcPr>
          <w:p w14:paraId="7C5F2C70" w14:textId="77777777" w:rsidR="00397467" w:rsidRDefault="00000000">
            <w:pPr>
              <w:ind w:left="219" w:right="48"/>
              <w:jc w:val="both"/>
            </w:pPr>
            <w:r>
              <w:t>Разграничение прав доступа к разделам</w:t>
            </w:r>
          </w:p>
        </w:tc>
        <w:tc>
          <w:tcPr>
            <w:tcW w:w="1697" w:type="dxa"/>
          </w:tcPr>
          <w:p w14:paraId="6A38C21D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6DECE299" wp14:editId="33BDFDF8">
                  <wp:extent cx="254000" cy="254000"/>
                  <wp:effectExtent l="0" t="0" r="0" b="0"/>
                  <wp:docPr id="97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1E7BD570" w14:textId="77777777" w:rsidR="00397467" w:rsidRDefault="00397467">
            <w:pPr>
              <w:ind w:left="135" w:right="104"/>
              <w:jc w:val="center"/>
            </w:pPr>
          </w:p>
        </w:tc>
        <w:tc>
          <w:tcPr>
            <w:tcW w:w="1548" w:type="dxa"/>
          </w:tcPr>
          <w:p w14:paraId="0FB7E9AE" w14:textId="77777777" w:rsidR="00397467" w:rsidRDefault="00397467">
            <w:pPr>
              <w:ind w:right="132"/>
              <w:jc w:val="center"/>
            </w:pPr>
          </w:p>
        </w:tc>
      </w:tr>
      <w:tr w:rsidR="00397467" w14:paraId="2781F5E2" w14:textId="77777777">
        <w:tc>
          <w:tcPr>
            <w:tcW w:w="1785" w:type="dxa"/>
          </w:tcPr>
          <w:p w14:paraId="2FBE4898" w14:textId="77777777" w:rsidR="00397467" w:rsidRDefault="00000000">
            <w:pPr>
              <w:ind w:left="32" w:right="62"/>
              <w:jc w:val="both"/>
            </w:pPr>
            <w:r>
              <w:t>Блок способа ранжирования</w:t>
            </w:r>
          </w:p>
        </w:tc>
        <w:tc>
          <w:tcPr>
            <w:tcW w:w="2634" w:type="dxa"/>
          </w:tcPr>
          <w:p w14:paraId="31F3AF49" w14:textId="77777777" w:rsidR="00397467" w:rsidRDefault="00000000">
            <w:pPr>
              <w:ind w:left="219" w:right="48"/>
              <w:jc w:val="both"/>
            </w:pPr>
            <w:r>
              <w:t>Выбор способа ранжирования</w:t>
            </w:r>
          </w:p>
        </w:tc>
        <w:tc>
          <w:tcPr>
            <w:tcW w:w="1697" w:type="dxa"/>
          </w:tcPr>
          <w:p w14:paraId="6C98429B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1AC4ECA3" wp14:editId="0FB6DF04">
                  <wp:extent cx="254000" cy="254000"/>
                  <wp:effectExtent l="0" t="0" r="0" b="0"/>
                  <wp:docPr id="100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28403244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75965FF6" wp14:editId="24EC5376">
                  <wp:extent cx="254000" cy="254000"/>
                  <wp:effectExtent l="0" t="0" r="0" b="0"/>
                  <wp:docPr id="101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1D51B37" w14:textId="77777777" w:rsidR="00397467" w:rsidRDefault="00397467">
            <w:pPr>
              <w:ind w:right="132"/>
              <w:jc w:val="center"/>
            </w:pPr>
          </w:p>
        </w:tc>
      </w:tr>
      <w:tr w:rsidR="00397467" w14:paraId="797211CC" w14:textId="77777777">
        <w:tc>
          <w:tcPr>
            <w:tcW w:w="1785" w:type="dxa"/>
          </w:tcPr>
          <w:p w14:paraId="3FC29DF7" w14:textId="77777777" w:rsidR="00397467" w:rsidRDefault="00000000">
            <w:pPr>
              <w:ind w:left="32" w:right="62"/>
              <w:jc w:val="both"/>
            </w:pPr>
            <w:r>
              <w:t>Избранное</w:t>
            </w:r>
          </w:p>
        </w:tc>
        <w:tc>
          <w:tcPr>
            <w:tcW w:w="2634" w:type="dxa"/>
          </w:tcPr>
          <w:p w14:paraId="2832F5C8" w14:textId="77777777" w:rsidR="00397467" w:rsidRDefault="00000000">
            <w:pPr>
              <w:ind w:left="219" w:right="48"/>
              <w:jc w:val="both"/>
            </w:pPr>
            <w:r>
              <w:t>Чтение</w:t>
            </w:r>
          </w:p>
        </w:tc>
        <w:tc>
          <w:tcPr>
            <w:tcW w:w="1697" w:type="dxa"/>
          </w:tcPr>
          <w:p w14:paraId="460BC675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194A8958" wp14:editId="5B83C6A4">
                  <wp:extent cx="254000" cy="254000"/>
                  <wp:effectExtent l="0" t="0" r="0" b="0"/>
                  <wp:docPr id="103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4CC95750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69685AF7" wp14:editId="6376AA51">
                  <wp:extent cx="254000" cy="254000"/>
                  <wp:effectExtent l="0" t="0" r="0" b="0"/>
                  <wp:docPr id="104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6327659D" w14:textId="77777777" w:rsidR="00397467" w:rsidRDefault="00000000">
            <w:pPr>
              <w:ind w:right="132"/>
              <w:jc w:val="center"/>
            </w:pPr>
            <w:r>
              <w:rPr>
                <w:noProof/>
              </w:rPr>
              <w:drawing>
                <wp:inline distT="0" distB="0" distL="0" distR="0" wp14:anchorId="5A70D78A" wp14:editId="3609BB79">
                  <wp:extent cx="254000" cy="254000"/>
                  <wp:effectExtent l="0" t="0" r="0" b="0"/>
                  <wp:docPr id="105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67" w14:paraId="0B68DE57" w14:textId="77777777">
        <w:tc>
          <w:tcPr>
            <w:tcW w:w="1785" w:type="dxa"/>
          </w:tcPr>
          <w:p w14:paraId="2821B02E" w14:textId="77777777" w:rsidR="00397467" w:rsidRDefault="00397467">
            <w:pPr>
              <w:ind w:left="32" w:right="62"/>
              <w:jc w:val="both"/>
            </w:pPr>
          </w:p>
        </w:tc>
        <w:tc>
          <w:tcPr>
            <w:tcW w:w="2634" w:type="dxa"/>
          </w:tcPr>
          <w:p w14:paraId="2F708BEF" w14:textId="77777777" w:rsidR="00397467" w:rsidRDefault="00000000">
            <w:pPr>
              <w:ind w:left="219" w:right="48"/>
              <w:jc w:val="both"/>
            </w:pPr>
            <w:r>
              <w:t>Запись</w:t>
            </w:r>
          </w:p>
        </w:tc>
        <w:tc>
          <w:tcPr>
            <w:tcW w:w="1697" w:type="dxa"/>
          </w:tcPr>
          <w:p w14:paraId="0BB524A6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2E69F1D7" wp14:editId="316F99A0">
                  <wp:extent cx="254000" cy="254000"/>
                  <wp:effectExtent l="0" t="0" r="0" b="0"/>
                  <wp:docPr id="106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3F4B9918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216564C5" wp14:editId="49D7A4A5">
                  <wp:extent cx="254000" cy="254000"/>
                  <wp:effectExtent l="0" t="0" r="0" b="0"/>
                  <wp:docPr id="107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23D0EAD" w14:textId="77777777" w:rsidR="00397467" w:rsidRDefault="00000000">
            <w:pPr>
              <w:ind w:right="132"/>
              <w:jc w:val="center"/>
            </w:pPr>
            <w:r>
              <w:rPr>
                <w:noProof/>
              </w:rPr>
              <w:drawing>
                <wp:inline distT="0" distB="0" distL="0" distR="0" wp14:anchorId="70D427ED" wp14:editId="160CB513">
                  <wp:extent cx="254000" cy="254000"/>
                  <wp:effectExtent l="0" t="0" r="0" b="0"/>
                  <wp:docPr id="75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67" w14:paraId="779818D4" w14:textId="77777777">
        <w:tc>
          <w:tcPr>
            <w:tcW w:w="1785" w:type="dxa"/>
          </w:tcPr>
          <w:p w14:paraId="51265AC3" w14:textId="77777777" w:rsidR="00397467" w:rsidRDefault="00397467">
            <w:pPr>
              <w:ind w:left="32" w:right="62"/>
              <w:jc w:val="both"/>
            </w:pPr>
          </w:p>
        </w:tc>
        <w:tc>
          <w:tcPr>
            <w:tcW w:w="2634" w:type="dxa"/>
          </w:tcPr>
          <w:p w14:paraId="4774DCA8" w14:textId="77777777" w:rsidR="00397467" w:rsidRDefault="00000000">
            <w:pPr>
              <w:ind w:left="219" w:right="48"/>
              <w:jc w:val="both"/>
            </w:pPr>
            <w:r>
              <w:t>Удаление</w:t>
            </w:r>
          </w:p>
        </w:tc>
        <w:tc>
          <w:tcPr>
            <w:tcW w:w="1697" w:type="dxa"/>
          </w:tcPr>
          <w:p w14:paraId="6941EF7F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008B44B1" wp14:editId="79D6E2E9">
                  <wp:extent cx="254000" cy="254000"/>
                  <wp:effectExtent l="0" t="0" r="0" b="0"/>
                  <wp:docPr id="76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218DCC81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43CBEFB8" wp14:editId="01B83A97">
                  <wp:extent cx="254000" cy="254000"/>
                  <wp:effectExtent l="0" t="0" r="0" b="0"/>
                  <wp:docPr id="77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7EB43E2" w14:textId="77777777" w:rsidR="00397467" w:rsidRDefault="00000000">
            <w:pPr>
              <w:ind w:right="132"/>
              <w:jc w:val="center"/>
            </w:pPr>
            <w:r>
              <w:rPr>
                <w:noProof/>
              </w:rPr>
              <w:drawing>
                <wp:inline distT="0" distB="0" distL="0" distR="0" wp14:anchorId="13AC770B" wp14:editId="5A5F9FB6">
                  <wp:extent cx="254000" cy="254000"/>
                  <wp:effectExtent l="0" t="0" r="0" b="0"/>
                  <wp:docPr id="78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67" w14:paraId="38FA10E8" w14:textId="77777777">
        <w:tc>
          <w:tcPr>
            <w:tcW w:w="1785" w:type="dxa"/>
          </w:tcPr>
          <w:p w14:paraId="20FD7427" w14:textId="77777777" w:rsidR="00397467" w:rsidRDefault="00000000">
            <w:pPr>
              <w:ind w:left="32" w:right="62"/>
              <w:jc w:val="both"/>
            </w:pPr>
            <w:r>
              <w:t>Недавно просмотренное</w:t>
            </w:r>
          </w:p>
        </w:tc>
        <w:tc>
          <w:tcPr>
            <w:tcW w:w="2634" w:type="dxa"/>
          </w:tcPr>
          <w:p w14:paraId="365DCED1" w14:textId="77777777" w:rsidR="00397467" w:rsidRDefault="00000000">
            <w:pPr>
              <w:ind w:left="219" w:right="48"/>
              <w:jc w:val="both"/>
            </w:pPr>
            <w:r>
              <w:t>Чтение</w:t>
            </w:r>
          </w:p>
        </w:tc>
        <w:tc>
          <w:tcPr>
            <w:tcW w:w="1697" w:type="dxa"/>
          </w:tcPr>
          <w:p w14:paraId="47D3E8D0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217EFB3C" wp14:editId="1F78F8C7">
                  <wp:extent cx="254000" cy="254000"/>
                  <wp:effectExtent l="0" t="0" r="0" b="0"/>
                  <wp:docPr id="79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279758F1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7EECA4CF" wp14:editId="577B9415">
                  <wp:extent cx="254000" cy="254000"/>
                  <wp:effectExtent l="0" t="0" r="0" b="0"/>
                  <wp:docPr id="80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743BE62C" w14:textId="77777777" w:rsidR="00397467" w:rsidRDefault="00000000">
            <w:pPr>
              <w:ind w:right="132"/>
              <w:jc w:val="center"/>
            </w:pPr>
            <w:r>
              <w:rPr>
                <w:noProof/>
              </w:rPr>
              <w:drawing>
                <wp:inline distT="0" distB="0" distL="0" distR="0" wp14:anchorId="3AECBF46" wp14:editId="2772AB82">
                  <wp:extent cx="254000" cy="254000"/>
                  <wp:effectExtent l="0" t="0" r="0" b="0"/>
                  <wp:docPr id="81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67" w14:paraId="56317A61" w14:textId="77777777">
        <w:tc>
          <w:tcPr>
            <w:tcW w:w="1785" w:type="dxa"/>
          </w:tcPr>
          <w:p w14:paraId="6C6775E9" w14:textId="77777777" w:rsidR="00397467" w:rsidRDefault="00000000">
            <w:pPr>
              <w:ind w:left="32" w:right="62"/>
              <w:jc w:val="both"/>
            </w:pPr>
            <w:r>
              <w:t>Визуализации</w:t>
            </w:r>
          </w:p>
        </w:tc>
        <w:tc>
          <w:tcPr>
            <w:tcW w:w="2634" w:type="dxa"/>
          </w:tcPr>
          <w:p w14:paraId="58235F7C" w14:textId="77777777" w:rsidR="00397467" w:rsidRDefault="00000000">
            <w:pPr>
              <w:ind w:left="219" w:right="48"/>
              <w:jc w:val="both"/>
            </w:pPr>
            <w:r>
              <w:t>Чтение</w:t>
            </w:r>
          </w:p>
        </w:tc>
        <w:tc>
          <w:tcPr>
            <w:tcW w:w="1697" w:type="dxa"/>
          </w:tcPr>
          <w:p w14:paraId="6012EAFE" w14:textId="77777777" w:rsidR="00397467" w:rsidRDefault="00000000">
            <w:pPr>
              <w:ind w:left="67" w:right="59"/>
              <w:jc w:val="center"/>
            </w:pPr>
            <w:r>
              <w:rPr>
                <w:noProof/>
              </w:rPr>
              <w:drawing>
                <wp:inline distT="0" distB="0" distL="0" distR="0" wp14:anchorId="752A7436" wp14:editId="78B94196">
                  <wp:extent cx="254000" cy="254000"/>
                  <wp:effectExtent l="0" t="0" r="0" b="0"/>
                  <wp:docPr id="83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14:paraId="50CDEF09" w14:textId="77777777" w:rsidR="00397467" w:rsidRDefault="00000000">
            <w:pPr>
              <w:ind w:left="135" w:right="104"/>
              <w:jc w:val="center"/>
            </w:pPr>
            <w:r>
              <w:rPr>
                <w:noProof/>
              </w:rPr>
              <w:drawing>
                <wp:inline distT="0" distB="0" distL="0" distR="0" wp14:anchorId="76160F00" wp14:editId="474A686A">
                  <wp:extent cx="254000" cy="254000"/>
                  <wp:effectExtent l="0" t="0" r="0" b="0"/>
                  <wp:docPr id="84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0758012B" w14:textId="77777777" w:rsidR="00397467" w:rsidRDefault="00000000">
            <w:pPr>
              <w:ind w:right="132"/>
              <w:jc w:val="center"/>
            </w:pPr>
            <w:r>
              <w:rPr>
                <w:noProof/>
              </w:rPr>
              <w:drawing>
                <wp:inline distT="0" distB="0" distL="0" distR="0" wp14:anchorId="0C947644" wp14:editId="3689B451">
                  <wp:extent cx="254000" cy="254000"/>
                  <wp:effectExtent l="0" t="0" r="0" b="0"/>
                  <wp:docPr id="85" name="image8.png" descr="Маркеры-галоч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Маркеры-галочки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0B813" w14:textId="77777777" w:rsidR="00397467" w:rsidRDefault="00397467">
      <w:pPr>
        <w:ind w:left="1134" w:right="707"/>
        <w:jc w:val="both"/>
      </w:pPr>
    </w:p>
    <w:p w14:paraId="3F128CC4" w14:textId="77777777" w:rsidR="00397467" w:rsidRDefault="00000000">
      <w:pPr>
        <w:pStyle w:val="1"/>
        <w:ind w:left="1134" w:right="707"/>
      </w:pPr>
      <w:r>
        <w:t>Блок выбора настроек и фильтров</w:t>
      </w:r>
    </w:p>
    <w:p w14:paraId="45AF0934" w14:textId="77777777" w:rsidR="00397467" w:rsidRDefault="00397467">
      <w:pPr>
        <w:ind w:left="1134" w:right="707"/>
        <w:jc w:val="both"/>
      </w:pPr>
    </w:p>
    <w:p w14:paraId="6700ED19" w14:textId="77777777" w:rsidR="00397467" w:rsidRDefault="00000000">
      <w:pPr>
        <w:ind w:left="1134" w:right="707"/>
        <w:jc w:val="both"/>
      </w:pPr>
      <w:r>
        <w:t>Блок настроек и фильтров повторяет аналогичные блоки разделов "Анализ данных" и "Выгрузка данных", расширяя их функционал выбором периода сравнения.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BD7684F" wp14:editId="71C97337">
            <wp:simplePos x="0" y="0"/>
            <wp:positionH relativeFrom="column">
              <wp:posOffset>742950</wp:posOffset>
            </wp:positionH>
            <wp:positionV relativeFrom="paragraph">
              <wp:posOffset>11430</wp:posOffset>
            </wp:positionV>
            <wp:extent cx="1231900" cy="4050030"/>
            <wp:effectExtent l="0" t="0" r="0" b="0"/>
            <wp:wrapSquare wrapText="bothSides" distT="0" distB="0" distL="114300" distR="114300"/>
            <wp:docPr id="7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l="-1072" r="79074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050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94D6CA" w14:textId="77777777" w:rsidR="00397467" w:rsidRDefault="00000000">
      <w:pPr>
        <w:ind w:left="1134" w:right="707"/>
        <w:jc w:val="both"/>
      </w:pPr>
      <w:r>
        <w:t>Также блок стал более компактным, чтобы освободить место для визуализации.</w:t>
      </w:r>
    </w:p>
    <w:p w14:paraId="4E00BCC7" w14:textId="77777777" w:rsidR="00397467" w:rsidRDefault="00000000">
      <w:pPr>
        <w:ind w:left="1134" w:right="707"/>
        <w:jc w:val="both"/>
      </w:pPr>
      <w:r>
        <w:t xml:space="preserve">Поле «Период сравнения» при выборе Периода по умолчанию заполняется периодом на 1 год ранее выбранного. Например: выбран Период </w:t>
      </w:r>
      <w:proofErr w:type="gramStart"/>
      <w:r>
        <w:t>01/2022-04/2022</w:t>
      </w:r>
      <w:proofErr w:type="gramEnd"/>
      <w:r>
        <w:t>, по умолчанию Период сравнения 01/2021-04/2021.</w:t>
      </w:r>
    </w:p>
    <w:p w14:paraId="0D56FD61" w14:textId="77777777" w:rsidR="00397467" w:rsidRDefault="00000000">
      <w:pPr>
        <w:ind w:left="1134" w:right="707"/>
        <w:jc w:val="both"/>
      </w:pPr>
      <w:r>
        <w:t>Добавлено поле для дополнительной фильтрации стран по внешнеэкономическим признакам (дружественные страны, страны ШОС, страны Таможенного союза, в составе СНГ и др.).</w:t>
      </w:r>
    </w:p>
    <w:p w14:paraId="5D4338F8" w14:textId="77777777" w:rsidR="00397467" w:rsidRDefault="00000000">
      <w:pPr>
        <w:ind w:left="1134" w:right="707"/>
        <w:jc w:val="both"/>
      </w:pPr>
      <w:r>
        <w:t>Настроенные фильтры влияют на отображение всех визуализаций и на ранжирование в блоке выбора способа ранжирования.</w:t>
      </w:r>
    </w:p>
    <w:p w14:paraId="76ED6DEA" w14:textId="77777777" w:rsidR="00397467" w:rsidRDefault="00000000">
      <w:pPr>
        <w:ind w:left="1134" w:right="707"/>
        <w:jc w:val="both"/>
      </w:pPr>
      <w:r>
        <w:t>Набором настроенных фильтров можно манипулировать:</w:t>
      </w:r>
    </w:p>
    <w:p w14:paraId="0D9E9276" w14:textId="77777777" w:rsidR="00397467" w:rsidRDefault="0039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07"/>
        <w:jc w:val="both"/>
      </w:pPr>
    </w:p>
    <w:p w14:paraId="17657470" w14:textId="77777777" w:rsidR="003974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/>
        <w:jc w:val="both"/>
      </w:pPr>
      <w:r>
        <w:rPr>
          <w:color w:val="000000"/>
        </w:rPr>
        <w:t>Сохранить (в Избранное)</w:t>
      </w:r>
    </w:p>
    <w:p w14:paraId="2A30AFAD" w14:textId="77777777" w:rsidR="003974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/>
        <w:jc w:val="both"/>
      </w:pPr>
      <w:r>
        <w:rPr>
          <w:color w:val="000000"/>
        </w:rPr>
        <w:t>Экспортировать (для обмена с другими пользователями)</w:t>
      </w:r>
    </w:p>
    <w:p w14:paraId="28D04229" w14:textId="77777777" w:rsidR="003974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right="707"/>
        <w:jc w:val="both"/>
      </w:pPr>
      <w:r>
        <w:rPr>
          <w:color w:val="000000"/>
        </w:rPr>
        <w:t>Импортировать (для доступа к определенной нише, например, по заданию Руководителя).</w:t>
      </w:r>
    </w:p>
    <w:p w14:paraId="5886EF37" w14:textId="77777777" w:rsidR="00397467" w:rsidRDefault="00397467">
      <w:pPr>
        <w:ind w:left="1134" w:right="707"/>
        <w:jc w:val="both"/>
      </w:pPr>
    </w:p>
    <w:p w14:paraId="4B940665" w14:textId="77777777" w:rsidR="00397467" w:rsidRDefault="00397467">
      <w:pPr>
        <w:ind w:left="1134" w:right="707"/>
        <w:jc w:val="both"/>
      </w:pPr>
    </w:p>
    <w:p w14:paraId="08C61C5F" w14:textId="77777777" w:rsidR="00397467" w:rsidRDefault="00397467">
      <w:pPr>
        <w:pStyle w:val="1"/>
        <w:ind w:left="1134" w:right="707"/>
      </w:pPr>
    </w:p>
    <w:p w14:paraId="333B2D86" w14:textId="77777777" w:rsidR="00397467" w:rsidRDefault="00000000">
      <w:pPr>
        <w:pStyle w:val="1"/>
        <w:ind w:left="1134" w:right="707"/>
      </w:pPr>
      <w:r>
        <w:t>Блок выбора раздела</w:t>
      </w:r>
    </w:p>
    <w:p w14:paraId="004E2C53" w14:textId="77777777" w:rsidR="00397467" w:rsidRDefault="00000000">
      <w:pPr>
        <w:ind w:left="1134" w:right="707"/>
        <w:jc w:val="both"/>
      </w:pPr>
      <w:r>
        <w:rPr>
          <w:noProof/>
        </w:rPr>
        <w:drawing>
          <wp:inline distT="0" distB="0" distL="0" distR="0" wp14:anchorId="585600FC" wp14:editId="7670B50F">
            <wp:extent cx="6369654" cy="700182"/>
            <wp:effectExtent l="0" t="0" r="0" b="0"/>
            <wp:docPr id="9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22209" b="65693"/>
                    <a:stretch>
                      <a:fillRect/>
                    </a:stretch>
                  </pic:blipFill>
                  <pic:spPr>
                    <a:xfrm>
                      <a:off x="0" y="0"/>
                      <a:ext cx="6369654" cy="700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Блок служит для раздельного анализа отраслей, </w:t>
      </w:r>
      <w:proofErr w:type="gramStart"/>
      <w:r>
        <w:t>т.к.</w:t>
      </w:r>
      <w:proofErr w:type="gramEnd"/>
      <w:r>
        <w:t xml:space="preserve"> подразумевает профильную нишевую компетенцию пользователя доступного ему раздела.</w:t>
      </w:r>
    </w:p>
    <w:p w14:paraId="520719EF" w14:textId="77777777" w:rsidR="00397467" w:rsidRDefault="00000000">
      <w:pPr>
        <w:ind w:left="1134" w:right="707"/>
        <w:jc w:val="both"/>
      </w:pPr>
      <w:r>
        <w:t>Линейный специалист по выбору руководителя может иметь доступ к одному или нескольким разделам.</w:t>
      </w:r>
    </w:p>
    <w:p w14:paraId="757ABEFD" w14:textId="77777777" w:rsidR="00397467" w:rsidRDefault="00000000">
      <w:pPr>
        <w:ind w:left="1134" w:right="707"/>
        <w:jc w:val="both"/>
      </w:pPr>
      <w:r>
        <w:t>Выбор раздела влияет на отображение всех визуализаций и на ранжирование в блоке выбора способа ранжирования.</w:t>
      </w:r>
    </w:p>
    <w:p w14:paraId="00FDDDFC" w14:textId="77777777" w:rsidR="00397467" w:rsidRDefault="00397467">
      <w:pPr>
        <w:ind w:left="1134" w:right="707"/>
        <w:jc w:val="both"/>
      </w:pPr>
    </w:p>
    <w:p w14:paraId="2639B995" w14:textId="77777777" w:rsidR="00397467" w:rsidRDefault="00000000">
      <w:pPr>
        <w:pStyle w:val="1"/>
        <w:ind w:left="1134" w:right="707"/>
      </w:pPr>
      <w:r>
        <w:t>Блок выбора способа ранжирования</w:t>
      </w:r>
    </w:p>
    <w:p w14:paraId="0F9142FA" w14:textId="77777777" w:rsidR="00397467" w:rsidRDefault="00000000">
      <w:pPr>
        <w:ind w:left="1134" w:right="707"/>
        <w:jc w:val="both"/>
      </w:pPr>
      <w:r>
        <w:rPr>
          <w:noProof/>
        </w:rPr>
        <w:drawing>
          <wp:inline distT="0" distB="0" distL="0" distR="0" wp14:anchorId="5CDF07C5" wp14:editId="7339EC33">
            <wp:extent cx="6496050" cy="818007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t="10381" b="757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18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Блок служит для быстрого доступа к ключевым результатам анализа – самым значительным показателям.</w:t>
      </w:r>
    </w:p>
    <w:p w14:paraId="52C3387D" w14:textId="77777777" w:rsidR="00397467" w:rsidRDefault="00000000">
      <w:pPr>
        <w:ind w:left="1134" w:right="707"/>
        <w:jc w:val="both"/>
      </w:pPr>
      <w:r>
        <w:t>Выбор способа ранжирования предназначен для более точного анализа и выбора размера ниши.</w:t>
      </w:r>
    </w:p>
    <w:p w14:paraId="265AF66E" w14:textId="77777777" w:rsidR="00397467" w:rsidRDefault="00000000">
      <w:pPr>
        <w:ind w:left="1134" w:right="707"/>
        <w:jc w:val="both"/>
      </w:pPr>
      <w:r>
        <w:t>По клику на подблок набор фильтров применяется, соответствующим образом перестраивается визуализация и ранжирование.</w:t>
      </w:r>
    </w:p>
    <w:p w14:paraId="0AACA20C" w14:textId="77777777" w:rsidR="00397467" w:rsidRDefault="00397467">
      <w:pPr>
        <w:ind w:right="707"/>
        <w:jc w:val="both"/>
      </w:pPr>
    </w:p>
    <w:p w14:paraId="1BD14FCC" w14:textId="77777777" w:rsidR="00397467" w:rsidRDefault="00397467">
      <w:pPr>
        <w:ind w:left="1134" w:right="707"/>
        <w:jc w:val="both"/>
      </w:pPr>
    </w:p>
    <w:p w14:paraId="47EF09BE" w14:textId="77777777" w:rsidR="00397467" w:rsidRDefault="00000000">
      <w:pPr>
        <w:pStyle w:val="1"/>
        <w:ind w:left="1134" w:right="707"/>
      </w:pPr>
      <w:r>
        <w:t>Блок сохранения наборов фильтров – Избранное</w:t>
      </w:r>
    </w:p>
    <w:p w14:paraId="3855A68D" w14:textId="77777777" w:rsidR="00397467" w:rsidRDefault="00000000">
      <w:pPr>
        <w:ind w:left="1134" w:right="707"/>
        <w:jc w:val="both"/>
      </w:pPr>
      <w:r>
        <w:rPr>
          <w:noProof/>
        </w:rPr>
        <w:drawing>
          <wp:inline distT="0" distB="0" distL="0" distR="0" wp14:anchorId="1027665A" wp14:editId="528E4E0E">
            <wp:extent cx="2905125" cy="570549"/>
            <wp:effectExtent l="0" t="0" r="0" b="0"/>
            <wp:docPr id="9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l="51896" t="1857" r="1820" b="881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0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8E3319C" w14:textId="77777777" w:rsidR="00397467" w:rsidRDefault="00000000">
      <w:pPr>
        <w:ind w:left="1134" w:right="707"/>
        <w:jc w:val="both"/>
      </w:pPr>
      <w:r>
        <w:t>Сохранение в избранное служит для быстрого доступа к результатам анализа с выбранными пользователем фильтрами.</w:t>
      </w:r>
    </w:p>
    <w:p w14:paraId="4EF304F6" w14:textId="77777777" w:rsidR="00397467" w:rsidRDefault="00000000">
      <w:pPr>
        <w:ind w:left="1134" w:right="707"/>
        <w:jc w:val="both"/>
      </w:pPr>
      <w:r>
        <w:t>Хранение выбранных фильтров должно быть реализовано, например, в виде списка переменных в отдельной таблице базы данных и отображаться у пользователя в разделе Избранное в виде ссылок. По клику на ссылку сохраненный набор фильтров применяется, соответствующим образом перестраивается визуализация и ранжирование.</w:t>
      </w:r>
    </w:p>
    <w:p w14:paraId="5C1242A8" w14:textId="77777777" w:rsidR="00397467" w:rsidRDefault="00000000">
      <w:pPr>
        <w:ind w:left="1134" w:right="707"/>
        <w:jc w:val="both"/>
      </w:pPr>
      <w:r>
        <w:t>Пользователь может хранить ограниченное или неограниченное количество наборов, переименовывать и удалять их по своему усмотрению.</w:t>
      </w:r>
    </w:p>
    <w:p w14:paraId="43941972" w14:textId="77777777" w:rsidR="00397467" w:rsidRDefault="00397467">
      <w:pPr>
        <w:ind w:left="1134" w:right="707"/>
        <w:jc w:val="both"/>
      </w:pPr>
    </w:p>
    <w:p w14:paraId="23A11244" w14:textId="77777777" w:rsidR="00397467" w:rsidRDefault="00000000">
      <w:pPr>
        <w:pStyle w:val="1"/>
        <w:ind w:left="1134" w:right="707"/>
      </w:pPr>
      <w:r>
        <w:lastRenderedPageBreak/>
        <w:t>Блок истории фильтров</w:t>
      </w:r>
    </w:p>
    <w:p w14:paraId="75468B19" w14:textId="77777777" w:rsidR="00397467" w:rsidRDefault="00000000">
      <w:pPr>
        <w:ind w:left="1134" w:right="707"/>
        <w:jc w:val="both"/>
      </w:pPr>
      <w:r>
        <w:t xml:space="preserve">Блок хранит неименованные наборы фильтров аналогичные наборам в блоке Избранное.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55543D" wp14:editId="3C8D8A3E">
            <wp:simplePos x="0" y="0"/>
            <wp:positionH relativeFrom="column">
              <wp:posOffset>736600</wp:posOffset>
            </wp:positionH>
            <wp:positionV relativeFrom="paragraph">
              <wp:posOffset>4445</wp:posOffset>
            </wp:positionV>
            <wp:extent cx="1028700" cy="1009650"/>
            <wp:effectExtent l="0" t="0" r="0" b="0"/>
            <wp:wrapSquare wrapText="bothSides" distT="0" distB="0" distL="114300" distR="114300"/>
            <wp:docPr id="8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l="-2136" r="79065" b="6377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533A77" w14:textId="77777777" w:rsidR="00397467" w:rsidRDefault="00000000">
      <w:pPr>
        <w:ind w:left="1134" w:right="707"/>
        <w:jc w:val="both"/>
      </w:pPr>
      <w:r>
        <w:t>Очередное сохранение происходит по следующим событиям: импорт настроек, экспорт настроек, выход пользователя из системы. Именование набора происходит по дате и времени сохранения.</w:t>
      </w:r>
    </w:p>
    <w:p w14:paraId="49F6AEC9" w14:textId="77777777" w:rsidR="00397467" w:rsidRDefault="00397467">
      <w:pPr>
        <w:pStyle w:val="1"/>
        <w:ind w:left="1134" w:right="707"/>
      </w:pPr>
    </w:p>
    <w:p w14:paraId="179C40C5" w14:textId="77777777" w:rsidR="00397467" w:rsidRDefault="00000000">
      <w:pPr>
        <w:pStyle w:val="1"/>
        <w:ind w:left="1134" w:right="707"/>
      </w:pPr>
      <w:r>
        <w:t>Блок построения визуализаций</w:t>
      </w:r>
    </w:p>
    <w:p w14:paraId="606D80AF" w14:textId="77777777" w:rsidR="00397467" w:rsidRDefault="00000000">
      <w:pPr>
        <w:ind w:left="1134" w:right="707"/>
        <w:jc w:val="both"/>
      </w:pPr>
      <w:r>
        <w:t>Блок служит для отображения результатов анализа данных согласно выбранным фильтрам, разделу и способу ранжирования. Позволяет выбрать способ отображения итогов (в стоимости или дополнительных единицах измерения).</w:t>
      </w:r>
    </w:p>
    <w:p w14:paraId="63EE9F7A" w14:textId="77777777" w:rsidR="00397467" w:rsidRDefault="00000000">
      <w:pPr>
        <w:ind w:left="1134" w:right="707"/>
        <w:jc w:val="both"/>
      </w:pPr>
      <w:r>
        <w:t>Визуализации можно сохранять в формате изображений.</w:t>
      </w:r>
    </w:p>
    <w:p w14:paraId="5468E65B" w14:textId="77777777" w:rsidR="00397467" w:rsidRDefault="00000000">
      <w:pPr>
        <w:ind w:left="1134" w:right="707"/>
        <w:jc w:val="both"/>
      </w:pPr>
      <w:r>
        <w:t>Выбор вида визуализаций пользователями, а также их настройка не предусмотрены и рассматриваются как возможный путь развития сервиса.</w:t>
      </w:r>
    </w:p>
    <w:p w14:paraId="575A257F" w14:textId="77777777" w:rsidR="00397467" w:rsidRDefault="00397467">
      <w:pPr>
        <w:ind w:left="1134" w:right="707"/>
        <w:jc w:val="both"/>
      </w:pPr>
    </w:p>
    <w:p w14:paraId="385D5D51" w14:textId="77777777" w:rsidR="00397467" w:rsidRDefault="00000000">
      <w:pPr>
        <w:pStyle w:val="1"/>
        <w:ind w:left="1134"/>
      </w:pPr>
      <w:r>
        <w:t>Возможные пути реализации сервиса на других платформах</w:t>
      </w:r>
    </w:p>
    <w:p w14:paraId="70D1C0A4" w14:textId="77777777" w:rsidR="00397467" w:rsidRDefault="00000000">
      <w:pPr>
        <w:ind w:left="1134" w:right="707"/>
        <w:jc w:val="both"/>
      </w:pPr>
      <w:proofErr w:type="gramStart"/>
      <w:r>
        <w:t>Ввиду доступности веб-технологий на любом современном устройстве,</w:t>
      </w:r>
      <w:proofErr w:type="gramEnd"/>
      <w:r>
        <w:t xml:space="preserve"> реализация сервиса на других платформах не предусмотрена.</w:t>
      </w:r>
    </w:p>
    <w:p w14:paraId="39D85A13" w14:textId="77777777" w:rsidR="00397467" w:rsidRDefault="00000000">
      <w:pPr>
        <w:ind w:left="1134" w:right="707"/>
        <w:jc w:val="both"/>
      </w:pPr>
      <w:r>
        <w:t>Как область для развития - адаптация существующего приложения под разные устройства.</w:t>
      </w:r>
    </w:p>
    <w:p w14:paraId="3C04668A" w14:textId="77777777" w:rsidR="00397467" w:rsidRDefault="00397467">
      <w:pPr>
        <w:pStyle w:val="1"/>
        <w:ind w:left="1134"/>
      </w:pPr>
    </w:p>
    <w:p w14:paraId="0FDE9B98" w14:textId="77777777" w:rsidR="00397467" w:rsidRDefault="00000000">
      <w:pPr>
        <w:pStyle w:val="1"/>
        <w:ind w:left="1134"/>
      </w:pPr>
      <w:r>
        <w:t>Возможные пути развития сервиса</w:t>
      </w:r>
    </w:p>
    <w:p w14:paraId="6A03D96D" w14:textId="77777777" w:rsidR="00397467" w:rsidRDefault="0039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07"/>
        <w:jc w:val="both"/>
      </w:pPr>
    </w:p>
    <w:p w14:paraId="30B9282E" w14:textId="77777777" w:rsidR="003974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hanging="10"/>
        <w:jc w:val="both"/>
      </w:pPr>
      <w:r>
        <w:rPr>
          <w:color w:val="000000"/>
        </w:rPr>
        <w:t>Изменение структуры БД. Хранение в основной таблице только кодированной информации, а текстовой в связанных позволит ускорить обработку и анализ данных.</w:t>
      </w:r>
    </w:p>
    <w:p w14:paraId="4A4730AC" w14:textId="77777777" w:rsidR="00397467" w:rsidRDefault="00397467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right="707"/>
        <w:jc w:val="both"/>
        <w:rPr>
          <w:color w:val="000000"/>
        </w:rPr>
      </w:pPr>
    </w:p>
    <w:p w14:paraId="282306A9" w14:textId="77777777" w:rsidR="003974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right="707"/>
        <w:jc w:val="both"/>
        <w:rPr>
          <w:color w:val="000000"/>
        </w:rPr>
      </w:pPr>
      <w:r>
        <w:rPr>
          <w:color w:val="000000"/>
        </w:rPr>
        <w:t>Предлагаемый вариант изменения структуры БД:</w:t>
      </w:r>
    </w:p>
    <w:p w14:paraId="62C34281" w14:textId="77777777" w:rsidR="00397467" w:rsidRDefault="00397467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right="707"/>
        <w:jc w:val="both"/>
        <w:rPr>
          <w:color w:val="000000"/>
        </w:rPr>
      </w:pPr>
    </w:p>
    <w:p w14:paraId="77DB4925" w14:textId="77777777" w:rsidR="003974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right="707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CFD3D73" wp14:editId="3A2B1ED9">
            <wp:extent cx="6168449" cy="3051066"/>
            <wp:effectExtent l="0" t="0" r="0" b="0"/>
            <wp:docPr id="10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449" cy="305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1FB11" w14:textId="77777777" w:rsidR="00397467" w:rsidRDefault="00397467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right="707"/>
        <w:jc w:val="both"/>
        <w:rPr>
          <w:color w:val="000000"/>
        </w:rPr>
      </w:pPr>
    </w:p>
    <w:p w14:paraId="255980F0" w14:textId="77777777" w:rsidR="003974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707" w:hanging="10"/>
        <w:jc w:val="both"/>
      </w:pPr>
      <w:r>
        <w:rPr>
          <w:color w:val="000000"/>
        </w:rPr>
        <w:t>Дополнение способов фильтрации. Даст возможность более точного подбора ниши под разные профили и размеры инвестиций.</w:t>
      </w:r>
    </w:p>
    <w:p w14:paraId="75B42EC8" w14:textId="77777777" w:rsidR="003974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right="707" w:hanging="10"/>
        <w:jc w:val="both"/>
      </w:pPr>
      <w:r>
        <w:t>Дополнение и/или возможность выбора способов визуализации результатов анализа. Позволит сотрудникам департамента более качественно презентовать подобранные ниши.  Для улучшения презентации необходимо расширение способов представления. Предполагаемое направление -  увеличение набора визуализаций и  цветовых схем, добавление смены тем окна. Создать средства фокусировки внимания: маркеры, выделение важной информации, приглушение фона, средств изменения масштаба диаграмм. Интерактивные диаграммы, например, выполнение фильтрации по клику на определённом столбце диаграммы.</w:t>
      </w:r>
    </w:p>
    <w:p w14:paraId="1C73A652" w14:textId="77777777" w:rsidR="003974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right="707" w:hanging="10"/>
        <w:jc w:val="both"/>
      </w:pPr>
      <w:r>
        <w:t>Прогностический режим: построение трендов, модель прогноза изменений (внесение предполагаемых данных и получение прогноза с их учётом).</w:t>
      </w:r>
    </w:p>
    <w:p w14:paraId="1BC04E6A" w14:textId="77777777" w:rsidR="00397467" w:rsidRDefault="00397467">
      <w:pPr>
        <w:ind w:right="707"/>
        <w:jc w:val="both"/>
      </w:pPr>
    </w:p>
    <w:p w14:paraId="3B8CFBF2" w14:textId="77777777" w:rsidR="00397467" w:rsidRDefault="00397467">
      <w:pPr>
        <w:ind w:left="1134" w:right="707"/>
        <w:jc w:val="both"/>
      </w:pPr>
    </w:p>
    <w:p w14:paraId="2AAA38AD" w14:textId="77777777" w:rsidR="00397467" w:rsidRDefault="00397467">
      <w:pPr>
        <w:ind w:left="1134" w:right="707"/>
        <w:jc w:val="both"/>
      </w:pPr>
    </w:p>
    <w:sectPr w:rsidR="00397467">
      <w:headerReference w:type="first" r:id="rId16"/>
      <w:pgSz w:w="11906" w:h="16838"/>
      <w:pgMar w:top="567" w:right="0" w:bottom="1134" w:left="0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62EF" w14:textId="77777777" w:rsidR="001E164D" w:rsidRDefault="001E164D">
      <w:pPr>
        <w:spacing w:after="0" w:line="240" w:lineRule="auto"/>
      </w:pPr>
      <w:r>
        <w:separator/>
      </w:r>
    </w:p>
  </w:endnote>
  <w:endnote w:type="continuationSeparator" w:id="0">
    <w:p w14:paraId="52C7EAF1" w14:textId="77777777" w:rsidR="001E164D" w:rsidRDefault="001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B15D" w14:textId="77777777" w:rsidR="001E164D" w:rsidRDefault="001E164D">
      <w:pPr>
        <w:spacing w:after="0" w:line="240" w:lineRule="auto"/>
      </w:pPr>
      <w:r>
        <w:separator/>
      </w:r>
    </w:p>
  </w:footnote>
  <w:footnote w:type="continuationSeparator" w:id="0">
    <w:p w14:paraId="226F8EA8" w14:textId="77777777" w:rsidR="001E164D" w:rsidRDefault="001E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AEA8" w14:textId="77777777" w:rsidR="003974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w:drawing>
        <wp:inline distT="114300" distB="114300" distL="114300" distR="114300" wp14:anchorId="47A7DA66" wp14:editId="0D72562C">
          <wp:extent cx="7562850" cy="495300"/>
          <wp:effectExtent l="0" t="0" r="0" b="0"/>
          <wp:docPr id="8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73604"/>
                  <a:stretch>
                    <a:fillRect/>
                  </a:stretch>
                </pic:blipFill>
                <pic:spPr>
                  <a:xfrm>
                    <a:off x="0" y="0"/>
                    <a:ext cx="756285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734C"/>
    <w:multiLevelType w:val="multilevel"/>
    <w:tmpl w:val="EBB05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0A17E0"/>
    <w:multiLevelType w:val="multilevel"/>
    <w:tmpl w:val="55C4B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8653147">
    <w:abstractNumId w:val="1"/>
  </w:num>
  <w:num w:numId="2" w16cid:durableId="21608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67"/>
    <w:rsid w:val="001E164D"/>
    <w:rsid w:val="00397467"/>
    <w:rsid w:val="0091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4DD0"/>
  <w15:docId w15:val="{B1CF42FC-697F-4CFC-A01F-AC3DB763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035D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5D4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D7E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84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F5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567F"/>
  </w:style>
  <w:style w:type="paragraph" w:styleId="aa">
    <w:name w:val="footer"/>
    <w:basedOn w:val="a"/>
    <w:link w:val="ab"/>
    <w:uiPriority w:val="99"/>
    <w:unhideWhenUsed/>
    <w:rsid w:val="002F5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567F"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.customs.gov.ru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6fXL6UNkU7rxt1KkktK0X3leA==">AMUW2mUCc7MxJ8JBN4DXTTx02uesx2MmLhBaLVV6fJJC6BhbsUhCOQ3Yv/rfp/NJcgI6O2QxMLySoDhBY1X8pe7LO1KYgM4G2twqqgM1vTXUJpf+tKBN4QVtXv03bem6aAejXfFXXmkv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Menkova</dc:creator>
  <cp:lastModifiedBy>Андрей Сорокин</cp:lastModifiedBy>
  <cp:revision>2</cp:revision>
  <dcterms:created xsi:type="dcterms:W3CDTF">2022-11-04T16:15:00Z</dcterms:created>
  <dcterms:modified xsi:type="dcterms:W3CDTF">2023-02-20T18:31:00Z</dcterms:modified>
</cp:coreProperties>
</file>