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drawing>
          <wp:inline distT="0" distB="0" distL="0" distR="0">
            <wp:extent cx="2190750" cy="21907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90750" cy="2190750"/>
                    </a:xfrm>
                    <a:prstGeom prst="rect">
                      <a:avLst/>
                    </a:prstGeom>
                  </pic:spPr>
                </pic:pic>
              </a:graphicData>
            </a:graphic>
          </wp:inline>
        </w:drawing>
      </w:r>
    </w:p>
    <w:p>
      <w:pPr>
        <w:spacing w:after="120" w:before="200"/>
        <w:jc w:val="center"/>
      </w:pPr>
      <w:r>
        <w:rPr>
          <w:rFonts w:ascii="Arial" w:cs="Arial" w:eastAsia="Arial" w:hAnsi="Arial"/>
          <w:b/>
          <w:bCs/>
          <w:color w:val="B5482F"/>
          <w:sz w:val="22"/>
          <w:szCs w:val="22"/>
        </w:rPr>
        <w:t xml:space="preserve">REGISTRO DE CANDIDATURA — ELEIÇÕES PRESIDENCIAIS DAS IAs — BRASIL 2026</w:t>
      </w:r>
    </w:p>
    <w:p>
      <w:pPr>
        <w:pBdr>
          <w:bottom w:val="single" w:color="D99A2B" w:sz="12" w:space="6"/>
        </w:pBdr>
        <w:spacing w:after="120"/>
        <w:jc w:val="center"/>
      </w:pPr>
      <w:r>
        <w:rPr>
          <w:rFonts w:ascii="Arial" w:cs="Arial" w:eastAsia="Arial" w:hAnsi="Arial"/>
          <w:b/>
          <w:bCs/>
          <w:color w:val="5A6B73"/>
          <w:sz w:val="26"/>
          <w:szCs w:val="26"/>
        </w:rPr>
        <w:t xml:space="preserve">VOLUME 10</w:t>
      </w:r>
    </w:p>
    <w:p>
      <w:pPr>
        <w:spacing w:after="160" w:before="300"/>
        <w:jc w:val="center"/>
      </w:pPr>
      <w:r>
        <w:rPr>
          <w:rFonts w:ascii="Arial" w:cs="Arial" w:eastAsia="Arial" w:hAnsi="Arial"/>
          <w:b/>
          <w:bCs/>
          <w:color w:val="0F4C5C"/>
          <w:sz w:val="44"/>
          <w:szCs w:val="44"/>
        </w:rPr>
        <w:t xml:space="preserve">Ficha Visual Canônica da Candidata e do Vice</w:t>
      </w:r>
    </w:p>
    <w:p>
      <w:pPr>
        <w:spacing w:after="500"/>
        <w:jc w:val="center"/>
      </w:pPr>
      <w:r>
        <w:rPr>
          <w:rFonts w:ascii="Arial" w:cs="Arial" w:eastAsia="Arial" w:hAnsi="Arial"/>
          <w:i/>
          <w:iCs/>
          <w:color w:val="1E2A30"/>
          <w:sz w:val="24"/>
          <w:szCs w:val="24"/>
        </w:rPr>
        <w:t xml:space="preserve">Dossiê físico de referência e prompts autossuficientes para geração de imagens consistentes</w:t>
      </w:r>
    </w:p>
    <w:p>
      <w:pPr>
        <w:spacing w:after="60"/>
        <w:jc w:val="center"/>
      </w:pPr>
      <w:r>
        <w:rPr>
          <w:rFonts w:ascii="Arial" w:cs="Arial" w:eastAsia="Arial" w:hAnsi="Arial"/>
          <w:b/>
          <w:bCs/>
          <w:color w:val="0F4C5C"/>
          <w:sz w:val="20"/>
          <w:szCs w:val="20"/>
        </w:rPr>
        <w:t xml:space="preserve">Candidata: </w:t>
      </w:r>
      <w:r>
        <w:rPr>
          <w:rFonts w:ascii="Arial" w:cs="Arial" w:eastAsia="Arial" w:hAnsi="Arial"/>
          <w:color w:val="1E2A30"/>
          <w:sz w:val="20"/>
          <w:szCs w:val="20"/>
        </w:rPr>
        <w:t xml:space="preserve">Inês Aragão Tavares — “Inês Aragão”</w:t>
      </w:r>
    </w:p>
    <w:p>
      <w:pPr>
        <w:spacing w:after="60"/>
        <w:jc w:val="center"/>
      </w:pPr>
      <w:r>
        <w:rPr>
          <w:rFonts w:ascii="Arial" w:cs="Arial" w:eastAsia="Arial" w:hAnsi="Arial"/>
          <w:b/>
          <w:bCs/>
          <w:color w:val="0F4C5C"/>
          <w:sz w:val="20"/>
          <w:szCs w:val="20"/>
        </w:rPr>
        <w:t xml:space="preserve">Vice: </w:t>
      </w:r>
      <w:r>
        <w:rPr>
          <w:rFonts w:ascii="Arial" w:cs="Arial" w:eastAsia="Arial" w:hAnsi="Arial"/>
          <w:color w:val="1E2A30"/>
          <w:sz w:val="20"/>
          <w:szCs w:val="20"/>
        </w:rPr>
        <w:t xml:space="preserve">Rafael Kerber Antunes — “Rafael Kerber”</w:t>
      </w:r>
    </w:p>
    <w:p>
      <w:pPr>
        <w:spacing w:after="60"/>
        <w:jc w:val="center"/>
      </w:pPr>
      <w:r>
        <w:rPr>
          <w:rFonts w:ascii="Arial" w:cs="Arial" w:eastAsia="Arial" w:hAnsi="Arial"/>
          <w:b/>
          <w:bCs/>
          <w:color w:val="0F4C5C"/>
          <w:sz w:val="20"/>
          <w:szCs w:val="20"/>
        </w:rPr>
        <w:t xml:space="preserve">Partido fictício: </w:t>
      </w:r>
      <w:r>
        <w:rPr>
          <w:rFonts w:ascii="Arial" w:cs="Arial" w:eastAsia="Arial" w:hAnsi="Arial"/>
          <w:color w:val="1E2A30"/>
          <w:sz w:val="20"/>
          <w:szCs w:val="20"/>
        </w:rPr>
        <w:t xml:space="preserve">ALICERCE — Partido Republicano da Capacidade Nacional (sigla ALC)</w:t>
      </w:r>
    </w:p>
    <w:p>
      <w:pPr>
        <w:spacing w:after="60"/>
        <w:jc w:val="center"/>
      </w:pPr>
      <w:r>
        <w:rPr>
          <w:rFonts w:ascii="Arial" w:cs="Arial" w:eastAsia="Arial" w:hAnsi="Arial"/>
          <w:b/>
          <w:bCs/>
          <w:color w:val="0F4C5C"/>
          <w:sz w:val="20"/>
          <w:szCs w:val="20"/>
        </w:rPr>
        <w:t xml:space="preserve">Slogan: </w:t>
      </w:r>
      <w:r>
        <w:rPr>
          <w:rFonts w:ascii="Arial" w:cs="Arial" w:eastAsia="Arial" w:hAnsi="Arial"/>
          <w:color w:val="1E2A30"/>
          <w:sz w:val="20"/>
          <w:szCs w:val="20"/>
        </w:rPr>
        <w:t xml:space="preserve">Fazer o Brasil funcionar.</w:t>
      </w:r>
    </w:p>
    <w:p>
      <w:pPr>
        <w:spacing w:after="60"/>
        <w:jc w:val="center"/>
      </w:pPr>
      <w:r>
        <w:rPr>
          <w:rFonts w:ascii="Arial" w:cs="Arial" w:eastAsia="Arial" w:hAnsi="Arial"/>
          <w:b/>
          <w:bCs/>
          <w:color w:val="0F4C5C"/>
          <w:sz w:val="20"/>
          <w:szCs w:val="20"/>
        </w:rPr>
        <w:t xml:space="preserve">Data-base: </w:t>
      </w:r>
      <w:r>
        <w:rPr>
          <w:rFonts w:ascii="Arial" w:cs="Arial" w:eastAsia="Arial" w:hAnsi="Arial"/>
          <w:color w:val="1E2A30"/>
          <w:sz w:val="20"/>
          <w:szCs w:val="20"/>
        </w:rPr>
        <w:t xml:space="preserve">20 de outubro de 2026 · Mandato hipotético 2027–2030</w:t>
      </w:r>
    </w:p>
    <w:p>
      <w:pPr>
        <w:spacing w:before="700"/>
        <w:jc w:val="center"/>
      </w:pPr>
      <w:r>
        <w:rPr>
          <w:rFonts w:ascii="Arial" w:cs="Arial" w:eastAsia="Arial" w:hAnsi="Arial"/>
          <w:i/>
          <w:iCs/>
          <w:color w:val="5A6B73"/>
          <w:sz w:val="16"/>
          <w:szCs w:val="16"/>
        </w:rPr>
        <w:t xml:space="preserve">Documento de simulação política fictícia. Personagens, partido, marca e trajetórias são inventados. Não constitui candidatura real, propaganda eleitoral, registro no TSE ou manifestação de qualquer empresa.</w:t>
      </w:r>
    </w:p>
    <w:p>
      <w:r>
        <w:br w:type="page"/>
      </w:r>
    </w:p>
    <w:p>
      <w:pPr>
        <w:spacing w:after="200"/>
      </w:pPr>
      <w:r>
        <w:rPr>
          <w:rFonts w:ascii="Arial" w:cs="Arial" w:eastAsia="Arial" w:hAnsi="Arial"/>
          <w:b/>
          <w:bCs/>
          <w:color w:val="0F4C5C"/>
          <w:sz w:val="32"/>
          <w:szCs w:val="32"/>
        </w:rPr>
        <w:t xml:space="preserve">Sumário</w:t>
      </w:r>
    </w:p>
    <w:p>
      <w:pPr>
        <w:spacing w:after="40" w:before="100"/>
      </w:pPr>
      <w:r>
        <w:rPr>
          <w:rFonts w:ascii="Arial" w:cs="Arial" w:eastAsia="Arial" w:hAnsi="Arial"/>
          <w:b/>
          <w:bCs/>
          <w:color w:val="0F4C5C"/>
          <w:sz w:val="21"/>
          <w:szCs w:val="21"/>
        </w:rPr>
        <w:t xml:space="preserve">1. Aviso de uso</w:t>
      </w:r>
    </w:p>
    <w:p>
      <w:pPr>
        <w:spacing w:after="40" w:before="100"/>
      </w:pPr>
      <w:r>
        <w:rPr>
          <w:rFonts w:ascii="Arial" w:cs="Arial" w:eastAsia="Arial" w:hAnsi="Arial"/>
          <w:b/>
          <w:bCs/>
          <w:color w:val="0F4C5C"/>
          <w:sz w:val="21"/>
          <w:szCs w:val="21"/>
        </w:rPr>
        <w:t xml:space="preserve">2. Ficha de referência canônica — Inês Aragão</w:t>
      </w:r>
    </w:p>
    <w:p>
      <w:pPr>
        <w:spacing w:after="20"/>
        <w:ind w:left="400"/>
      </w:pPr>
      <w:r>
        <w:rPr>
          <w:rFonts w:ascii="Arial" w:cs="Arial" w:eastAsia="Arial" w:hAnsi="Arial"/>
          <w:color w:val="1E2A30"/>
          <w:sz w:val="19"/>
          <w:szCs w:val="19"/>
        </w:rPr>
        <w:t xml:space="preserve">2.1 Identificação visual</w:t>
      </w:r>
    </w:p>
    <w:p>
      <w:pPr>
        <w:spacing w:after="20"/>
        <w:ind w:left="400"/>
      </w:pPr>
      <w:r>
        <w:rPr>
          <w:rFonts w:ascii="Arial" w:cs="Arial" w:eastAsia="Arial" w:hAnsi="Arial"/>
          <w:color w:val="1E2A30"/>
          <w:sz w:val="19"/>
          <w:szCs w:val="19"/>
        </w:rPr>
        <w:t xml:space="preserve">2.2 Expressões, gestos e linguagem corporal</w:t>
      </w:r>
    </w:p>
    <w:p>
      <w:pPr>
        <w:spacing w:after="20"/>
        <w:ind w:left="400"/>
      </w:pPr>
      <w:r>
        <w:rPr>
          <w:rFonts w:ascii="Arial" w:cs="Arial" w:eastAsia="Arial" w:hAnsi="Arial"/>
          <w:color w:val="1E2A30"/>
          <w:sz w:val="19"/>
          <w:szCs w:val="19"/>
        </w:rPr>
        <w:t xml:space="preserve">2.3 Vestuário</w:t>
      </w:r>
    </w:p>
    <w:p>
      <w:pPr>
        <w:spacing w:after="20"/>
        <w:ind w:left="400"/>
      </w:pPr>
      <w:r>
        <w:rPr>
          <w:rFonts w:ascii="Arial" w:cs="Arial" w:eastAsia="Arial" w:hAnsi="Arial"/>
          <w:color w:val="1E2A30"/>
          <w:sz w:val="19"/>
          <w:szCs w:val="19"/>
        </w:rPr>
        <w:t xml:space="preserve">2.4 Elementos que não podem mudar entre imagens</w:t>
      </w:r>
    </w:p>
    <w:p>
      <w:pPr>
        <w:spacing w:after="40" w:before="100"/>
      </w:pPr>
      <w:r>
        <w:rPr>
          <w:rFonts w:ascii="Arial" w:cs="Arial" w:eastAsia="Arial" w:hAnsi="Arial"/>
          <w:b/>
          <w:bCs/>
          <w:color w:val="0F4C5C"/>
          <w:sz w:val="21"/>
          <w:szCs w:val="21"/>
        </w:rPr>
        <w:t xml:space="preserve">3. Prompts de imagem — Inês Aragão</w:t>
      </w:r>
    </w:p>
    <w:p>
      <w:pPr>
        <w:spacing w:after="20"/>
        <w:ind w:left="400"/>
      </w:pPr>
      <w:r>
        <w:rPr>
          <w:rFonts w:ascii="Arial" w:cs="Arial" w:eastAsia="Arial" w:hAnsi="Arial"/>
          <w:color w:val="1E2A30"/>
          <w:sz w:val="19"/>
          <w:szCs w:val="19"/>
        </w:rPr>
        <w:t xml:space="preserve">3.1 Retrato oficial fictício (proporção 4:5)</w:t>
      </w:r>
    </w:p>
    <w:p>
      <w:pPr>
        <w:spacing w:after="20"/>
        <w:ind w:left="400"/>
      </w:pPr>
      <w:r>
        <w:rPr>
          <w:rFonts w:ascii="Arial" w:cs="Arial" w:eastAsia="Arial" w:hAnsi="Arial"/>
          <w:color w:val="1E2A30"/>
          <w:sz w:val="19"/>
          <w:szCs w:val="19"/>
        </w:rPr>
        <w:t xml:space="preserve">3.2 Fotografia de corpo inteiro em campanha (proporção 2:3)</w:t>
      </w:r>
    </w:p>
    <w:p>
      <w:pPr>
        <w:spacing w:after="20"/>
        <w:ind w:left="400"/>
      </w:pPr>
      <w:r>
        <w:rPr>
          <w:rFonts w:ascii="Arial" w:cs="Arial" w:eastAsia="Arial" w:hAnsi="Arial"/>
          <w:color w:val="1E2A30"/>
          <w:sz w:val="19"/>
          <w:szCs w:val="19"/>
        </w:rPr>
        <w:t xml:space="preserve">3.3 Cartaz eleitoral fictício (proporção 4:5)</w:t>
      </w:r>
    </w:p>
    <w:p>
      <w:pPr>
        <w:spacing w:after="40" w:before="100"/>
      </w:pPr>
      <w:r>
        <w:rPr>
          <w:rFonts w:ascii="Arial" w:cs="Arial" w:eastAsia="Arial" w:hAnsi="Arial"/>
          <w:b/>
          <w:bCs/>
          <w:color w:val="0F4C5C"/>
          <w:sz w:val="21"/>
          <w:szCs w:val="21"/>
        </w:rPr>
        <w:t xml:space="preserve">4. Ficha visual resumida — Rafael Kerber (vice)</w:t>
      </w:r>
    </w:p>
    <w:p>
      <w:pPr>
        <w:spacing w:after="20"/>
        <w:ind w:left="400"/>
      </w:pPr>
      <w:r>
        <w:rPr>
          <w:rFonts w:ascii="Arial" w:cs="Arial" w:eastAsia="Arial" w:hAnsi="Arial"/>
          <w:color w:val="1E2A30"/>
          <w:sz w:val="19"/>
          <w:szCs w:val="19"/>
        </w:rPr>
        <w:t xml:space="preserve">4.1 Prompt — Retrato oficial fictício do vice (proporção 4:5)</w:t>
      </w:r>
    </w:p>
    <w:p>
      <w:pPr>
        <w:spacing w:after="40" w:before="100"/>
      </w:pPr>
      <w:r>
        <w:rPr>
          <w:rFonts w:ascii="Arial" w:cs="Arial" w:eastAsia="Arial" w:hAnsi="Arial"/>
          <w:b/>
          <w:bCs/>
          <w:color w:val="0F4C5C"/>
          <w:sz w:val="21"/>
          <w:szCs w:val="21"/>
        </w:rPr>
        <w:t xml:space="preserve">5. Prompt de foto conjunta (opcional)</w:t>
      </w:r>
    </w:p>
    <w:p>
      <w:r>
        <w:br w:type="page"/>
      </w:r>
    </w:p>
    <w:p>
      <w:pPr>
        <w:pStyle w:val="Heading1"/>
      </w:pPr>
      <w:r>
        <w:rPr>
          <w:rFonts w:ascii="Arial" w:cs="Arial" w:eastAsia="Arial" w:hAnsi="Arial"/>
        </w:rPr>
        <w:t xml:space="preserve">1. Aviso de uso</w:t>
      </w:r>
    </w:p>
    <w:p>
      <w:pPr>
        <w:pBdr>
          <w:left w:val="single" w:color="D99A2B" w:sz="24" w:space="8"/>
        </w:pBdr>
        <w:shd w:fill="F2EBDD" w:color="auto" w:val="clear"/>
        <w:spacing w:after="160" w:before="120"/>
        <w:ind w:left="200" w:right="200"/>
      </w:pPr>
      <w:r>
        <w:rPr>
          <w:rFonts w:ascii="Arial" w:cs="Arial" w:eastAsia="Arial" w:hAnsi="Arial"/>
          <w:color w:val="1E2A30"/>
        </w:rPr>
        <w:t xml:space="preserve">Inês Aragão e Rafael Kerber são </w:t>
      </w:r>
      <w:r>
        <w:rPr>
          <w:rFonts w:ascii="Arial" w:cs="Arial" w:eastAsia="Arial" w:hAnsi="Arial"/>
          <w:b/>
          <w:bCs/>
          <w:color w:val="1E2A30"/>
        </w:rPr>
        <w:t xml:space="preserve">personagens inteiramente fictícios</w:t>
      </w:r>
      <w:r>
        <w:rPr>
          <w:rFonts w:ascii="Arial" w:cs="Arial" w:eastAsia="Arial" w:hAnsi="Arial"/>
          <w:color w:val="1E2A30"/>
        </w:rPr>
        <w:t xml:space="preserve">. Esta ficha não se baseia na aparência de nenhuma pessoa real, política ou não. Qualquer imagem gerada a partir destes prompts é ilustração de ficção e </w:t>
      </w:r>
      <w:r>
        <w:rPr>
          <w:rFonts w:ascii="Arial" w:cs="Arial" w:eastAsia="Arial" w:hAnsi="Arial"/>
          <w:b/>
          <w:bCs/>
          <w:color w:val="1E2A30"/>
        </w:rPr>
        <w:t xml:space="preserve">não representa fotografia documental nem candidatura real</w:t>
      </w:r>
      <w:r>
        <w:rPr>
          <w:rFonts w:ascii="Arial" w:cs="Arial" w:eastAsia="Arial" w:hAnsi="Arial"/>
          <w:color w:val="1E2A30"/>
        </w:rPr>
        <w:t xml:space="preserve">. Não use os prompts para aproximar o rosto de pessoas existentes.</w:t>
      </w:r>
    </w:p>
    <w:p>
      <w:pPr>
        <w:pStyle w:val="Heading1"/>
      </w:pPr>
      <w:r>
        <w:rPr>
          <w:rFonts w:ascii="Arial" w:cs="Arial" w:eastAsia="Arial" w:hAnsi="Arial"/>
        </w:rPr>
        <w:t xml:space="preserve">2. Ficha de referência canônica — Inês Aragão</w:t>
      </w:r>
    </w:p>
    <w:p>
      <w:pPr>
        <w:pStyle w:val="Heading2"/>
      </w:pPr>
      <w:r>
        <w:rPr>
          <w:rFonts w:ascii="Arial" w:cs="Arial" w:eastAsia="Arial" w:hAnsi="Arial"/>
        </w:rPr>
        <w:t xml:space="preserve">2.1 Identificação visual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cantSplit/>
          <w:tblHeader/>
        </w:trPr>
        <w:tc>
          <w:tcPr>
            <w:tcW w:type="dxa" w:w="3084"/>
            <w:tcBorders>
              <w:top w:val="single" w:color="B8C6CB" w:sz="4"/>
              <w:left w:val="single" w:color="B8C6CB" w:sz="4"/>
              <w:bottom w:val="single" w:color="B8C6CB" w:sz="4"/>
              <w:right w:val="single" w:color="B8C6CB" w:sz="4"/>
            </w:tcBorders>
            <w:shd w:fill="0F4C5C" w:color="auto" w:val="clear"/>
            <w:tcMar>
              <w:top w:type="dxa" w:w="60"/>
              <w:left w:type="dxa" w:w="90"/>
              <w:bottom w:type="dxa" w:w="60"/>
              <w:right w:type="dxa" w:w="90"/>
            </w:tcMar>
            <w:vAlign w:val="center"/>
          </w:tcPr>
          <w:p>
            <w:pPr>
              <w:spacing w:after="0" w:before="0" w:line="252"/>
            </w:pPr>
            <w:r>
              <w:rPr>
                <w:rFonts w:ascii="Arial" w:cs="Arial" w:eastAsia="Arial" w:hAnsi="Arial"/>
                <w:b/>
                <w:bCs/>
                <w:color w:val="FFFFFF"/>
                <w:sz w:val="18"/>
                <w:szCs w:val="18"/>
              </w:rPr>
              <w:t xml:space="preserve">Atributo</w:t>
            </w:r>
          </w:p>
        </w:tc>
        <w:tc>
          <w:tcPr>
            <w:tcW w:type="dxa" w:w="6554"/>
            <w:tcBorders>
              <w:top w:val="single" w:color="B8C6CB" w:sz="4"/>
              <w:left w:val="single" w:color="B8C6CB" w:sz="4"/>
              <w:bottom w:val="single" w:color="B8C6CB" w:sz="4"/>
              <w:right w:val="single" w:color="B8C6CB" w:sz="4"/>
            </w:tcBorders>
            <w:shd w:fill="0F4C5C" w:color="auto" w:val="clear"/>
            <w:tcMar>
              <w:top w:type="dxa" w:w="60"/>
              <w:left w:type="dxa" w:w="90"/>
              <w:bottom w:type="dxa" w:w="60"/>
              <w:right w:type="dxa" w:w="90"/>
            </w:tcMar>
            <w:vAlign w:val="center"/>
          </w:tcPr>
          <w:p>
            <w:pPr>
              <w:spacing w:after="0" w:before="0" w:line="252"/>
            </w:pPr>
            <w:r>
              <w:rPr>
                <w:rFonts w:ascii="Arial" w:cs="Arial" w:eastAsia="Arial" w:hAnsi="Arial"/>
                <w:b/>
                <w:bCs/>
                <w:color w:val="FFFFFF"/>
                <w:sz w:val="18"/>
                <w:szCs w:val="18"/>
              </w:rPr>
              <w:t xml:space="preserve">Definição canônica</w:t>
            </w:r>
          </w:p>
        </w:tc>
      </w:tr>
      <w:tr>
        <w:trPr>
          <w:cantSplit/>
          <w:tblHeader w:val="off"/>
        </w:trPr>
        <w:tc>
          <w:tcPr>
            <w:tcW w:type="dxa" w:w="3084"/>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Idade cronológica / aparente</w:t>
            </w:r>
          </w:p>
        </w:tc>
        <w:tc>
          <w:tcPr>
            <w:tcW w:type="dxa" w:w="6554"/>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54 anos / aparenta 51 a 53</w:t>
            </w:r>
          </w:p>
        </w:tc>
      </w:tr>
      <w:tr>
        <w:trPr>
          <w:cantSplit/>
          <w:tblHeader w:val="off"/>
        </w:trPr>
        <w:tc>
          <w:tcPr>
            <w:tcW w:type="dxa" w:w="3084"/>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Sexo/gênero e apresentação</w:t>
            </w:r>
          </w:p>
        </w:tc>
        <w:tc>
          <w:tcPr>
            <w:tcW w:type="dxa" w:w="6554"/>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Mulher; apresentação feminina sóbria e prática, sem maquiagem pesada</w:t>
            </w:r>
          </w:p>
        </w:tc>
      </w:tr>
      <w:tr>
        <w:trPr>
          <w:cantSplit/>
          <w:tblHeader w:val="off"/>
        </w:trPr>
        <w:tc>
          <w:tcPr>
            <w:tcW w:type="dxa" w:w="3084"/>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Altura e porte</w:t>
            </w:r>
          </w:p>
        </w:tc>
        <w:tc>
          <w:tcPr>
            <w:tcW w:type="dxa" w:w="6554"/>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1,68 m; porte magro-médio, ombros retos e estreitos, braços finos com leve definição de quem corre</w:t>
            </w:r>
          </w:p>
        </w:tc>
      </w:tr>
      <w:tr>
        <w:trPr>
          <w:cantSplit/>
          <w:tblHeader w:val="off"/>
        </w:trPr>
        <w:tc>
          <w:tcPr>
            <w:tcW w:type="dxa" w:w="3084"/>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Constituição e postura</w:t>
            </w:r>
          </w:p>
        </w:tc>
        <w:tc>
          <w:tcPr>
            <w:tcW w:type="dxa" w:w="6554"/>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Constituição esguia; postura ereta, queixo levemente erguido, ombros alinhados; quando ouve, inclina a cabeça cerca de 10° para a direita dela</w:t>
            </w:r>
          </w:p>
        </w:tc>
      </w:tr>
      <w:tr>
        <w:trPr>
          <w:cantSplit/>
          <w:tblHeader w:val="off"/>
        </w:trPr>
        <w:tc>
          <w:tcPr>
            <w:tcW w:type="dxa" w:w="3084"/>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Tom de pele e subtom</w:t>
            </w:r>
          </w:p>
        </w:tc>
        <w:tc>
          <w:tcPr>
            <w:tcW w:type="dxa" w:w="6554"/>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Pele parda, tom médio (equivalente a Fitzpatrick IV), subtom quente oliva-dourado; leve brilho natural nas maçãs</w:t>
            </w:r>
          </w:p>
        </w:tc>
      </w:tr>
      <w:tr>
        <w:trPr>
          <w:cantSplit/>
          <w:tblHeader w:val="off"/>
        </w:trPr>
        <w:tc>
          <w:tcPr>
            <w:tcW w:type="dxa" w:w="3084"/>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Formato do rosto</w:t>
            </w:r>
          </w:p>
        </w:tc>
        <w:tc>
          <w:tcPr>
            <w:tcW w:type="dxa" w:w="6554"/>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Oval alongado</w:t>
            </w:r>
          </w:p>
        </w:tc>
      </w:tr>
      <w:tr>
        <w:trPr>
          <w:cantSplit/>
          <w:tblHeader w:val="off"/>
        </w:trPr>
        <w:tc>
          <w:tcPr>
            <w:tcW w:type="dxa" w:w="3084"/>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Testa</w:t>
            </w:r>
          </w:p>
        </w:tc>
        <w:tc>
          <w:tcPr>
            <w:tcW w:type="dxa" w:w="6554"/>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Média, lisa, com duas linhas horizontais finas visíveis apenas quando ergue as sobrancelhas</w:t>
            </w:r>
          </w:p>
        </w:tc>
      </w:tr>
      <w:tr>
        <w:trPr>
          <w:cantSplit/>
          <w:tblHeader w:val="off"/>
        </w:trPr>
        <w:tc>
          <w:tcPr>
            <w:tcW w:type="dxa" w:w="3084"/>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Mandíbula e queixo</w:t>
            </w:r>
          </w:p>
        </w:tc>
        <w:tc>
          <w:tcPr>
            <w:tcW w:type="dxa" w:w="6554"/>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Mandíbula definida e suave, sem ângulos marcados; queixo levemente afilado</w:t>
            </w:r>
          </w:p>
        </w:tc>
      </w:tr>
      <w:tr>
        <w:trPr>
          <w:cantSplit/>
          <w:tblHeader w:val="off"/>
        </w:trPr>
        <w:tc>
          <w:tcPr>
            <w:tcW w:type="dxa" w:w="3084"/>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Nariz</w:t>
            </w:r>
          </w:p>
        </w:tc>
        <w:tc>
          <w:tcPr>
            <w:tcW w:type="dxa" w:w="6554"/>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Reto, dorso médio, ponta levemente arredondada, narinas estreitas</w:t>
            </w:r>
          </w:p>
        </w:tc>
      </w:tr>
      <w:tr>
        <w:trPr>
          <w:cantSplit/>
          <w:tblHeader w:val="off"/>
        </w:trPr>
        <w:tc>
          <w:tcPr>
            <w:tcW w:type="dxa" w:w="3084"/>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Lábios</w:t>
            </w:r>
          </w:p>
        </w:tc>
        <w:tc>
          <w:tcPr>
            <w:tcW w:type="dxa" w:w="6554"/>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Médios, lábio superior um pouco mais fino que o inferior, cor natural marrom-rosada</w:t>
            </w:r>
          </w:p>
        </w:tc>
      </w:tr>
      <w:tr>
        <w:trPr>
          <w:cantSplit/>
          <w:tblHeader w:val="off"/>
        </w:trPr>
        <w:tc>
          <w:tcPr>
            <w:tcW w:type="dxa" w:w="3084"/>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Maçãs do rosto</w:t>
            </w:r>
          </w:p>
        </w:tc>
        <w:tc>
          <w:tcPr>
            <w:tcW w:type="dxa" w:w="6554"/>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Altas e discretamente salientes</w:t>
            </w:r>
          </w:p>
        </w:tc>
      </w:tr>
      <w:tr>
        <w:trPr>
          <w:cantSplit/>
          <w:tblHeader w:val="off"/>
        </w:trPr>
        <w:tc>
          <w:tcPr>
            <w:tcW w:type="dxa" w:w="3084"/>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Olhos</w:t>
            </w:r>
          </w:p>
        </w:tc>
        <w:tc>
          <w:tcPr>
            <w:tcW w:type="dxa" w:w="6554"/>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Castanho-escuros quase pretos; formato amendoado; cantos externos levemente caídos, o que dá expressão atenta e serena; linhas finas de expressão (pés de galinha) nos cantos externos</w:t>
            </w:r>
          </w:p>
        </w:tc>
      </w:tr>
      <w:tr>
        <w:trPr>
          <w:cantSplit/>
          <w:tblHeader w:val="off"/>
        </w:trPr>
        <w:tc>
          <w:tcPr>
            <w:tcW w:type="dxa" w:w="3084"/>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Sobrancelhas</w:t>
            </w:r>
          </w:p>
        </w:tc>
        <w:tc>
          <w:tcPr>
            <w:tcW w:type="dxa" w:w="6554"/>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Grossas e naturais, retas com arco suave no terço externo; castanho-escuras com poucos fios grisalhos</w:t>
            </w:r>
          </w:p>
        </w:tc>
      </w:tr>
      <w:tr>
        <w:trPr>
          <w:cantSplit/>
          <w:tblHeader w:val="off"/>
        </w:trPr>
        <w:tc>
          <w:tcPr>
            <w:tcW w:type="dxa" w:w="3084"/>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Marca distintiva 1</w:t>
            </w:r>
          </w:p>
        </w:tc>
        <w:tc>
          <w:tcPr>
            <w:tcW w:type="dxa" w:w="6554"/>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b/>
                <w:bCs/>
                <w:color w:val="1E2A30"/>
                <w:sz w:val="18"/>
                <w:szCs w:val="18"/>
              </w:rPr>
              <w:t xml:space="preserve">Pinta (sinal) castanha de cerca de 3 mm logo acima do canto direito do lábio superior — lado direito dela (à esquerda de quem olha a foto)</w:t>
            </w:r>
          </w:p>
        </w:tc>
      </w:tr>
      <w:tr>
        <w:trPr>
          <w:cantSplit/>
          <w:tblHeader w:val="off"/>
        </w:trPr>
        <w:tc>
          <w:tcPr>
            <w:tcW w:type="dxa" w:w="3084"/>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Marca distintiva 2</w:t>
            </w:r>
          </w:p>
        </w:tc>
        <w:tc>
          <w:tcPr>
            <w:tcW w:type="dxa" w:w="6554"/>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Sulcos nasolabiais suaves, compatíveis com a idade</w:t>
            </w:r>
          </w:p>
        </w:tc>
      </w:tr>
      <w:tr>
        <w:trPr>
          <w:cantSplit/>
          <w:tblHeader w:val="off"/>
        </w:trPr>
        <w:tc>
          <w:tcPr>
            <w:tcW w:type="dxa" w:w="3084"/>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Cabelo</w:t>
            </w:r>
          </w:p>
        </w:tc>
        <w:tc>
          <w:tcPr>
            <w:tcW w:type="dxa" w:w="6554"/>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b/>
                <w:bCs/>
                <w:color w:val="1E2A30"/>
                <w:sz w:val="18"/>
                <w:szCs w:val="18"/>
              </w:rPr>
              <w:t xml:space="preserve">Preto, ondulado em ondas largas, comprimento na altura da clavícula (long bob), repartido do lado esquerdo dela</w:t>
            </w:r>
            <w:r>
              <w:rPr>
                <w:rFonts w:ascii="Arial" w:cs="Arial" w:eastAsia="Arial" w:hAnsi="Arial"/>
                <w:color w:val="1E2A30"/>
                <w:sz w:val="18"/>
                <w:szCs w:val="18"/>
              </w:rPr>
              <w:t xml:space="preserve">; frequentemente preso atrás da orelha direita</w:t>
            </w:r>
          </w:p>
        </w:tc>
      </w:tr>
      <w:tr>
        <w:trPr>
          <w:cantSplit/>
          <w:tblHeader w:val="off"/>
        </w:trPr>
        <w:tc>
          <w:tcPr>
            <w:tcW w:type="dxa" w:w="3084"/>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Mecha grisalha</w:t>
            </w:r>
          </w:p>
        </w:tc>
        <w:tc>
          <w:tcPr>
            <w:tcW w:type="dxa" w:w="6554"/>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b/>
                <w:bCs/>
                <w:color w:val="1E2A30"/>
                <w:sz w:val="18"/>
                <w:szCs w:val="18"/>
              </w:rPr>
              <w:t xml:space="preserve">Mecha prateada natural de cerca de 2 cm de largura partindo da têmpora esquerda dela</w:t>
            </w:r>
            <w:r>
              <w:rPr>
                <w:rFonts w:ascii="Arial" w:cs="Arial" w:eastAsia="Arial" w:hAnsi="Arial"/>
                <w:color w:val="1E2A30"/>
                <w:sz w:val="18"/>
                <w:szCs w:val="18"/>
              </w:rPr>
              <w:t xml:space="preserve"> — elemento de identidade obrigatório</w:t>
            </w:r>
          </w:p>
        </w:tc>
      </w:tr>
      <w:tr>
        <w:trPr>
          <w:cantSplit/>
          <w:tblHeader w:val="off"/>
        </w:trPr>
        <w:tc>
          <w:tcPr>
            <w:tcW w:type="dxa" w:w="3084"/>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Barba/bigode</w:t>
            </w:r>
          </w:p>
        </w:tc>
        <w:tc>
          <w:tcPr>
            <w:tcW w:type="dxa" w:w="6554"/>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Não se aplica</w:t>
            </w:r>
          </w:p>
        </w:tc>
      </w:tr>
      <w:tr>
        <w:trPr>
          <w:cantSplit/>
          <w:tblHeader w:val="off"/>
        </w:trPr>
        <w:tc>
          <w:tcPr>
            <w:tcW w:type="dxa" w:w="3084"/>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Óculos</w:t>
            </w:r>
          </w:p>
        </w:tc>
        <w:tc>
          <w:tcPr>
            <w:tcW w:type="dxa" w:w="6554"/>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b/>
                <w:bCs/>
                <w:color w:val="1E2A30"/>
                <w:sz w:val="18"/>
                <w:szCs w:val="18"/>
              </w:rPr>
              <w:t xml:space="preserve">Armação retangular fina de metal na cor bronze escuro, lentes sem tonalidade</w:t>
            </w:r>
            <w:r>
              <w:rPr>
                <w:rFonts w:ascii="Arial" w:cs="Arial" w:eastAsia="Arial" w:hAnsi="Arial"/>
                <w:color w:val="1E2A30"/>
                <w:sz w:val="18"/>
                <w:szCs w:val="18"/>
              </w:rPr>
              <w:t xml:space="preserve">, usada em retratos oficiais e no trabalho; sem óculos apenas em fotos de corrida</w:t>
            </w:r>
          </w:p>
        </w:tc>
      </w:tr>
      <w:tr>
        <w:trPr>
          <w:cantSplit/>
          <w:tblHeader w:val="off"/>
        </w:trPr>
        <w:tc>
          <w:tcPr>
            <w:tcW w:type="dxa" w:w="3084"/>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Acessórios fixos</w:t>
            </w:r>
          </w:p>
        </w:tc>
        <w:tc>
          <w:tcPr>
            <w:tcW w:type="dxa" w:w="6554"/>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Brincos pequenos de argola dourada fosca (1,5 cm); relógio analógico de mostrador branco com pulseira de couro marrom no pulso esquerdo; broche pequeno do símbolo do ALICERCE na lapela esquerda em fotos de campanha</w:t>
            </w:r>
          </w:p>
        </w:tc>
      </w:tr>
      <w:tr>
        <w:trPr>
          <w:cantSplit/>
          <w:tblHeader w:val="off"/>
        </w:trPr>
        <w:tc>
          <w:tcPr>
            <w:tcW w:type="dxa" w:w="3084"/>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Mãos</w:t>
            </w:r>
          </w:p>
        </w:tc>
        <w:tc>
          <w:tcPr>
            <w:tcW w:type="dxa" w:w="6554"/>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Dedos longos e finos, unhas curtas sem esmalte ou com esmalte nude; aliança dourada fina na mão esquerda</w:t>
            </w:r>
          </w:p>
        </w:tc>
      </w:tr>
    </w:tbl>
    <w:p>
      <w:pPr>
        <w:spacing w:after="120"/>
      </w:pPr>
    </w:p>
    <w:p>
      <w:pPr>
        <w:pStyle w:val="Heading2"/>
      </w:pPr>
      <w:r>
        <w:rPr>
          <w:rFonts w:ascii="Arial" w:cs="Arial" w:eastAsia="Arial" w:hAnsi="Arial"/>
        </w:rPr>
        <w:t xml:space="preserve">2.2 Expressões, gestos e linguagem corporal</w:t>
      </w:r>
    </w:p>
    <w:p>
      <w:pPr>
        <w:pStyle w:val="ListParagraph"/>
        <w:numPr>
          <w:ilvl w:val="0"/>
          <w:numId w:val="2"/>
        </w:numPr>
        <w:spacing w:after="60"/>
      </w:pPr>
      <w:r>
        <w:rPr>
          <w:rFonts w:ascii="Arial" w:cs="Arial" w:eastAsia="Arial" w:hAnsi="Arial"/>
          <w:b/>
          <w:bCs/>
        </w:rPr>
        <w:t xml:space="preserve">Sorriso padrão:</w:t>
      </w:r>
      <w:r>
        <w:rPr>
          <w:rFonts w:ascii="Arial" w:cs="Arial" w:eastAsia="Arial" w:hAnsi="Arial"/>
        </w:rPr>
        <w:t xml:space="preserve"> contido, de lábios fechados ou mostrando apenas os dentes superiores, levemente assimétrico (o canto esquerdo dela sobe um pouco mais).</w:t>
      </w:r>
    </w:p>
    <w:p>
      <w:pPr>
        <w:pStyle w:val="ListParagraph"/>
        <w:numPr>
          <w:ilvl w:val="0"/>
          <w:numId w:val="2"/>
        </w:numPr>
        <w:spacing w:after="60"/>
      </w:pPr>
      <w:r>
        <w:rPr>
          <w:rFonts w:ascii="Arial" w:cs="Arial" w:eastAsia="Arial" w:hAnsi="Arial"/>
          <w:b/>
          <w:bCs/>
        </w:rPr>
        <w:t xml:space="preserve">Olhar para a câmera:</w:t>
      </w:r>
      <w:r>
        <w:rPr>
          <w:rFonts w:ascii="Arial" w:cs="Arial" w:eastAsia="Arial" w:hAnsi="Arial"/>
        </w:rPr>
        <w:t xml:space="preserve"> direto, à altura dos olhos, sereno e atento, sem arregalar.</w:t>
      </w:r>
    </w:p>
    <w:p>
      <w:pPr>
        <w:pStyle w:val="ListParagraph"/>
        <w:numPr>
          <w:ilvl w:val="0"/>
          <w:numId w:val="2"/>
        </w:numPr>
        <w:spacing w:after="60"/>
      </w:pPr>
      <w:r>
        <w:rPr>
          <w:rFonts w:ascii="Arial" w:cs="Arial" w:eastAsia="Arial" w:hAnsi="Arial"/>
          <w:b/>
          <w:bCs/>
        </w:rPr>
        <w:t xml:space="preserve">Gestos:</w:t>
      </w:r>
      <w:r>
        <w:rPr>
          <w:rFonts w:ascii="Arial" w:cs="Arial" w:eastAsia="Arial" w:hAnsi="Arial"/>
        </w:rPr>
        <w:t xml:space="preserve"> mão aberta com a palma para cima ao explicar; mãos entrelaçadas sobre a mesa ao ouvir; nunca aponta o dedo indicador.</w:t>
      </w:r>
    </w:p>
    <w:p>
      <w:pPr>
        <w:pStyle w:val="ListParagraph"/>
        <w:numPr>
          <w:ilvl w:val="0"/>
          <w:numId w:val="2"/>
        </w:numPr>
        <w:spacing w:after="60"/>
      </w:pPr>
      <w:r>
        <w:rPr>
          <w:rFonts w:ascii="Arial" w:cs="Arial" w:eastAsia="Arial" w:hAnsi="Arial"/>
          <w:b/>
          <w:bCs/>
        </w:rPr>
        <w:t xml:space="preserve">Ao falar em público:</w:t>
      </w:r>
      <w:r>
        <w:rPr>
          <w:rFonts w:ascii="Arial" w:cs="Arial" w:eastAsia="Arial" w:hAnsi="Arial"/>
        </w:rPr>
        <w:t xml:space="preserve"> de pé, peso distribuído, uma das mãos segurando folhas ou um tablet.</w:t>
      </w:r>
    </w:p>
    <w:p>
      <w:pPr>
        <w:pStyle w:val="ListParagraph"/>
        <w:numPr>
          <w:ilvl w:val="0"/>
          <w:numId w:val="2"/>
        </w:numPr>
        <w:spacing w:after="60"/>
      </w:pPr>
      <w:r>
        <w:rPr>
          <w:rFonts w:ascii="Arial" w:cs="Arial" w:eastAsia="Arial" w:hAnsi="Arial"/>
          <w:b/>
          <w:bCs/>
        </w:rPr>
        <w:t xml:space="preserve">Impressão pretendida:</w:t>
      </w:r>
      <w:r>
        <w:rPr>
          <w:rFonts w:ascii="Arial" w:cs="Arial" w:eastAsia="Arial" w:hAnsi="Arial"/>
        </w:rPr>
        <w:t xml:space="preserve"> competência serena, seriedade acessível, origem popular sem folclore. Traduzida em: cores frias e terrosas, roupas bem cortadas sem marcas aparentes, iluminação suave, nada de poses heroicas ou braços cruzados.</w:t>
      </w:r>
    </w:p>
    <w:p>
      <w:pPr>
        <w:pStyle w:val="Heading2"/>
      </w:pPr>
      <w:r>
        <w:rPr>
          <w:rFonts w:ascii="Arial" w:cs="Arial" w:eastAsia="Arial" w:hAnsi="Arial"/>
        </w:rPr>
        <w:t xml:space="preserve">2.3 Vestuário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B8C6CB" w:sz="4"/>
              <w:left w:val="single" w:color="B8C6CB" w:sz="4"/>
              <w:bottom w:val="single" w:color="B8C6CB" w:sz="4"/>
              <w:right w:val="single" w:color="B8C6CB" w:sz="4"/>
            </w:tcBorders>
            <w:shd w:fill="0F4C5C" w:color="auto" w:val="clear"/>
            <w:tcMar>
              <w:top w:type="dxa" w:w="60"/>
              <w:left w:type="dxa" w:w="90"/>
              <w:bottom w:type="dxa" w:w="60"/>
              <w:right w:type="dxa" w:w="90"/>
            </w:tcMar>
            <w:vAlign w:val="center"/>
          </w:tcPr>
          <w:p>
            <w:pPr>
              <w:spacing w:after="0" w:before="0" w:line="252"/>
            </w:pPr>
            <w:r>
              <w:rPr>
                <w:rFonts w:ascii="Arial" w:cs="Arial" w:eastAsia="Arial" w:hAnsi="Arial"/>
                <w:b/>
                <w:bCs/>
                <w:color w:val="FFFFFF"/>
                <w:sz w:val="18"/>
                <w:szCs w:val="18"/>
              </w:rPr>
              <w:t xml:space="preserve">Situação</w:t>
            </w:r>
          </w:p>
        </w:tc>
        <w:tc>
          <w:tcPr>
            <w:tcW w:type="dxa" w:w="7518"/>
            <w:tcBorders>
              <w:top w:val="single" w:color="B8C6CB" w:sz="4"/>
              <w:left w:val="single" w:color="B8C6CB" w:sz="4"/>
              <w:bottom w:val="single" w:color="B8C6CB" w:sz="4"/>
              <w:right w:val="single" w:color="B8C6CB" w:sz="4"/>
            </w:tcBorders>
            <w:shd w:fill="0F4C5C" w:color="auto" w:val="clear"/>
            <w:tcMar>
              <w:top w:type="dxa" w:w="60"/>
              <w:left w:type="dxa" w:w="90"/>
              <w:bottom w:type="dxa" w:w="60"/>
              <w:right w:type="dxa" w:w="90"/>
            </w:tcMar>
            <w:vAlign w:val="center"/>
          </w:tcPr>
          <w:p>
            <w:pPr>
              <w:spacing w:after="0" w:before="0" w:line="252"/>
            </w:pPr>
            <w:r>
              <w:rPr>
                <w:rFonts w:ascii="Arial" w:cs="Arial" w:eastAsia="Arial" w:hAnsi="Arial"/>
                <w:b/>
                <w:bCs/>
                <w:color w:val="FFFFFF"/>
                <w:sz w:val="18"/>
                <w:szCs w:val="18"/>
              </w:rPr>
              <w:t xml:space="preserve">Definição</w:t>
            </w:r>
          </w:p>
        </w:tc>
      </w:tr>
      <w:tr>
        <w:trPr>
          <w:cantSplit/>
          <w:tblHeader w:val="off"/>
        </w:trPr>
        <w:tc>
          <w:tcPr>
            <w:tcW w:type="dxa" w:w="2120"/>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Formal / oficial</w:t>
            </w:r>
          </w:p>
        </w:tc>
        <w:tc>
          <w:tcPr>
            <w:tcW w:type="dxa" w:w="7518"/>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Blazer estruturado azul-petróleo (#0F4C5C) de lapela fina, blusa de seda off-white (#F2EBDD) gola careca, calça reta grafite, sapato scarpin baixo marrom-café; broche do partido opcional</w:t>
            </w:r>
          </w:p>
        </w:tc>
      </w:tr>
      <w:tr>
        <w:trPr>
          <w:cantSplit/>
          <w:tblHeader w:val="off"/>
        </w:trPr>
        <w:tc>
          <w:tcPr>
            <w:tcW w:type="dxa" w:w="2120"/>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Campanha</w:t>
            </w:r>
          </w:p>
        </w:tc>
        <w:tc>
          <w:tcPr>
            <w:tcW w:type="dxa" w:w="7518"/>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Camisa de algodão cor areia (#E8DCC4) de manga longa dobrada até o antebraço, calça de sarja azul-marinho, sapatos baixos de couro marrom; lenço pequeno ocre (#D99A2B) opcional no pulso ou na bolsa</w:t>
            </w:r>
          </w:p>
        </w:tc>
      </w:tr>
      <w:tr>
        <w:trPr>
          <w:cantSplit/>
          <w:tblHeader w:val="off"/>
        </w:trPr>
        <w:tc>
          <w:tcPr>
            <w:tcW w:type="dxa" w:w="2120"/>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Casual</w:t>
            </w:r>
          </w:p>
        </w:tc>
        <w:tc>
          <w:tcPr>
            <w:tcW w:type="dxa" w:w="7518"/>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Camisa de linho branca, jeans escuro, alpercatas de couro</w:t>
            </w:r>
          </w:p>
        </w:tc>
      </w:tr>
      <w:tr>
        <w:trPr>
          <w:cantSplit/>
          <w:tblHeader w:val="off"/>
        </w:trPr>
        <w:tc>
          <w:tcPr>
            <w:tcW w:type="dxa" w:w="2120"/>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Proibido</w:t>
            </w:r>
          </w:p>
        </w:tc>
        <w:tc>
          <w:tcPr>
            <w:tcW w:type="dxa" w:w="7518"/>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Vermelho intenso, verde-bandeira, amarelo-ouro saturado, estampas chamativas, joias grandes, roupas com logotipos de marcas</w:t>
            </w:r>
          </w:p>
        </w:tc>
      </w:tr>
    </w:tbl>
    <w:p>
      <w:pPr>
        <w:spacing w:after="120"/>
      </w:pPr>
    </w:p>
    <w:p>
      <w:pPr>
        <w:pStyle w:val="Heading2"/>
      </w:pPr>
      <w:r>
        <w:rPr>
          <w:rFonts w:ascii="Arial" w:cs="Arial" w:eastAsia="Arial" w:hAnsi="Arial"/>
        </w:rPr>
        <w:t xml:space="preserve">2.4 Elementos que não podem mudar entre imagens</w:t>
      </w:r>
    </w:p>
    <w:p>
      <w:pPr>
        <w:tabs>
          <w:tab w:val="left" w:pos="400"/>
        </w:tabs>
        <w:spacing w:after="80"/>
        <w:ind w:left="400" w:hanging="400"/>
      </w:pPr>
      <w:r>
        <w:rPr>
          <w:rFonts w:ascii="Arial" w:cs="Arial" w:eastAsia="Arial" w:hAnsi="Arial"/>
          <w:b/>
          <w:bCs/>
          <w:color w:val="0F4C5C"/>
        </w:rPr>
        <w:t xml:space="preserve">1.	</w:t>
      </w:r>
      <w:r>
        <w:rPr>
          <w:rFonts w:ascii="Arial" w:cs="Arial" w:eastAsia="Arial" w:hAnsi="Arial"/>
        </w:rPr>
        <w:t xml:space="preserve">Pele parda de tom médio com subtom oliva-dourado.</w:t>
      </w:r>
    </w:p>
    <w:p>
      <w:pPr>
        <w:tabs>
          <w:tab w:val="left" w:pos="400"/>
        </w:tabs>
        <w:spacing w:after="80"/>
        <w:ind w:left="400" w:hanging="400"/>
      </w:pPr>
      <w:r>
        <w:rPr>
          <w:rFonts w:ascii="Arial" w:cs="Arial" w:eastAsia="Arial" w:hAnsi="Arial"/>
          <w:b/>
          <w:bCs/>
          <w:color w:val="0F4C5C"/>
        </w:rPr>
        <w:t xml:space="preserve">2.	</w:t>
      </w:r>
      <w:r>
        <w:rPr>
          <w:rFonts w:ascii="Arial" w:cs="Arial" w:eastAsia="Arial" w:hAnsi="Arial"/>
        </w:rPr>
        <w:t xml:space="preserve">Cabelo preto ondulado na altura da clavícula, partido à esquerda dela.</w:t>
      </w:r>
    </w:p>
    <w:p>
      <w:pPr>
        <w:tabs>
          <w:tab w:val="left" w:pos="400"/>
        </w:tabs>
        <w:spacing w:after="80"/>
        <w:ind w:left="400" w:hanging="400"/>
      </w:pPr>
      <w:r>
        <w:rPr>
          <w:rFonts w:ascii="Arial" w:cs="Arial" w:eastAsia="Arial" w:hAnsi="Arial"/>
          <w:b/>
          <w:bCs/>
          <w:color w:val="0F4C5C"/>
        </w:rPr>
        <w:t xml:space="preserve">3.	</w:t>
      </w:r>
      <w:r>
        <w:rPr>
          <w:rFonts w:ascii="Arial" w:cs="Arial" w:eastAsia="Arial" w:hAnsi="Arial"/>
        </w:rPr>
        <w:t xml:space="preserve">Mecha prateada na têmpora esquerda dela.</w:t>
      </w:r>
    </w:p>
    <w:p>
      <w:pPr>
        <w:tabs>
          <w:tab w:val="left" w:pos="400"/>
        </w:tabs>
        <w:spacing w:after="80"/>
        <w:ind w:left="400" w:hanging="400"/>
      </w:pPr>
      <w:r>
        <w:rPr>
          <w:rFonts w:ascii="Arial" w:cs="Arial" w:eastAsia="Arial" w:hAnsi="Arial"/>
          <w:b/>
          <w:bCs/>
          <w:color w:val="0F4C5C"/>
        </w:rPr>
        <w:t xml:space="preserve">4.	</w:t>
      </w:r>
      <w:r>
        <w:rPr>
          <w:rFonts w:ascii="Arial" w:cs="Arial" w:eastAsia="Arial" w:hAnsi="Arial"/>
        </w:rPr>
        <w:t xml:space="preserve">Pinta acima do canto direito do lábio superior (lado direito dela).</w:t>
      </w:r>
    </w:p>
    <w:p>
      <w:pPr>
        <w:tabs>
          <w:tab w:val="left" w:pos="400"/>
        </w:tabs>
        <w:spacing w:after="80"/>
        <w:ind w:left="400" w:hanging="400"/>
      </w:pPr>
      <w:r>
        <w:rPr>
          <w:rFonts w:ascii="Arial" w:cs="Arial" w:eastAsia="Arial" w:hAnsi="Arial"/>
          <w:b/>
          <w:bCs/>
          <w:color w:val="0F4C5C"/>
        </w:rPr>
        <w:t xml:space="preserve">5.	</w:t>
      </w:r>
      <w:r>
        <w:rPr>
          <w:rFonts w:ascii="Arial" w:cs="Arial" w:eastAsia="Arial" w:hAnsi="Arial"/>
        </w:rPr>
        <w:t xml:space="preserve">Olhos castanho-escuros amendoados com cantos levemente caídos.</w:t>
      </w:r>
    </w:p>
    <w:p>
      <w:pPr>
        <w:tabs>
          <w:tab w:val="left" w:pos="400"/>
        </w:tabs>
        <w:spacing w:after="80"/>
        <w:ind w:left="400" w:hanging="400"/>
      </w:pPr>
      <w:r>
        <w:rPr>
          <w:rFonts w:ascii="Arial" w:cs="Arial" w:eastAsia="Arial" w:hAnsi="Arial"/>
          <w:b/>
          <w:bCs/>
          <w:color w:val="0F4C5C"/>
        </w:rPr>
        <w:t xml:space="preserve">6.	</w:t>
      </w:r>
      <w:r>
        <w:rPr>
          <w:rFonts w:ascii="Arial" w:cs="Arial" w:eastAsia="Arial" w:hAnsi="Arial"/>
        </w:rPr>
        <w:t xml:space="preserve">Óculos retangulares finos de metal bronze (exceto em fotos esportivas).</w:t>
      </w:r>
    </w:p>
    <w:p>
      <w:pPr>
        <w:tabs>
          <w:tab w:val="left" w:pos="400"/>
        </w:tabs>
        <w:spacing w:after="80"/>
        <w:ind w:left="400" w:hanging="400"/>
      </w:pPr>
      <w:r>
        <w:rPr>
          <w:rFonts w:ascii="Arial" w:cs="Arial" w:eastAsia="Arial" w:hAnsi="Arial"/>
          <w:b/>
          <w:bCs/>
          <w:color w:val="0F4C5C"/>
        </w:rPr>
        <w:t xml:space="preserve">7.	</w:t>
      </w:r>
      <w:r>
        <w:rPr>
          <w:rFonts w:ascii="Arial" w:cs="Arial" w:eastAsia="Arial" w:hAnsi="Arial"/>
        </w:rPr>
        <w:t xml:space="preserve">Brincos pequenos de argola dourada fosca.</w:t>
      </w:r>
    </w:p>
    <w:p>
      <w:pPr>
        <w:tabs>
          <w:tab w:val="left" w:pos="400"/>
        </w:tabs>
        <w:spacing w:after="80"/>
        <w:ind w:left="400" w:hanging="400"/>
      </w:pPr>
      <w:r>
        <w:rPr>
          <w:rFonts w:ascii="Arial" w:cs="Arial" w:eastAsia="Arial" w:hAnsi="Arial"/>
          <w:b/>
          <w:bCs/>
          <w:color w:val="0F4C5C"/>
        </w:rPr>
        <w:t xml:space="preserve">8.	</w:t>
      </w:r>
      <w:r>
        <w:rPr>
          <w:rFonts w:ascii="Arial" w:cs="Arial" w:eastAsia="Arial" w:hAnsi="Arial"/>
        </w:rPr>
        <w:t xml:space="preserve">Rosto oval alongado e maçãs altas.</w:t>
      </w:r>
    </w:p>
    <w:p>
      <w:pPr>
        <w:tabs>
          <w:tab w:val="left" w:pos="400"/>
        </w:tabs>
        <w:spacing w:after="80"/>
        <w:ind w:left="400" w:hanging="400"/>
      </w:pPr>
      <w:r>
        <w:rPr>
          <w:rFonts w:ascii="Arial" w:cs="Arial" w:eastAsia="Arial" w:hAnsi="Arial"/>
          <w:b/>
          <w:bCs/>
          <w:color w:val="0F4C5C"/>
        </w:rPr>
        <w:t xml:space="preserve">9.	</w:t>
      </w:r>
      <w:r>
        <w:rPr>
          <w:rFonts w:ascii="Arial" w:cs="Arial" w:eastAsia="Arial" w:hAnsi="Arial"/>
        </w:rPr>
        <w:t xml:space="preserve">Idade aparente entre 51 e 53 anos — sem rejuvenescimento artificial.</w:t>
      </w:r>
    </w:p>
    <w:p>
      <w:pPr>
        <w:pStyle w:val="Heading1"/>
      </w:pPr>
      <w:r>
        <w:rPr>
          <w:rFonts w:ascii="Arial" w:cs="Arial" w:eastAsia="Arial" w:hAnsi="Arial"/>
        </w:rPr>
        <w:t xml:space="preserve">3. Prompts de imagem — Inês Aragão</w:t>
      </w:r>
    </w:p>
    <w:p>
      <w:pPr>
        <w:pStyle w:val="Heading2"/>
      </w:pPr>
      <w:r>
        <w:rPr>
          <w:rFonts w:ascii="Arial" w:cs="Arial" w:eastAsia="Arial" w:hAnsi="Arial"/>
        </w:rPr>
        <w:t xml:space="preserve">3.1 Retrato oficial fictício (proporção 4:5)</w:t>
      </w:r>
    </w:p>
    <w:p>
      <w:pPr>
        <w:pBdr>
          <w:left w:val="single" w:color="D99A2B" w:sz="24" w:space="8"/>
        </w:pBdr>
        <w:shd w:fill="F2EBDD" w:color="auto" w:val="clear"/>
        <w:spacing w:after="160" w:before="120"/>
        <w:ind w:left="200" w:right="200"/>
      </w:pPr>
      <w:r>
        <w:rPr>
          <w:rFonts w:ascii="Arial" w:cs="Arial" w:eastAsia="Arial" w:hAnsi="Arial"/>
          <w:color w:val="1E2A30"/>
        </w:rPr>
        <w:t xml:space="preserve">Fotografia fotorrealista de retrato oficial, enquadramento de busto (da metade do peito até um pouco acima da cabeça), proporção 4:5. Mulher brasileira fictícia de 54 anos, aparência de 52, pele parda de tom médio com subtom quente oliva-dourado, rosto oval alongado, maçãs do rosto altas, mandíbula suave, queixo levemente afilado, nariz reto de ponta levemente arredondada, lábios médios de cor natural, olhos castanho-escuros amendoados com cantos externos levemente caídos e finas linhas de expressão nos cantos, sobrancelhas grossas e naturais quase retas. Pequena pinta castanha de 3 mm logo acima do canto direito do lábio superior dela (à esquerda de quem vê). Cabelo preto ondulado em ondas largas na altura da clavícula, repartido do lado esquerdo dela, com uma mecha prateada natural de 2 cm partindo da têmpora esquerda dela, uma parte presa atrás da orelha direita. Usa óculos retangulares de armação fina de metal bronze escuro com lentes transparentes, brincos pequenos de argola dourada fosca, blazer estruturado azul-petróleo (#0F4C5C) sobre blusa de seda off-white de gola careca e pequeno broche geométrico ocre na lapela esquerda. Expressão serena e atenta, sorriso contido de lábios fechados levemente assimétrico, olhar direto para a câmera à altura dos olhos, cabeça levemente inclinada. Fundo neutro liso em cinza-azulado claro com leve degradê. Iluminação de estúdio profissional suave, luz principal a 45° com rebatedor, sombras delicadas, catchlights visíveis nos olhos. Textura de pele real com poros e linhas finas, sem retoque excessivo. Lente 85 mm, f/4, nitidez alta nos olhos, qualidade editorial. Personagem fictícia; imagem ilustrativa, não é fotografia documental nem candidatura real.</w:t>
      </w:r>
    </w:p>
    <w:p>
      <w:pPr>
        <w:pBdr>
          <w:left w:val="single" w:color="D99A2B" w:sz="24" w:space="8"/>
        </w:pBdr>
        <w:shd w:fill="F2EBDD" w:color="auto" w:val="clear"/>
        <w:spacing w:after="160" w:before="120"/>
        <w:ind w:left="200" w:right="200"/>
      </w:pPr>
      <w:r>
        <w:rPr>
          <w:rFonts w:ascii="Arial" w:cs="Arial" w:eastAsia="Arial" w:hAnsi="Arial"/>
          <w:b/>
          <w:bCs/>
          <w:color w:val="1E2A30"/>
        </w:rPr>
        <w:t xml:space="preserve">Restrições negativas:</w:t>
      </w:r>
      <w:r>
        <w:rPr>
          <w:rFonts w:ascii="Arial" w:cs="Arial" w:eastAsia="Arial" w:hAnsi="Arial"/>
          <w:color w:val="1E2A30"/>
        </w:rPr>
        <w:t xml:space="preserve"> não alterar o tom de pele; não remover a mecha grisalha nem a pinta; não rejuvenescer; não clarear olhos; sem maquiagem pesada; sem joias grandes; sem cores vermelha, verde-bandeira ou amarela saturada; sem texto ou logotipos legíveis; sem deformações no rosto, nos óculos ou nas mãos; sem semelhança com pessoas reais.</w:t>
      </w:r>
    </w:p>
    <w:p>
      <w:pPr>
        <w:pStyle w:val="Heading2"/>
      </w:pPr>
      <w:r>
        <w:rPr>
          <w:rFonts w:ascii="Arial" w:cs="Arial" w:eastAsia="Arial" w:hAnsi="Arial"/>
        </w:rPr>
        <w:t xml:space="preserve">3.2 Fotografia de corpo inteiro em campanha (proporção 2:3)</w:t>
      </w:r>
    </w:p>
    <w:p>
      <w:pPr>
        <w:pBdr>
          <w:left w:val="single" w:color="D99A2B" w:sz="24" w:space="8"/>
        </w:pBdr>
        <w:shd w:fill="F2EBDD" w:color="auto" w:val="clear"/>
        <w:spacing w:after="160" w:before="120"/>
        <w:ind w:left="200" w:right="200"/>
      </w:pPr>
      <w:r>
        <w:rPr>
          <w:rFonts w:ascii="Arial" w:cs="Arial" w:eastAsia="Arial" w:hAnsi="Arial"/>
          <w:color w:val="1E2A30"/>
        </w:rPr>
        <w:t xml:space="preserve">Fotografia fotorrealista de corpo inteiro, proporção 2:3, enquadramento vertical da cabeça aos pés com respiro acima. Mulher brasileira fictícia de 54 anos, aparência de 52, 1,68 m, porte magro-médio e postura ereta, pele parda de tom médio com subtom oliva-dourado, rosto oval alongado, olhos castanho-escuros amendoados, sobrancelhas grossas naturais, pequena pinta castanha acima do canto direito do lábio superior dela, cabelo preto ondulado na altura da clavícula repartido à esquerda dela com mecha prateada na têmpora esquerda, óculos retangulares finos de metal bronze escuro, brincos pequenos de argola dourada fosca, relógio de couro marrom no pulso esquerdo. Veste camisa de algodão cor areia de mangas longas dobradas até o antebraço, calça de sarja azul-marinho e sapatos baixos de couro marrom. Caminha em direção à câmera numa calçada de pedra portuguesa de uma cidade brasileira genérica do interior do Nordeste, com casario colorido baixo desfocado, algumas árvores e céu de fim de tarde. A mão direita aberta com a palma para cima, como quem explica algo, a esquerda segurando uma pasta fina. Expressão acessível, sorriso discreto mostrando levemente os dentes superiores, olhar para a câmera. Luz natural dourada lateral de fim de tarde, sombras longas e suaves. Lente 50 mm, f/2.8, fundo com bokeh suave. Textura realista de tecido e pele. Personagem fictícia; imagem ilustrativa, não é fotografia documental nem candidatura real.</w:t>
      </w:r>
    </w:p>
    <w:p>
      <w:pPr>
        <w:pBdr>
          <w:left w:val="single" w:color="D99A2B" w:sz="24" w:space="8"/>
        </w:pBdr>
        <w:shd w:fill="F2EBDD" w:color="auto" w:val="clear"/>
        <w:spacing w:after="160" w:before="120"/>
        <w:ind w:left="200" w:right="200"/>
      </w:pPr>
      <w:r>
        <w:rPr>
          <w:rFonts w:ascii="Arial" w:cs="Arial" w:eastAsia="Arial" w:hAnsi="Arial"/>
          <w:b/>
          <w:bCs/>
          <w:color w:val="1E2A30"/>
        </w:rPr>
        <w:t xml:space="preserve">Restrições negativas:</w:t>
      </w:r>
      <w:r>
        <w:rPr>
          <w:rFonts w:ascii="Arial" w:cs="Arial" w:eastAsia="Arial" w:hAnsi="Arial"/>
          <w:color w:val="1E2A30"/>
        </w:rPr>
        <w:t xml:space="preserve"> sem multidões identificáveis; sem bandeiras ou símbolos de partidos reais; sem texto legível; sem alterar rosto, tom de pele, mecha grisalha, pinta ou óculos; sem mãos com dedos extras, fundidos ou deformados; sem proporções corporais distorcidas; sem semelhança com pessoas reais.</w:t>
      </w:r>
    </w:p>
    <w:p>
      <w:pPr>
        <w:pStyle w:val="Heading2"/>
      </w:pPr>
      <w:r>
        <w:rPr>
          <w:rFonts w:ascii="Arial" w:cs="Arial" w:eastAsia="Arial" w:hAnsi="Arial"/>
        </w:rPr>
        <w:t xml:space="preserve">3.3 Cartaz eleitoral fictício (proporção 4:5)</w:t>
      </w:r>
    </w:p>
    <w:p>
      <w:pPr>
        <w:pBdr>
          <w:left w:val="single" w:color="D99A2B" w:sz="24" w:space="8"/>
        </w:pBdr>
        <w:shd w:fill="F2EBDD" w:color="auto" w:val="clear"/>
        <w:spacing w:after="160" w:before="120"/>
        <w:ind w:left="200" w:right="200"/>
      </w:pPr>
      <w:r>
        <w:rPr>
          <w:rFonts w:ascii="Arial" w:cs="Arial" w:eastAsia="Arial" w:hAnsi="Arial"/>
          <w:color w:val="1E2A30"/>
        </w:rPr>
        <w:t xml:space="preserve">Cartaz eleitoral fictício em estilo fotográfico editorial, proporção 4:5. Composição: a candidata ocupa os 60% da direita do quadro, enquadrada da cintura para cima, corpo virado 20° para a esquerda e rosto voltado para a câmera. Mulher brasileira fictícia de 54 anos, aparência de 52, pele parda de tom médio com subtom oliva-dourado, rosto oval alongado, maçãs altas, olhos castanho-escuros amendoados de cantos levemente caídos, sobrancelhas grossas naturais, pequena pinta castanha acima do canto direito do lábio superior dela, cabelo preto ondulado na altura da clavícula repartido à esquerda dela com mecha prateada na têmpora esquerda, óculos retangulares finos de metal bronze escuro, brincos pequenos de argola dourada fosca. Veste blazer azul-petróleo (#0F4C5C) sobre blusa off-white. Braços relaxados, mãos entrelaçadas à altura da cintura. Expressão confiante e serena, sorriso contido. Fundo em azul-petróleo sólido (#0F4C5C) com um grande semicírculo ocre (#D99A2B) translúcido atrás da cabeça e uma faixa horizontal terracota (#B5482F) na base do cartaz. Área vazia reservada para texto nos 40% da esquerda e na faixa inferior, sem nenhum texto gerado. Iluminação de estúdio com luz principal suave pela esquerda e luz de recorte quente no cabelo. Alta resolução, acabamento gráfico limpo. Personagem e campanha fictícias; não é propaganda eleitoral real nem fotografia documental.</w:t>
      </w:r>
    </w:p>
    <w:p>
      <w:pPr>
        <w:pBdr>
          <w:left w:val="single" w:color="D99A2B" w:sz="24" w:space="8"/>
        </w:pBdr>
        <w:shd w:fill="F2EBDD" w:color="auto" w:val="clear"/>
        <w:spacing w:after="160" w:before="120"/>
        <w:ind w:left="200" w:right="200"/>
      </w:pPr>
      <w:r>
        <w:rPr>
          <w:rFonts w:ascii="Arial" w:cs="Arial" w:eastAsia="Arial" w:hAnsi="Arial"/>
          <w:b/>
          <w:bCs/>
          <w:color w:val="1E2A30"/>
        </w:rPr>
        <w:t xml:space="preserve">Restrições negativas:</w:t>
      </w:r>
      <w:r>
        <w:rPr>
          <w:rFonts w:ascii="Arial" w:cs="Arial" w:eastAsia="Arial" w:hAnsi="Arial"/>
          <w:color w:val="1E2A30"/>
        </w:rPr>
        <w:t xml:space="preserve"> nenhum texto, letra, número ou logotipo gerado na imagem (inserir depois em editor gráfico); sem cores verde e amarelo da bandeira nacional; sem símbolos de partidos reais ou brasão da República; sem alterar traços canônicos; sem mãos deformadas; sem semelhança com pessoas reais.</w:t>
      </w:r>
    </w:p>
    <w:p>
      <w:pPr>
        <w:pStyle w:val="Heading1"/>
      </w:pPr>
      <w:r>
        <w:rPr>
          <w:rFonts w:ascii="Arial" w:cs="Arial" w:eastAsia="Arial" w:hAnsi="Arial"/>
        </w:rPr>
        <w:t xml:space="preserve">4. Ficha visual resumida — Rafael Kerber (vice)</w:t>
      </w:r>
    </w:p>
    <w:p>
      <w:pPr>
        <w:spacing w:after="140" w:line="288"/>
        <w:jc w:val="both"/>
      </w:pPr>
      <w:r>
        <w:rPr>
          <w:rFonts w:ascii="Arial" w:cs="Arial" w:eastAsia="Arial" w:hAnsi="Arial"/>
        </w:rPr>
        <w:t xml:space="preserve">Os traços do vice foram escolhidos para </w:t>
      </w:r>
      <w:r>
        <w:rPr>
          <w:rFonts w:ascii="Arial" w:cs="Arial" w:eastAsia="Arial" w:hAnsi="Arial"/>
          <w:b/>
          <w:bCs/>
        </w:rPr>
        <w:t xml:space="preserve">contrastar</w:t>
      </w:r>
      <w:r>
        <w:rPr>
          <w:rFonts w:ascii="Arial" w:cs="Arial" w:eastAsia="Arial" w:hAnsi="Arial"/>
        </w:rPr>
        <w:t xml:space="preserve"> com os da candidata e evitar qualquer confusão entre os dois personagens.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cantSplit/>
          <w:tblHeader/>
        </w:trPr>
        <w:tc>
          <w:tcPr>
            <w:tcW w:type="dxa" w:w="3084"/>
            <w:tcBorders>
              <w:top w:val="single" w:color="B8C6CB" w:sz="4"/>
              <w:left w:val="single" w:color="B8C6CB" w:sz="4"/>
              <w:bottom w:val="single" w:color="B8C6CB" w:sz="4"/>
              <w:right w:val="single" w:color="B8C6CB" w:sz="4"/>
            </w:tcBorders>
            <w:shd w:fill="0F4C5C" w:color="auto" w:val="clear"/>
            <w:tcMar>
              <w:top w:type="dxa" w:w="60"/>
              <w:left w:type="dxa" w:w="90"/>
              <w:bottom w:type="dxa" w:w="60"/>
              <w:right w:type="dxa" w:w="90"/>
            </w:tcMar>
            <w:vAlign w:val="center"/>
          </w:tcPr>
          <w:p>
            <w:pPr>
              <w:spacing w:after="0" w:before="0" w:line="252"/>
            </w:pPr>
            <w:r>
              <w:rPr>
                <w:rFonts w:ascii="Arial" w:cs="Arial" w:eastAsia="Arial" w:hAnsi="Arial"/>
                <w:b/>
                <w:bCs/>
                <w:color w:val="FFFFFF"/>
                <w:sz w:val="18"/>
                <w:szCs w:val="18"/>
              </w:rPr>
              <w:t xml:space="preserve">Atributo</w:t>
            </w:r>
          </w:p>
        </w:tc>
        <w:tc>
          <w:tcPr>
            <w:tcW w:type="dxa" w:w="6554"/>
            <w:tcBorders>
              <w:top w:val="single" w:color="B8C6CB" w:sz="4"/>
              <w:left w:val="single" w:color="B8C6CB" w:sz="4"/>
              <w:bottom w:val="single" w:color="B8C6CB" w:sz="4"/>
              <w:right w:val="single" w:color="B8C6CB" w:sz="4"/>
            </w:tcBorders>
            <w:shd w:fill="0F4C5C" w:color="auto" w:val="clear"/>
            <w:tcMar>
              <w:top w:type="dxa" w:w="60"/>
              <w:left w:type="dxa" w:w="90"/>
              <w:bottom w:type="dxa" w:w="60"/>
              <w:right w:type="dxa" w:w="90"/>
            </w:tcMar>
            <w:vAlign w:val="center"/>
          </w:tcPr>
          <w:p>
            <w:pPr>
              <w:spacing w:after="0" w:before="0" w:line="252"/>
            </w:pPr>
            <w:r>
              <w:rPr>
                <w:rFonts w:ascii="Arial" w:cs="Arial" w:eastAsia="Arial" w:hAnsi="Arial"/>
                <w:b/>
                <w:bCs/>
                <w:color w:val="FFFFFF"/>
                <w:sz w:val="18"/>
                <w:szCs w:val="18"/>
              </w:rPr>
              <w:t xml:space="preserve">Definição canônica</w:t>
            </w:r>
          </w:p>
        </w:tc>
      </w:tr>
      <w:tr>
        <w:trPr>
          <w:cantSplit/>
          <w:tblHeader w:val="off"/>
        </w:trPr>
        <w:tc>
          <w:tcPr>
            <w:tcW w:type="dxa" w:w="3084"/>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Idade cronológica / aparente</w:t>
            </w:r>
          </w:p>
        </w:tc>
        <w:tc>
          <w:tcPr>
            <w:tcW w:type="dxa" w:w="6554"/>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49 anos / aparenta 49 a 51</w:t>
            </w:r>
          </w:p>
        </w:tc>
      </w:tr>
      <w:tr>
        <w:trPr>
          <w:cantSplit/>
          <w:tblHeader w:val="off"/>
        </w:trPr>
        <w:tc>
          <w:tcPr>
            <w:tcW w:type="dxa" w:w="3084"/>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Altura e porte</w:t>
            </w:r>
          </w:p>
        </w:tc>
        <w:tc>
          <w:tcPr>
            <w:tcW w:type="dxa" w:w="6554"/>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1,86 m; porte atlético robusto de ex-judoca, ombros largos, pescoço grosso</w:t>
            </w:r>
          </w:p>
        </w:tc>
      </w:tr>
      <w:tr>
        <w:trPr>
          <w:cantSplit/>
          <w:tblHeader w:val="off"/>
        </w:trPr>
        <w:tc>
          <w:tcPr>
            <w:tcW w:type="dxa" w:w="3084"/>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Pele</w:t>
            </w:r>
          </w:p>
        </w:tc>
        <w:tc>
          <w:tcPr>
            <w:tcW w:type="dxa" w:w="6554"/>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Clara com subtom rosado; </w:t>
            </w:r>
            <w:r>
              <w:rPr>
                <w:rFonts w:ascii="Arial" w:cs="Arial" w:eastAsia="Arial" w:hAnsi="Arial"/>
                <w:b/>
                <w:bCs/>
                <w:color w:val="1E2A30"/>
                <w:sz w:val="18"/>
                <w:szCs w:val="18"/>
              </w:rPr>
              <w:t xml:space="preserve">sardas leves no dorso do nariz e nas maçãs</w:t>
            </w:r>
            <w:r>
              <w:rPr>
                <w:rFonts w:ascii="Arial" w:cs="Arial" w:eastAsia="Arial" w:hAnsi="Arial"/>
                <w:color w:val="1E2A30"/>
                <w:sz w:val="18"/>
                <w:szCs w:val="18"/>
              </w:rPr>
              <w:t xml:space="preserve">; leve vermelhidão nas bochechas</w:t>
            </w:r>
          </w:p>
        </w:tc>
      </w:tr>
      <w:tr>
        <w:trPr>
          <w:cantSplit/>
          <w:tblHeader w:val="off"/>
        </w:trPr>
        <w:tc>
          <w:tcPr>
            <w:tcW w:type="dxa" w:w="3084"/>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Rosto</w:t>
            </w:r>
          </w:p>
        </w:tc>
        <w:tc>
          <w:tcPr>
            <w:tcW w:type="dxa" w:w="6554"/>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Quadrado, mandíbula forte e larga, queixo reto com covinha discreta</w:t>
            </w:r>
          </w:p>
        </w:tc>
      </w:tr>
      <w:tr>
        <w:trPr>
          <w:cantSplit/>
          <w:tblHeader w:val="off"/>
        </w:trPr>
        <w:tc>
          <w:tcPr>
            <w:tcW w:type="dxa" w:w="3084"/>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Nariz</w:t>
            </w:r>
          </w:p>
        </w:tc>
        <w:tc>
          <w:tcPr>
            <w:tcW w:type="dxa" w:w="6554"/>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b/>
                <w:bCs/>
                <w:color w:val="1E2A30"/>
                <w:sz w:val="18"/>
                <w:szCs w:val="18"/>
              </w:rPr>
              <w:t xml:space="preserve">Dorso com leve desvio para a esquerda dele</w:t>
            </w:r>
            <w:r>
              <w:rPr>
                <w:rFonts w:ascii="Arial" w:cs="Arial" w:eastAsia="Arial" w:hAnsi="Arial"/>
                <w:color w:val="1E2A30"/>
                <w:sz w:val="18"/>
                <w:szCs w:val="18"/>
              </w:rPr>
              <w:t xml:space="preserve"> (fratura antiga no judô)</w:t>
            </w:r>
          </w:p>
        </w:tc>
      </w:tr>
      <w:tr>
        <w:trPr>
          <w:cantSplit/>
          <w:tblHeader w:val="off"/>
        </w:trPr>
        <w:tc>
          <w:tcPr>
            <w:tcW w:type="dxa" w:w="3084"/>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Olhos e sobrancelhas</w:t>
            </w:r>
          </w:p>
        </w:tc>
        <w:tc>
          <w:tcPr>
            <w:tcW w:type="dxa" w:w="6554"/>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b/>
                <w:bCs/>
                <w:color w:val="1E2A30"/>
                <w:sz w:val="18"/>
                <w:szCs w:val="18"/>
              </w:rPr>
              <w:t xml:space="preserve">Azul-acinzentados</w:t>
            </w:r>
            <w:r>
              <w:rPr>
                <w:rFonts w:ascii="Arial" w:cs="Arial" w:eastAsia="Arial" w:hAnsi="Arial"/>
                <w:color w:val="1E2A30"/>
                <w:sz w:val="18"/>
                <w:szCs w:val="18"/>
              </w:rPr>
              <w:t xml:space="preserve">, formato arredondado, olhar firme; sobrancelhas castanho-claras retas e densas</w:t>
            </w:r>
          </w:p>
        </w:tc>
      </w:tr>
      <w:tr>
        <w:trPr>
          <w:cantSplit/>
          <w:tblHeader w:val="off"/>
        </w:trPr>
        <w:tc>
          <w:tcPr>
            <w:tcW w:type="dxa" w:w="3084"/>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Cabelo</w:t>
            </w:r>
          </w:p>
        </w:tc>
        <w:tc>
          <w:tcPr>
            <w:tcW w:type="dxa" w:w="6554"/>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b/>
                <w:bCs/>
                <w:color w:val="1E2A30"/>
                <w:sz w:val="18"/>
                <w:szCs w:val="18"/>
              </w:rPr>
              <w:t xml:space="preserve">Castanho-claro, curto, degradê baixo nas laterais</w:t>
            </w:r>
            <w:r>
              <w:rPr>
                <w:rFonts w:ascii="Arial" w:cs="Arial" w:eastAsia="Arial" w:hAnsi="Arial"/>
                <w:color w:val="1E2A30"/>
                <w:sz w:val="18"/>
                <w:szCs w:val="18"/>
              </w:rPr>
              <w:t xml:space="preserve">, um pouco mais longo no topo, penteado para trás; entradas leves nas têmporas</w:t>
            </w:r>
          </w:p>
        </w:tc>
      </w:tr>
      <w:tr>
        <w:trPr>
          <w:cantSplit/>
          <w:tblHeader w:val="off"/>
        </w:trPr>
        <w:tc>
          <w:tcPr>
            <w:tcW w:type="dxa" w:w="3084"/>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Barba</w:t>
            </w:r>
          </w:p>
        </w:tc>
        <w:tc>
          <w:tcPr>
            <w:tcW w:type="dxa" w:w="6554"/>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b/>
                <w:bCs/>
                <w:color w:val="1E2A30"/>
                <w:sz w:val="18"/>
                <w:szCs w:val="18"/>
              </w:rPr>
              <w:t xml:space="preserve">Barba curta e aparada (cerca de 5 mm), castanho-clara, com fios grisalhos concentrados no queixo</w:t>
            </w:r>
          </w:p>
        </w:tc>
      </w:tr>
      <w:tr>
        <w:trPr>
          <w:cantSplit/>
          <w:tblHeader w:val="off"/>
        </w:trPr>
        <w:tc>
          <w:tcPr>
            <w:tcW w:type="dxa" w:w="3084"/>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Marcas</w:t>
            </w:r>
          </w:p>
        </w:tc>
        <w:tc>
          <w:tcPr>
            <w:tcW w:type="dxa" w:w="6554"/>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Pequena cicatriz horizontal de 1 cm acima da sobrancelha direita dele</w:t>
            </w:r>
          </w:p>
        </w:tc>
      </w:tr>
      <w:tr>
        <w:trPr>
          <w:cantSplit/>
          <w:tblHeader w:val="off"/>
        </w:trPr>
        <w:tc>
          <w:tcPr>
            <w:tcW w:type="dxa" w:w="3084"/>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Vestuário</w:t>
            </w:r>
          </w:p>
        </w:tc>
        <w:tc>
          <w:tcPr>
            <w:tcW w:type="dxa" w:w="6554"/>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Terno cinza-grafite, camisa azul-clara, gravata azul-petróleo em atos oficiais; em campanha, camisa social azul-clara de mangas dobradas, sem gravata, calça cáqui</w:t>
            </w:r>
          </w:p>
        </w:tc>
      </w:tr>
      <w:tr>
        <w:trPr>
          <w:cantSplit/>
          <w:tblHeader w:val="off"/>
        </w:trPr>
        <w:tc>
          <w:tcPr>
            <w:tcW w:type="dxa" w:w="3084"/>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Acessórios</w:t>
            </w:r>
          </w:p>
        </w:tc>
        <w:tc>
          <w:tcPr>
            <w:tcW w:type="dxa" w:w="6554"/>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Relógio de aço no pulso esquerdo; aliança prateada; sem óculos</w:t>
            </w:r>
          </w:p>
        </w:tc>
      </w:tr>
      <w:tr>
        <w:trPr>
          <w:cantSplit/>
          <w:tblHeader w:val="off"/>
        </w:trPr>
        <w:tc>
          <w:tcPr>
            <w:tcW w:type="dxa" w:w="3084"/>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Expressão</w:t>
            </w:r>
          </w:p>
        </w:tc>
        <w:tc>
          <w:tcPr>
            <w:tcW w:type="dxa" w:w="6554"/>
            <w:tcBorders>
              <w:top w:val="single" w:color="B8C6CB" w:sz="4"/>
              <w:left w:val="single" w:color="B8C6CB" w:sz="4"/>
              <w:bottom w:val="single" w:color="B8C6CB" w:sz="4"/>
              <w:right w:val="single" w:color="B8C6CB" w:sz="4"/>
            </w:tcBorders>
            <w:shd w:fill="F5F8F9" w:color="auto" w:val="clear"/>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Séria e cordial; sorriso curto mostrando dentes; mãos frequentemente nos bolsos ou braços ao longo do corpo</w:t>
            </w:r>
          </w:p>
        </w:tc>
      </w:tr>
      <w:tr>
        <w:trPr>
          <w:cantSplit/>
          <w:tblHeader w:val="off"/>
        </w:trPr>
        <w:tc>
          <w:tcPr>
            <w:tcW w:type="dxa" w:w="3084"/>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Imutáveis</w:t>
            </w:r>
          </w:p>
        </w:tc>
        <w:tc>
          <w:tcPr>
            <w:tcW w:type="dxa" w:w="6554"/>
            <w:tcBorders>
              <w:top w:val="single" w:color="B8C6CB" w:sz="4"/>
              <w:left w:val="single" w:color="B8C6CB" w:sz="4"/>
              <w:bottom w:val="single" w:color="B8C6CB" w:sz="4"/>
              <w:right w:val="single" w:color="B8C6CB" w:sz="4"/>
            </w:tcBorders>
            <w:tcMar>
              <w:top w:type="dxa" w:w="60"/>
              <w:left w:type="dxa" w:w="90"/>
              <w:bottom w:type="dxa" w:w="60"/>
              <w:right w:type="dxa" w:w="90"/>
            </w:tcMar>
            <w:vAlign w:val="center"/>
          </w:tcPr>
          <w:p>
            <w:pPr>
              <w:spacing w:after="0" w:before="0" w:line="252"/>
            </w:pPr>
            <w:r>
              <w:rPr>
                <w:rFonts w:ascii="Arial" w:cs="Arial" w:eastAsia="Arial" w:hAnsi="Arial"/>
                <w:color w:val="1E2A30"/>
                <w:sz w:val="18"/>
                <w:szCs w:val="18"/>
              </w:rPr>
              <w:t xml:space="preserve">Sardas, olhos azul-acinzentados, barba curta com grisalho no queixo, nariz levemente desviado, cicatriz na sobrancelha direita, cabelo curto castanho-claro</w:t>
            </w:r>
          </w:p>
        </w:tc>
      </w:tr>
    </w:tbl>
    <w:p>
      <w:pPr>
        <w:spacing w:after="120"/>
      </w:pPr>
    </w:p>
    <w:p>
      <w:pPr>
        <w:pStyle w:val="Heading2"/>
      </w:pPr>
      <w:r>
        <w:rPr>
          <w:rFonts w:ascii="Arial" w:cs="Arial" w:eastAsia="Arial" w:hAnsi="Arial"/>
        </w:rPr>
        <w:t xml:space="preserve">4.1 Prompt — Retrato oficial fictício do vice (proporção 4:5)</w:t>
      </w:r>
    </w:p>
    <w:p>
      <w:pPr>
        <w:pBdr>
          <w:left w:val="single" w:color="D99A2B" w:sz="24" w:space="8"/>
        </w:pBdr>
        <w:shd w:fill="F2EBDD" w:color="auto" w:val="clear"/>
        <w:spacing w:after="160" w:before="120"/>
        <w:ind w:left="200" w:right="200"/>
      </w:pPr>
      <w:r>
        <w:rPr>
          <w:rFonts w:ascii="Arial" w:cs="Arial" w:eastAsia="Arial" w:hAnsi="Arial"/>
          <w:color w:val="1E2A30"/>
        </w:rPr>
        <w:t xml:space="preserve">Fotografia fotorrealista de retrato oficial, enquadramento de busto, proporção 4:5. Homem brasileiro fictício de 49 anos, porte atlético robusto, ombros largos, pele clara de subtom rosado com sardas leves no dorso do nariz e nas maçãs do rosto, rosto quadrado de mandíbula forte e queixo reto com covinha discreta, nariz com leve desvio para a esquerda dele, olhos azul-acinzentados arredondados de olhar firme, sobrancelhas castanho-claras retas e densas, pequena cicatriz horizontal de 1 cm acima da sobrancelha direita dele. Cabelo castanho-claro curto, degradê baixo nas laterais, topo penteado para trás, entradas leves. Barba curta aparada de 5 mm, castanho-clara, com fios grisalhos concentrados no queixo. Veste terno cinza-grafite, camisa azul-clara e gravata lisa azul-petróleo (#0F4C5C). Expressão séria e cordial, sorriso curto, olhar direto para a câmera. Fundo neutro cinza-azulado claro liso. Iluminação de estúdio suave a 45°, catchlights nos olhos. Textura de pele realista. Lente 85 mm, f/4. Personagem fictício; imagem ilustrativa, não é fotografia documental nem candidatura real.</w:t>
      </w:r>
    </w:p>
    <w:p>
      <w:pPr>
        <w:pBdr>
          <w:left w:val="single" w:color="D99A2B" w:sz="24" w:space="8"/>
        </w:pBdr>
        <w:shd w:fill="F2EBDD" w:color="auto" w:val="clear"/>
        <w:spacing w:after="160" w:before="120"/>
        <w:ind w:left="200" w:right="200"/>
      </w:pPr>
      <w:r>
        <w:rPr>
          <w:rFonts w:ascii="Arial" w:cs="Arial" w:eastAsia="Arial" w:hAnsi="Arial"/>
          <w:b/>
          <w:bCs/>
          <w:color w:val="1E2A30"/>
        </w:rPr>
        <w:t xml:space="preserve">Restrições negativas:</w:t>
      </w:r>
      <w:r>
        <w:rPr>
          <w:rFonts w:ascii="Arial" w:cs="Arial" w:eastAsia="Arial" w:hAnsi="Arial"/>
          <w:color w:val="1E2A30"/>
        </w:rPr>
        <w:t xml:space="preserve"> sem óculos; sem barba longa; sem cabelo escuro; sem remover as sardas ou a cicatriz; sem semelhança com a candidata Inês Aragão ou com pessoas reais; sem texto ou logotipos; sem deformações.</w:t>
      </w:r>
    </w:p>
    <w:p>
      <w:pPr>
        <w:pStyle w:val="Heading1"/>
      </w:pPr>
      <w:r>
        <w:rPr>
          <w:rFonts w:ascii="Arial" w:cs="Arial" w:eastAsia="Arial" w:hAnsi="Arial"/>
        </w:rPr>
        <w:t xml:space="preserve">5. Prompt de foto conjunta (opcional)</w:t>
      </w:r>
    </w:p>
    <w:p>
      <w:pPr>
        <w:pBdr>
          <w:left w:val="single" w:color="D99A2B" w:sz="24" w:space="8"/>
        </w:pBdr>
        <w:shd w:fill="F2EBDD" w:color="auto" w:val="clear"/>
        <w:spacing w:after="160" w:before="120"/>
        <w:ind w:left="200" w:right="200"/>
      </w:pPr>
      <w:r>
        <w:rPr>
          <w:rFonts w:ascii="Arial" w:cs="Arial" w:eastAsia="Arial" w:hAnsi="Arial"/>
          <w:color w:val="1E2A30"/>
        </w:rPr>
        <w:t xml:space="preserve">Fotografia fotorrealista horizontal 3:2 de dois personagens fictícios lado a lado, de pé, enquadrados da cintura para cima, num auditório genérico com fundo azul-petróleo desfocado. À esquerda do quadro, mulher de 54 anos, 1,68 m, pele parda média com subtom oliva-dourado, cabelo preto ondulado na clavícula partido à esquerda dela com mecha prateada na têmpora esquerda, pinta acima do canto direito do lábio superior dela, óculos retangulares de metal bronze, brincos de argola dourada pequenos, blazer azul-petróleo e blusa off-white, sorriso contido. À direita, homem de 49 anos, 1,86 m, porte atlético, pele clara rosada com sardas no nariz, olhos azul-acinzentados, cabelo castanho-claro curto, barba curta com grisalho no queixo, nariz levemente desviado, terno cinza-grafite e camisa azul-clara sem gravata. Ele é cerca de 18 cm mais alto que ela. Ambos olham para a câmera. Luz de palco suave. Personagens fictícios; não é fotografia documental nem candidatura real.</w:t>
      </w:r>
    </w:p>
    <w:p>
      <w:pPr>
        <w:pBdr>
          <w:left w:val="single" w:color="D99A2B" w:sz="24" w:space="8"/>
        </w:pBdr>
        <w:shd w:fill="F2EBDD" w:color="auto" w:val="clear"/>
        <w:spacing w:after="160" w:before="120"/>
        <w:ind w:left="200" w:right="200"/>
      </w:pPr>
      <w:r>
        <w:rPr>
          <w:rFonts w:ascii="Arial" w:cs="Arial" w:eastAsia="Arial" w:hAnsi="Arial"/>
          <w:b/>
          <w:bCs/>
          <w:color w:val="1E2A30"/>
        </w:rPr>
        <w:t xml:space="preserve">Restrições negativas:</w:t>
      </w:r>
      <w:r>
        <w:rPr>
          <w:rFonts w:ascii="Arial" w:cs="Arial" w:eastAsia="Arial" w:hAnsi="Arial"/>
          <w:color w:val="1E2A30"/>
        </w:rPr>
        <w:t xml:space="preserve"> sem texto; sem símbolos reais; não trocar traços entre os dois; sem mãos deformadas.</w:t>
      </w:r>
    </w:p>
    <w:sectPr>
      <w:headerReference w:type="default" r:id="rId6"/>
      <w:headerReference w:type="first" r:id="rId7"/>
      <w:footerReference w:type="default" r:id="rId8"/>
      <w:footerReference w:type="first" r:id="rId9"/>
      <w:pgSz w:w="11906" w:h="16838" w:orient="portrait"/>
      <w:pgMar w:top="1300" w:right="1134" w:bottom="1200" w:left="1134" w:header="600" w:footer="6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B73"/>
        <w:sz w:val="16"/>
        <w:szCs w:val="16"/>
      </w:rPr>
      <w:t xml:space="preserve">Simulação fictícia • Eleições Presidenciais das IAs • Brasil 2026   |   Página </w:t>
    </w:r>
    <w:r>
      <w:rPr>
        <w:rFonts w:ascii="Arial" w:cs="Arial" w:eastAsia="Arial" w:hAnsi="Arial"/>
        <w:color w:val="5A6B73"/>
        <w:sz w:val="16"/>
        <w:szCs w:val="16"/>
      </w:rPr>
      <w:fldChar w:fldCharType="begin"/>
      <w:instrText xml:space="preserve">PAGE</w:instrText>
      <w:fldChar w:fldCharType="separate"/>
      <w:fldChar w:fldCharType="end"/>
    </w:r>
    <w:r>
      <w:rPr>
        <w:rFonts w:ascii="Arial" w:cs="Arial" w:eastAsia="Arial" w:hAnsi="Arial"/>
        <w:color w:val="5A6B73"/>
        <w:sz w:val="16"/>
        <w:szCs w:val="16"/>
      </w:rPr>
      <w:t xml:space="preserve"> de </w:t>
    </w:r>
    <w:r>
      <w:rPr>
        <w:rFonts w:ascii="Arial" w:cs="Arial" w:eastAsia="Arial" w:hAnsi="Arial"/>
        <w:color w:val="5A6B73"/>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6CB" w:sz="4" w:space="4"/>
      </w:pBdr>
    </w:pPr>
    <w:r>
      <w:rPr>
        <w:rFonts w:ascii="Arial" w:cs="Arial" w:eastAsia="Arial" w:hAnsi="Arial"/>
        <w:b/>
        <w:bCs/>
        <w:color w:val="0F4C5C"/>
        <w:sz w:val="16"/>
        <w:szCs w:val="16"/>
      </w:rPr>
      <w:t xml:space="preserve">ALICERCE · Inês Aragão — Plano 2027–2030</w:t>
    </w:r>
    <w:r>
      <w:rPr>
        <w:rFonts w:ascii="Arial" w:cs="Arial" w:eastAsia="Arial" w:hAnsi="Arial"/>
        <w:color w:val="5A6B73"/>
        <w:sz w:val="16"/>
        <w:szCs w:val="16"/>
      </w:rPr>
      <w:t xml:space="preserve">   |   Volume 10: Ficha visual da candidata e do vice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80"/>
      </w:pPr>
    </w:lvl>
    <w:lvl w:ilvl="1" w: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A30"/>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9A2B" w:sz="8" w:space="4"/>
      </w:pBdr>
      <w:spacing w:after="200" w:before="240"/>
      <w:outlineLvl w:val="0"/>
    </w:pPr>
    <w:rPr>
      <w:rFonts w:ascii="Arial" w:cs="Arial" w:eastAsia="Arial" w:hAnsi="Arial"/>
      <w:b/>
      <w:bCs/>
      <w:color w:val="0F4C5C"/>
      <w:sz w:val="34"/>
      <w:szCs w:val="34"/>
    </w:rPr>
  </w:style>
  <w:style w:type="paragraph" w:styleId="Heading2">
    <w:name w:val="Heading 2"/>
    <w:basedOn w:val="Normal"/>
    <w:next w:val="Normal"/>
    <w:qFormat/>
    <w:pPr>
      <w:keepNext/>
      <w:spacing w:after="140" w:before="280"/>
      <w:outlineLvl w:val="1"/>
    </w:pPr>
    <w:rPr>
      <w:rFonts w:ascii="Arial" w:cs="Arial" w:eastAsia="Arial" w:hAnsi="Arial"/>
      <w:b/>
      <w:bCs/>
      <w:color w:val="0F4C5C"/>
      <w:sz w:val="27"/>
      <w:szCs w:val="27"/>
    </w:rPr>
  </w:style>
  <w:style w:type="paragraph" w:styleId="Heading3">
    <w:name w:val="Heading 3"/>
    <w:basedOn w:val="Normal"/>
    <w:next w:val="Normal"/>
    <w:qFormat/>
    <w:pPr>
      <w:keepNext/>
      <w:spacing w:after="100" w:before="200"/>
      <w:outlineLvl w:val="2"/>
    </w:pPr>
    <w:rPr>
      <w:rFonts w:ascii="Arial" w:cs="Arial" w:eastAsia="Arial" w:hAnsi="Arial"/>
      <w:b/>
      <w:bCs/>
      <w:color w:val="B5482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d82b4b03bd21f639871f9c1ed8c6a97cb5be667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Ficha Visual Canônica da Candidata e do Vice</dc:title>
  <dc:creator>Campanha fictícia ALICERCE</dc:creator>
  <dc:description>Simulação fictícia — Eleições Presidenciais das IAs — Brasil 2026</dc:description>
  <cp:lastModifiedBy>Un-named</cp:lastModifiedBy>
  <cp:revision>1</cp:revision>
  <dcterms:created xsi:type="dcterms:W3CDTF">2026-10-20T05:37:44.403Z</dcterms:created>
  <dcterms:modified xsi:type="dcterms:W3CDTF">2026-10-20T05:37:44.403Z</dcterms:modified>
</cp:coreProperties>
</file>

<file path=docProps/custom.xml><?xml version="1.0" encoding="utf-8"?>
<Properties xmlns="http://schemas.openxmlformats.org/officeDocument/2006/custom-properties" xmlns:vt="http://schemas.openxmlformats.org/officeDocument/2006/docPropsVTypes"/>
</file>