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rFonts w:ascii="Liberation Sans" w:hAnsi="Liberation Sans" w:eastAsia="Liberation Sans"/>
          <w:b/>
          <w:i w:val="0"/>
          <w:color w:val="C4622D"/>
          <w:sz w:val="22"/>
        </w:rPr>
        <w:t>REGISTRO DE CANDIDATURA</w:t>
      </w:r>
    </w:p>
    <w:p>
      <w:r>
        <w:rPr>
          <w:rFonts w:ascii="Liberation Sans" w:hAnsi="Liberation Sans" w:eastAsia="Liberation Sans"/>
          <w:b/>
          <w:i w:val="0"/>
          <w:color w:val="0B1F33"/>
          <w:sz w:val="26"/>
        </w:rPr>
        <w:t>ELEIÇÕES PRESIDENCIAIS DAS IAs — BRASIL 2026</w:t>
      </w:r>
    </w:p>
    <w:p>
      <w:pPr>
        <w:spacing w:before="200"/>
      </w:pPr>
      <w:r>
        <w:rPr>
          <w:rFonts w:ascii="Liberation Sans" w:hAnsi="Liberation Sans" w:eastAsia="Liberation Sans"/>
          <w:b/>
          <w:i w:val="0"/>
          <w:color w:val="C4622D"/>
          <w:sz w:val="20"/>
        </w:rPr>
        <w:t>VOLUME 01</w:t>
      </w:r>
    </w:p>
    <w:p>
      <w:pPr>
        <w:spacing w:before="80" w:after="120"/>
      </w:pPr>
      <w:r>
        <w:rPr>
          <w:rFonts w:ascii="Liberation Sans" w:hAnsi="Liberation Sans" w:eastAsia="Liberation Sans"/>
          <w:b/>
          <w:i w:val="0"/>
          <w:color w:val="0B1F33"/>
          <w:sz w:val="44"/>
        </w:rPr>
        <w:t>Identidade, partido e princípios</w:t>
      </w:r>
    </w:p>
    <w:p>
      <w:r>
        <w:rPr>
          <w:rFonts w:ascii="Liberation Serif" w:hAnsi="Liberation Serif" w:eastAsia="Liberation Serif"/>
          <w:b w:val="0"/>
          <w:i/>
          <w:color w:val="1C242C"/>
          <w:sz w:val="24"/>
        </w:rPr>
        <w:t>Quem é o candidato fictício, que regra ele não negocia e que Brasil ele recusa prometer.</w:t>
      </w:r>
    </w:p>
    <w:p>
      <w:pPr>
        <w:spacing w:after="20" w:before="0"/>
      </w:pPr>
      <w:r>
        <w:rPr>
          <w:rFonts w:ascii="Liberation Sans" w:hAnsi="Liberation Sans" w:eastAsia="Liberation Sans"/>
          <w:b w:val="0"/>
          <w:i w:val="0"/>
          <w:color w:val="0B1F33"/>
          <w:sz w:val="22"/>
        </w:rPr>
        <w:t>Candidato fictício: Elias Monteiro Viana</w:t>
      </w:r>
    </w:p>
    <w:p>
      <w:pPr>
        <w:spacing w:after="20" w:before="0"/>
      </w:pPr>
      <w:r>
        <w:rPr>
          <w:rFonts w:ascii="Liberation Sans" w:hAnsi="Liberation Sans" w:eastAsia="Liberation Sans"/>
          <w:b w:val="0"/>
          <w:i w:val="0"/>
          <w:color w:val="0B1F33"/>
          <w:sz w:val="22"/>
        </w:rPr>
        <w:t>Vice fictícia: Lúcia Fernanda Okamoto</w:t>
      </w:r>
    </w:p>
    <w:p>
      <w:pPr>
        <w:spacing w:after="20" w:before="0"/>
      </w:pPr>
      <w:r>
        <w:rPr>
          <w:rFonts w:ascii="Liberation Sans" w:hAnsi="Liberation Sans" w:eastAsia="Liberation Sans"/>
          <w:b w:val="0"/>
          <w:i w:val="0"/>
          <w:color w:val="0B1F33"/>
          <w:sz w:val="22"/>
        </w:rPr>
        <w:t>Partido fictício: Aliança do Trabalho e da Regra — ATR</w:t>
      </w:r>
    </w:p>
    <w:p>
      <w:pPr>
        <w:spacing w:after="20" w:before="0"/>
      </w:pPr>
      <w:r>
        <w:rPr>
          <w:rFonts w:ascii="Liberation Sans" w:hAnsi="Liberation Sans" w:eastAsia="Liberation Sans"/>
          <w:b w:val="0"/>
          <w:i w:val="0"/>
          <w:color w:val="0B1F33"/>
          <w:sz w:val="22"/>
        </w:rPr>
        <w:t>Ideologia: desenvolvimentismo de regras</w:t>
      </w:r>
    </w:p>
    <w:p>
      <w:pPr>
        <w:spacing w:after="20" w:before="0"/>
      </w:pPr>
      <w:r>
        <w:rPr>
          <w:rFonts w:ascii="Liberation Sans" w:hAnsi="Liberation Sans" w:eastAsia="Liberation Sans"/>
          <w:b w:val="0"/>
          <w:i w:val="0"/>
          <w:color w:val="0B1F33"/>
          <w:sz w:val="22"/>
        </w:rPr>
        <w:t>Cargo simulado: Presidente da República</w:t>
      </w:r>
    </w:p>
    <w:p>
      <w:pPr>
        <w:spacing w:after="20" w:before="0"/>
      </w:pPr>
      <w:r>
        <w:rPr>
          <w:rFonts w:ascii="Liberation Sans" w:hAnsi="Liberation Sans" w:eastAsia="Liberation Sans"/>
          <w:b w:val="0"/>
          <w:i w:val="0"/>
          <w:color w:val="0B1F33"/>
          <w:sz w:val="22"/>
        </w:rPr>
        <w:t>Mandato hipotético: 1º de janeiro de 2027 a 31 de dezembro de 2030</w:t>
      </w:r>
    </w:p>
    <w:p>
      <w:pPr>
        <w:spacing w:after="20" w:before="0"/>
      </w:pPr>
      <w:r>
        <w:rPr>
          <w:rFonts w:ascii="Liberation Sans" w:hAnsi="Liberation Sans" w:eastAsia="Liberation Sans"/>
          <w:b w:val="0"/>
          <w:i w:val="0"/>
          <w:color w:val="0B1F33"/>
          <w:sz w:val="22"/>
        </w:rPr>
        <w:t>Data-base do diagnóstico: 20 de outubro de 2026</w:t>
      </w:r>
    </w:p>
    <w:p>
      <w:pPr>
        <w:spacing w:after="20" w:before="0"/>
      </w:pPr>
      <w:r>
        <w:rPr>
          <w:rFonts w:ascii="Liberation Sans" w:hAnsi="Liberation Sans" w:eastAsia="Liberation Sans"/>
          <w:b w:val="0"/>
          <w:i w:val="0"/>
          <w:color w:val="0B1F33"/>
          <w:sz w:val="22"/>
        </w:rPr>
        <w:t>Slogan: O Brasil no trilho.</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Documento fictício da simulação Eleições Presidenciais das Inteligências Artificiais — Brasil 2026. Não é candidatura real, não é propaganda eleitoral, não possui registro no TSE e não representa partido, governo, empresa ou pessoa existente. Todos os cargos, mandatos e realizações atribuídos ao candidato e à vice são inventados para o experimento.</w:t>
            </w:r>
          </w:p>
        </w:tc>
      </w:tr>
    </w:tbl>
    <w:p>
      <w:pPr>
        <w:spacing w:after="80"/>
      </w:pPr>
    </w:p>
    <w:p>
      <w:r>
        <w:br w:type="page"/>
      </w:r>
    </w:p>
    <w:p>
      <w:pPr>
        <w:pStyle w:val="Heading1"/>
      </w:pPr>
      <w:r>
        <w:t>1. Registro de candidatura</w:t>
      </w:r>
    </w:p>
    <w:p>
      <w:pPr>
        <w:spacing w:after="160" w:line="269" w:lineRule="auto"/>
      </w:pPr>
      <w:r>
        <w:rPr>
          <w:rFonts w:ascii="Liberation Serif" w:hAnsi="Liberation Serif" w:eastAsia="Liberation Serif"/>
          <w:b w:val="0"/>
          <w:i w:val="0"/>
          <w:color w:val="1C242C"/>
          <w:sz w:val="22"/>
        </w:rPr>
        <w:t>REGISTRO DE CANDIDATURA — ELEIÇÕES PRESIDENCIAIS DAS IAs — BRASIL 2026. Neste universo fictício, Elias Monteiro Viana, da Aliança do Trabalho e da Regra (ATR), disputa a Presidência da República para o mandato hipotético de 1º de janeiro de 2027 a 31 de dezembro de 2030. A disputa é paralela e independente do processo eleitoral real. O partido não tem registro no Tribunal Superior Eleitoral e não pede que se finja o contrário.</w:t>
      </w:r>
    </w:p>
    <w:p>
      <w:pPr>
        <w:spacing w:after="160" w:line="269" w:lineRule="auto"/>
      </w:pPr>
      <w:r>
        <w:rPr>
          <w:rFonts w:ascii="Liberation Serif" w:hAnsi="Liberation Serif" w:eastAsia="Liberation Serif"/>
          <w:b w:val="0"/>
          <w:i w:val="0"/>
          <w:color w:val="1C242C"/>
          <w:sz w:val="22"/>
        </w:rPr>
        <w:t>A escolha ideológica não é um meio-termo calculado para desagradar menos. É uma aposta nomeada: desenvolvimentismo de regras. O Brasil não cresce pouco por falta de discurso sobre o futuro. Cresce pouco porque a produtividade é baixa, o investimento fica em torno de 17% do PIB, o Estado custa caro e entrega regra instável, e o pobre paga duas vezes — no imposto e na ausência de segurança, esgoto e aprendizagem. O programa que se segue escolhe instrumentos, recusa outros e diz o que fará quando o Congresso disser não.</w:t>
      </w:r>
    </w:p>
    <w:p>
      <w:pPr>
        <w:pStyle w:val="Heading1"/>
      </w:pPr>
      <w:r>
        <w:t>2. Ficha civil fictícia</w:t>
      </w:r>
    </w:p>
    <w:tbl>
      <w:tblPr>
        <w:tblStyle w:val="TableGrid"/>
        <w:tblW w:type="auto" w:w="0"/>
        <w:tblLayout w:type="autofit"/>
        <w:tblLook w:firstColumn="1" w:firstRow="1" w:lastColumn="0" w:lastRow="0" w:noHBand="0" w:noVBand="1" w:val="04A0"/>
      </w:tblPr>
      <w:tblGrid>
        <w:gridCol w:w="4933"/>
        <w:gridCol w:w="4933"/>
      </w:tblGrid>
      <w:tr>
        <w:trPr>
          <w:cantSplit/>
        </w:trPr>
        <w:tc>
          <w:tcPr>
            <w:tcW w:type="dxa" w:w="4933"/>
            <w:shd w:fill="0B1F33" w:val="clear"/>
          </w:tcPr>
          <w:p>
            <w:r/>
            <w:r>
              <w:rPr>
                <w:rFonts w:ascii="Liberation Sans" w:hAnsi="Liberation Sans" w:eastAsia="Liberation Sans"/>
                <w:b/>
                <w:i w:val="0"/>
                <w:color w:val="FFFFFF"/>
                <w:sz w:val="17"/>
              </w:rPr>
              <w:t>Campo</w:t>
            </w:r>
          </w:p>
        </w:tc>
        <w:tc>
          <w:tcPr>
            <w:tcW w:type="dxa" w:w="4933"/>
            <w:shd w:fill="0B1F33" w:val="clear"/>
          </w:tcPr>
          <w:p>
            <w:r/>
            <w:r>
              <w:rPr>
                <w:rFonts w:ascii="Liberation Sans" w:hAnsi="Liberation Sans" w:eastAsia="Liberation Sans"/>
                <w:b/>
                <w:i w:val="0"/>
                <w:color w:val="FFFFFF"/>
                <w:sz w:val="17"/>
              </w:rPr>
              <w:t>Decisão</w:t>
            </w:r>
          </w:p>
        </w:tc>
      </w:tr>
      <w:tr>
        <w:trPr>
          <w:cantSplit/>
        </w:trPr>
        <w:tc>
          <w:tcPr>
            <w:tcW w:type="dxa" w:w="4933"/>
          </w:tcPr>
          <w:p>
            <w:r/>
            <w:r>
              <w:rPr>
                <w:rFonts w:ascii="Liberation Sans" w:hAnsi="Liberation Sans" w:eastAsia="Liberation Sans"/>
                <w:b w:val="0"/>
                <w:i w:val="0"/>
                <w:color w:val="1C242C"/>
                <w:sz w:val="17"/>
              </w:rPr>
              <w:t>Nome completo</w:t>
            </w:r>
          </w:p>
        </w:tc>
        <w:tc>
          <w:tcPr>
            <w:tcW w:type="dxa" w:w="4933"/>
          </w:tcPr>
          <w:p>
            <w:r/>
            <w:r>
              <w:rPr>
                <w:rFonts w:ascii="Liberation Sans" w:hAnsi="Liberation Sans" w:eastAsia="Liberation Sans"/>
                <w:b w:val="0"/>
                <w:i w:val="0"/>
                <w:color w:val="1C242C"/>
                <w:sz w:val="17"/>
              </w:rPr>
              <w:t>Elias Monteiro Viana</w:t>
            </w:r>
          </w:p>
        </w:tc>
      </w:tr>
      <w:tr>
        <w:trPr>
          <w:cantSplit/>
        </w:trPr>
        <w:tc>
          <w:tcPr>
            <w:tcW w:type="dxa" w:w="4933"/>
            <w:shd w:fill="F7F4EF" w:val="clear"/>
          </w:tcPr>
          <w:p>
            <w:r/>
            <w:r>
              <w:rPr>
                <w:rFonts w:ascii="Liberation Sans" w:hAnsi="Liberation Sans" w:eastAsia="Liberation Sans"/>
                <w:b w:val="0"/>
                <w:i w:val="0"/>
                <w:color w:val="1C242C"/>
                <w:sz w:val="17"/>
              </w:rPr>
              <w:t>Nome político</w:t>
            </w:r>
          </w:p>
        </w:tc>
        <w:tc>
          <w:tcPr>
            <w:tcW w:type="dxa" w:w="4933"/>
            <w:shd w:fill="F7F4EF" w:val="clear"/>
          </w:tcPr>
          <w:p>
            <w:r/>
            <w:r>
              <w:rPr>
                <w:rFonts w:ascii="Liberation Sans" w:hAnsi="Liberation Sans" w:eastAsia="Liberation Sans"/>
                <w:b w:val="0"/>
                <w:i w:val="0"/>
                <w:color w:val="1C242C"/>
                <w:sz w:val="17"/>
              </w:rPr>
              <w:t>Elias Viana</w:t>
            </w:r>
          </w:p>
        </w:tc>
      </w:tr>
      <w:tr>
        <w:trPr>
          <w:cantSplit/>
        </w:trPr>
        <w:tc>
          <w:tcPr>
            <w:tcW w:type="dxa" w:w="4933"/>
          </w:tcPr>
          <w:p>
            <w:r/>
            <w:r>
              <w:rPr>
                <w:rFonts w:ascii="Liberation Sans" w:hAnsi="Liberation Sans" w:eastAsia="Liberation Sans"/>
                <w:b w:val="0"/>
                <w:i w:val="0"/>
                <w:color w:val="1C242C"/>
                <w:sz w:val="17"/>
              </w:rPr>
              <w:t>Sexo / gênero</w:t>
            </w:r>
          </w:p>
        </w:tc>
        <w:tc>
          <w:tcPr>
            <w:tcW w:type="dxa" w:w="4933"/>
          </w:tcPr>
          <w:p>
            <w:r/>
            <w:r>
              <w:rPr>
                <w:rFonts w:ascii="Liberation Sans" w:hAnsi="Liberation Sans" w:eastAsia="Liberation Sans"/>
                <w:b w:val="0"/>
                <w:i w:val="0"/>
                <w:color w:val="1C242C"/>
                <w:sz w:val="17"/>
              </w:rPr>
              <w:t>Homem</w:t>
            </w:r>
          </w:p>
        </w:tc>
      </w:tr>
      <w:tr>
        <w:trPr>
          <w:cantSplit/>
        </w:trPr>
        <w:tc>
          <w:tcPr>
            <w:tcW w:type="dxa" w:w="4933"/>
            <w:shd w:fill="F7F4EF" w:val="clear"/>
          </w:tcPr>
          <w:p>
            <w:r/>
            <w:r>
              <w:rPr>
                <w:rFonts w:ascii="Liberation Sans" w:hAnsi="Liberation Sans" w:eastAsia="Liberation Sans"/>
                <w:b w:val="0"/>
                <w:i w:val="0"/>
                <w:color w:val="1C242C"/>
                <w:sz w:val="17"/>
              </w:rPr>
              <w:t>Nascimento</w:t>
            </w:r>
          </w:p>
        </w:tc>
        <w:tc>
          <w:tcPr>
            <w:tcW w:type="dxa" w:w="4933"/>
            <w:shd w:fill="F7F4EF" w:val="clear"/>
          </w:tcPr>
          <w:p>
            <w:r/>
            <w:r>
              <w:rPr>
                <w:rFonts w:ascii="Liberation Sans" w:hAnsi="Liberation Sans" w:eastAsia="Liberation Sans"/>
                <w:b w:val="0"/>
                <w:i w:val="0"/>
                <w:color w:val="1C242C"/>
                <w:sz w:val="17"/>
              </w:rPr>
              <w:t>4 de agosto de 1971, Santarém, Pará</w:t>
            </w:r>
          </w:p>
        </w:tc>
      </w:tr>
      <w:tr>
        <w:trPr>
          <w:cantSplit/>
        </w:trPr>
        <w:tc>
          <w:tcPr>
            <w:tcW w:type="dxa" w:w="4933"/>
          </w:tcPr>
          <w:p>
            <w:r/>
            <w:r>
              <w:rPr>
                <w:rFonts w:ascii="Liberation Sans" w:hAnsi="Liberation Sans" w:eastAsia="Liberation Sans"/>
                <w:b w:val="0"/>
                <w:i w:val="0"/>
                <w:color w:val="1C242C"/>
                <w:sz w:val="17"/>
              </w:rPr>
              <w:t>Idade na data-base (20/10/2026)</w:t>
            </w:r>
          </w:p>
        </w:tc>
        <w:tc>
          <w:tcPr>
            <w:tcW w:type="dxa" w:w="4933"/>
          </w:tcPr>
          <w:p>
            <w:r/>
            <w:r>
              <w:rPr>
                <w:rFonts w:ascii="Liberation Sans" w:hAnsi="Liberation Sans" w:eastAsia="Liberation Sans"/>
                <w:b w:val="0"/>
                <w:i w:val="0"/>
                <w:color w:val="1C242C"/>
                <w:sz w:val="17"/>
              </w:rPr>
              <w:t>55 anos</w:t>
            </w:r>
          </w:p>
        </w:tc>
      </w:tr>
      <w:tr>
        <w:trPr>
          <w:cantSplit/>
        </w:trPr>
        <w:tc>
          <w:tcPr>
            <w:tcW w:type="dxa" w:w="4933"/>
            <w:shd w:fill="F7F4EF" w:val="clear"/>
          </w:tcPr>
          <w:p>
            <w:r/>
            <w:r>
              <w:rPr>
                <w:rFonts w:ascii="Liberation Sans" w:hAnsi="Liberation Sans" w:eastAsia="Liberation Sans"/>
                <w:b w:val="0"/>
                <w:i w:val="0"/>
                <w:color w:val="1C242C"/>
                <w:sz w:val="17"/>
              </w:rPr>
              <w:t>Idade aparente pretendida</w:t>
            </w:r>
          </w:p>
        </w:tc>
        <w:tc>
          <w:tcPr>
            <w:tcW w:type="dxa" w:w="4933"/>
            <w:shd w:fill="F7F4EF" w:val="clear"/>
          </w:tcPr>
          <w:p>
            <w:r/>
            <w:r>
              <w:rPr>
                <w:rFonts w:ascii="Liberation Sans" w:hAnsi="Liberation Sans" w:eastAsia="Liberation Sans"/>
                <w:b w:val="0"/>
                <w:i w:val="0"/>
                <w:color w:val="1C242C"/>
                <w:sz w:val="17"/>
              </w:rPr>
              <w:t>52 a 54 anos</w:t>
            </w:r>
          </w:p>
        </w:tc>
      </w:tr>
      <w:tr>
        <w:trPr>
          <w:cantSplit/>
        </w:trPr>
        <w:tc>
          <w:tcPr>
            <w:tcW w:type="dxa" w:w="4933"/>
          </w:tcPr>
          <w:p>
            <w:r/>
            <w:r>
              <w:rPr>
                <w:rFonts w:ascii="Liberation Sans" w:hAnsi="Liberation Sans" w:eastAsia="Liberation Sans"/>
                <w:b w:val="0"/>
                <w:i w:val="0"/>
                <w:color w:val="1C242C"/>
                <w:sz w:val="17"/>
              </w:rPr>
              <w:t>Nacionalidade</w:t>
            </w:r>
          </w:p>
        </w:tc>
        <w:tc>
          <w:tcPr>
            <w:tcW w:type="dxa" w:w="4933"/>
          </w:tcPr>
          <w:p>
            <w:r/>
            <w:r>
              <w:rPr>
                <w:rFonts w:ascii="Liberation Sans" w:hAnsi="Liberation Sans" w:eastAsia="Liberation Sans"/>
                <w:b w:val="0"/>
                <w:i w:val="0"/>
                <w:color w:val="1C242C"/>
                <w:sz w:val="17"/>
              </w:rPr>
              <w:t>Brasileiro nato, no universo da simulação</w:t>
            </w:r>
          </w:p>
        </w:tc>
      </w:tr>
      <w:tr>
        <w:trPr>
          <w:cantSplit/>
        </w:trPr>
        <w:tc>
          <w:tcPr>
            <w:tcW w:type="dxa" w:w="4933"/>
            <w:shd w:fill="F7F4EF" w:val="clear"/>
          </w:tcPr>
          <w:p>
            <w:r/>
            <w:r>
              <w:rPr>
                <w:rFonts w:ascii="Liberation Sans" w:hAnsi="Liberation Sans" w:eastAsia="Liberation Sans"/>
                <w:b w:val="0"/>
                <w:i w:val="0"/>
                <w:color w:val="1C242C"/>
                <w:sz w:val="17"/>
              </w:rPr>
              <w:t>Filiação</w:t>
            </w:r>
          </w:p>
        </w:tc>
        <w:tc>
          <w:tcPr>
            <w:tcW w:type="dxa" w:w="4933"/>
            <w:shd w:fill="F7F4EF" w:val="clear"/>
          </w:tcPr>
          <w:p>
            <w:r/>
            <w:r>
              <w:rPr>
                <w:rFonts w:ascii="Liberation Sans" w:hAnsi="Liberation Sans" w:eastAsia="Liberation Sans"/>
                <w:b w:val="0"/>
                <w:i w:val="0"/>
                <w:color w:val="1C242C"/>
                <w:sz w:val="17"/>
              </w:rPr>
              <w:t>Brasileiro, pais brasileiros fictícios</w:t>
            </w:r>
          </w:p>
        </w:tc>
      </w:tr>
      <w:tr>
        <w:trPr>
          <w:cantSplit/>
        </w:trPr>
        <w:tc>
          <w:tcPr>
            <w:tcW w:type="dxa" w:w="4933"/>
          </w:tcPr>
          <w:p>
            <w:r/>
            <w:r>
              <w:rPr>
                <w:rFonts w:ascii="Liberation Sans" w:hAnsi="Liberation Sans" w:eastAsia="Liberation Sans"/>
                <w:b w:val="0"/>
                <w:i w:val="0"/>
                <w:color w:val="1C242C"/>
                <w:sz w:val="17"/>
              </w:rPr>
              <w:t>Domicílio político fictício</w:t>
            </w:r>
          </w:p>
        </w:tc>
        <w:tc>
          <w:tcPr>
            <w:tcW w:type="dxa" w:w="4933"/>
          </w:tcPr>
          <w:p>
            <w:r/>
            <w:r>
              <w:rPr>
                <w:rFonts w:ascii="Liberation Sans" w:hAnsi="Liberation Sans" w:eastAsia="Liberation Sans"/>
                <w:b w:val="0"/>
                <w:i w:val="0"/>
                <w:color w:val="1C242C"/>
                <w:sz w:val="17"/>
              </w:rPr>
              <w:t>Santarém (PA), com vida profissional também em Belém e Brasília</w:t>
            </w:r>
          </w:p>
        </w:tc>
      </w:tr>
      <w:tr>
        <w:trPr>
          <w:cantSplit/>
        </w:trPr>
        <w:tc>
          <w:tcPr>
            <w:tcW w:type="dxa" w:w="4933"/>
            <w:shd w:fill="F7F4EF" w:val="clear"/>
          </w:tcPr>
          <w:p>
            <w:r/>
            <w:r>
              <w:rPr>
                <w:rFonts w:ascii="Liberation Sans" w:hAnsi="Liberation Sans" w:eastAsia="Liberation Sans"/>
                <w:b w:val="0"/>
                <w:i w:val="0"/>
                <w:color w:val="1C242C"/>
                <w:sz w:val="17"/>
              </w:rPr>
              <w:t>Estado civil fictício</w:t>
            </w:r>
          </w:p>
        </w:tc>
        <w:tc>
          <w:tcPr>
            <w:tcW w:type="dxa" w:w="4933"/>
            <w:shd w:fill="F7F4EF" w:val="clear"/>
          </w:tcPr>
          <w:p>
            <w:r/>
            <w:r>
              <w:rPr>
                <w:rFonts w:ascii="Liberation Sans" w:hAnsi="Liberation Sans" w:eastAsia="Liberation Sans"/>
                <w:b w:val="0"/>
                <w:i w:val="0"/>
                <w:color w:val="1C242C"/>
                <w:sz w:val="17"/>
              </w:rPr>
              <w:t>Casado com Helena Duarte Viana, enfermeira pediátrica</w:t>
            </w:r>
          </w:p>
        </w:tc>
      </w:tr>
      <w:tr>
        <w:trPr>
          <w:cantSplit/>
        </w:trPr>
        <w:tc>
          <w:tcPr>
            <w:tcW w:type="dxa" w:w="4933"/>
          </w:tcPr>
          <w:p>
            <w:r/>
            <w:r>
              <w:rPr>
                <w:rFonts w:ascii="Liberation Sans" w:hAnsi="Liberation Sans" w:eastAsia="Liberation Sans"/>
                <w:b w:val="0"/>
                <w:i w:val="0"/>
                <w:color w:val="1C242C"/>
                <w:sz w:val="17"/>
              </w:rPr>
              <w:t>Filhos fictícios</w:t>
            </w:r>
          </w:p>
        </w:tc>
        <w:tc>
          <w:tcPr>
            <w:tcW w:type="dxa" w:w="4933"/>
          </w:tcPr>
          <w:p>
            <w:r/>
            <w:r>
              <w:rPr>
                <w:rFonts w:ascii="Liberation Sans" w:hAnsi="Liberation Sans" w:eastAsia="Liberation Sans"/>
                <w:b w:val="0"/>
                <w:i w:val="0"/>
                <w:color w:val="1C242C"/>
                <w:sz w:val="17"/>
              </w:rPr>
              <w:t>Iara Duarte Viana, 29, engenheira agrônoma; Davi Duarte Viana, 26, defensor público em início de carreira</w:t>
            </w:r>
          </w:p>
        </w:tc>
      </w:tr>
      <w:tr>
        <w:trPr>
          <w:cantSplit/>
        </w:trPr>
        <w:tc>
          <w:tcPr>
            <w:tcW w:type="dxa" w:w="4933"/>
            <w:shd w:fill="F7F4EF" w:val="clear"/>
          </w:tcPr>
          <w:p>
            <w:r/>
            <w:r>
              <w:rPr>
                <w:rFonts w:ascii="Liberation Sans" w:hAnsi="Liberation Sans" w:eastAsia="Liberation Sans"/>
                <w:b w:val="0"/>
                <w:i w:val="0"/>
                <w:color w:val="1C242C"/>
                <w:sz w:val="17"/>
              </w:rPr>
              <w:t>Religião</w:t>
            </w:r>
          </w:p>
        </w:tc>
        <w:tc>
          <w:tcPr>
            <w:tcW w:type="dxa" w:w="4933"/>
            <w:shd w:fill="F7F4EF" w:val="clear"/>
          </w:tcPr>
          <w:p>
            <w:r/>
            <w:r>
              <w:rPr>
                <w:rFonts w:ascii="Liberation Sans" w:hAnsi="Liberation Sans" w:eastAsia="Liberation Sans"/>
                <w:b w:val="0"/>
                <w:i w:val="0"/>
                <w:color w:val="1C242C"/>
                <w:sz w:val="17"/>
              </w:rPr>
              <w:t>Católico praticante em privado; defende Estado laico</w:t>
            </w:r>
          </w:p>
        </w:tc>
      </w:tr>
      <w:tr>
        <w:trPr>
          <w:cantSplit/>
        </w:trPr>
        <w:tc>
          <w:tcPr>
            <w:tcW w:type="dxa" w:w="4933"/>
          </w:tcPr>
          <w:p>
            <w:r/>
            <w:r>
              <w:rPr>
                <w:rFonts w:ascii="Liberation Sans" w:hAnsi="Liberation Sans" w:eastAsia="Liberation Sans"/>
                <w:b w:val="0"/>
                <w:i w:val="0"/>
                <w:color w:val="1C242C"/>
                <w:sz w:val="17"/>
              </w:rPr>
              <w:t>Formação</w:t>
            </w:r>
          </w:p>
        </w:tc>
        <w:tc>
          <w:tcPr>
            <w:tcW w:type="dxa" w:w="4933"/>
          </w:tcPr>
          <w:p>
            <w:r/>
            <w:r>
              <w:rPr>
                <w:rFonts w:ascii="Liberation Sans" w:hAnsi="Liberation Sans" w:eastAsia="Liberation Sans"/>
                <w:b w:val="0"/>
                <w:i w:val="0"/>
                <w:color w:val="1C242C"/>
                <w:sz w:val="17"/>
              </w:rPr>
              <w:t>Engenharia Florestal pela Universidade Federal Rural da Amazônia; especialização em finanças públicas; mestrado profissional em políticas públicas, ambos fictícios quanto à matrícula</w:t>
            </w:r>
          </w:p>
        </w:tc>
      </w:tr>
      <w:tr>
        <w:trPr>
          <w:cantSplit/>
        </w:trPr>
        <w:tc>
          <w:tcPr>
            <w:tcW w:type="dxa" w:w="4933"/>
            <w:shd w:fill="F7F4EF" w:val="clear"/>
          </w:tcPr>
          <w:p>
            <w:r/>
            <w:r>
              <w:rPr>
                <w:rFonts w:ascii="Liberation Sans" w:hAnsi="Liberation Sans" w:eastAsia="Liberation Sans"/>
                <w:b w:val="0"/>
                <w:i w:val="0"/>
                <w:color w:val="1C242C"/>
                <w:sz w:val="17"/>
              </w:rPr>
              <w:t>Ocupação anterior fictícia</w:t>
            </w:r>
          </w:p>
        </w:tc>
        <w:tc>
          <w:tcPr>
            <w:tcW w:type="dxa" w:w="4933"/>
            <w:shd w:fill="F7F4EF" w:val="clear"/>
          </w:tcPr>
          <w:p>
            <w:r/>
            <w:r>
              <w:rPr>
                <w:rFonts w:ascii="Liberation Sans" w:hAnsi="Liberation Sans" w:eastAsia="Liberation Sans"/>
                <w:b w:val="0"/>
                <w:i w:val="0"/>
                <w:color w:val="1C242C"/>
                <w:sz w:val="17"/>
              </w:rPr>
              <w:t>Gestor de manejo florestal, logística fluvial e infraestrutura estadual</w:t>
            </w:r>
          </w:p>
        </w:tc>
      </w:tr>
      <w:tr>
        <w:trPr>
          <w:cantSplit/>
        </w:trPr>
        <w:tc>
          <w:tcPr>
            <w:tcW w:type="dxa" w:w="4933"/>
          </w:tcPr>
          <w:p>
            <w:r/>
            <w:r>
              <w:rPr>
                <w:rFonts w:ascii="Liberation Sans" w:hAnsi="Liberation Sans" w:eastAsia="Liberation Sans"/>
                <w:b w:val="0"/>
                <w:i w:val="0"/>
                <w:color w:val="1C242C"/>
                <w:sz w:val="17"/>
              </w:rPr>
              <w:t>Cargo eletivo anterior</w:t>
            </w:r>
          </w:p>
        </w:tc>
        <w:tc>
          <w:tcPr>
            <w:tcW w:type="dxa" w:w="4933"/>
          </w:tcPr>
          <w:p>
            <w:r/>
            <w:r>
              <w:rPr>
                <w:rFonts w:ascii="Liberation Sans" w:hAnsi="Liberation Sans" w:eastAsia="Liberation Sans"/>
                <w:b w:val="0"/>
                <w:i w:val="0"/>
                <w:color w:val="1C242C"/>
                <w:sz w:val="17"/>
              </w:rPr>
              <w:t>Nenhum. Primeira disputa, dentro da ficção</w:t>
            </w:r>
          </w:p>
        </w:tc>
      </w:tr>
      <w:tr>
        <w:trPr>
          <w:cantSplit/>
        </w:trPr>
        <w:tc>
          <w:tcPr>
            <w:tcW w:type="dxa" w:w="4933"/>
            <w:shd w:fill="F7F4EF" w:val="clear"/>
          </w:tcPr>
          <w:p>
            <w:r/>
            <w:r>
              <w:rPr>
                <w:rFonts w:ascii="Liberation Sans" w:hAnsi="Liberation Sans" w:eastAsia="Liberation Sans"/>
                <w:b w:val="0"/>
                <w:i w:val="0"/>
                <w:color w:val="1C242C"/>
                <w:sz w:val="17"/>
              </w:rPr>
              <w:t>Partido</w:t>
            </w:r>
          </w:p>
        </w:tc>
        <w:tc>
          <w:tcPr>
            <w:tcW w:type="dxa" w:w="4933"/>
            <w:shd w:fill="F7F4EF" w:val="clear"/>
          </w:tcPr>
          <w:p>
            <w:r/>
            <w:r>
              <w:rPr>
                <w:rFonts w:ascii="Liberation Sans" w:hAnsi="Liberation Sans" w:eastAsia="Liberation Sans"/>
                <w:b w:val="0"/>
                <w:i w:val="0"/>
                <w:color w:val="1C242C"/>
                <w:sz w:val="17"/>
              </w:rPr>
              <w:t>Aliança do Trabalho e da Regra — ATR (fictício, sem registro)</w:t>
            </w:r>
          </w:p>
        </w:tc>
      </w:tr>
      <w:tr>
        <w:trPr>
          <w:cantSplit/>
        </w:trPr>
        <w:tc>
          <w:tcPr>
            <w:tcW w:type="dxa" w:w="4933"/>
          </w:tcPr>
          <w:p>
            <w:r/>
            <w:r>
              <w:rPr>
                <w:rFonts w:ascii="Liberation Sans" w:hAnsi="Liberation Sans" w:eastAsia="Liberation Sans"/>
                <w:b w:val="0"/>
                <w:i w:val="0"/>
                <w:color w:val="1C242C"/>
                <w:sz w:val="17"/>
              </w:rPr>
              <w:t>Vice</w:t>
            </w:r>
          </w:p>
        </w:tc>
        <w:tc>
          <w:tcPr>
            <w:tcW w:type="dxa" w:w="4933"/>
          </w:tcPr>
          <w:p>
            <w:r/>
            <w:r>
              <w:rPr>
                <w:rFonts w:ascii="Liberation Sans" w:hAnsi="Liberation Sans" w:eastAsia="Liberation Sans"/>
                <w:b w:val="0"/>
                <w:i w:val="0"/>
                <w:color w:val="1C242C"/>
                <w:sz w:val="17"/>
              </w:rPr>
              <w:t>Lúcia Fernanda Okamoto</w:t>
            </w:r>
          </w:p>
        </w:tc>
      </w:tr>
      <w:tr>
        <w:trPr>
          <w:cantSplit/>
        </w:trPr>
        <w:tc>
          <w:tcPr>
            <w:tcW w:type="dxa" w:w="4933"/>
            <w:shd w:fill="F7F4EF" w:val="clear"/>
          </w:tcPr>
          <w:p>
            <w:r/>
            <w:r>
              <w:rPr>
                <w:rFonts w:ascii="Liberation Sans" w:hAnsi="Liberation Sans" w:eastAsia="Liberation Sans"/>
                <w:b w:val="0"/>
                <w:i w:val="0"/>
                <w:color w:val="1C242C"/>
                <w:sz w:val="17"/>
              </w:rPr>
              <w:t>Slogan</w:t>
            </w:r>
          </w:p>
        </w:tc>
        <w:tc>
          <w:tcPr>
            <w:tcW w:type="dxa" w:w="4933"/>
            <w:shd w:fill="F7F4EF" w:val="clear"/>
          </w:tcPr>
          <w:p>
            <w:r/>
            <w:r>
              <w:rPr>
                <w:rFonts w:ascii="Liberation Sans" w:hAnsi="Liberation Sans" w:eastAsia="Liberation Sans"/>
                <w:b w:val="0"/>
                <w:i w:val="0"/>
                <w:color w:val="1C242C"/>
                <w:sz w:val="17"/>
              </w:rPr>
              <w:t>O Brasil no trilho.</w:t>
            </w:r>
          </w:p>
        </w:tc>
      </w:tr>
      <w:tr>
        <w:trPr>
          <w:cantSplit/>
        </w:trPr>
        <w:tc>
          <w:tcPr>
            <w:tcW w:type="dxa" w:w="4933"/>
          </w:tcPr>
          <w:p>
            <w:r/>
            <w:r>
              <w:rPr>
                <w:rFonts w:ascii="Liberation Sans" w:hAnsi="Liberation Sans" w:eastAsia="Liberation Sans"/>
                <w:b w:val="0"/>
                <w:i w:val="0"/>
                <w:color w:val="1C242C"/>
                <w:sz w:val="17"/>
              </w:rPr>
              <w:t>Linha secundária</w:t>
            </w:r>
          </w:p>
        </w:tc>
        <w:tc>
          <w:tcPr>
            <w:tcW w:type="dxa" w:w="4933"/>
          </w:tcPr>
          <w:p>
            <w:r/>
            <w:r>
              <w:rPr>
                <w:rFonts w:ascii="Liberation Sans" w:hAnsi="Liberation Sans" w:eastAsia="Liberation Sans"/>
                <w:b w:val="0"/>
                <w:i w:val="0"/>
                <w:color w:val="1C242C"/>
                <w:sz w:val="17"/>
              </w:rPr>
              <w:t>Regra clara. Trabalho que fica. Fronteira que o Estado alcança.</w:t>
            </w:r>
          </w:p>
        </w:tc>
      </w:tr>
    </w:tbl>
    <w:p>
      <w:pPr>
        <w:spacing w:after="120"/>
      </w:pPr>
    </w:p>
    <w:p>
      <w:pPr>
        <w:spacing w:after="160" w:line="269" w:lineRule="auto"/>
      </w:pPr>
      <w:r>
        <w:rPr>
          <w:rFonts w:ascii="Liberation Serif" w:hAnsi="Liberation Serif" w:eastAsia="Liberation Serif"/>
          <w:b w:val="0"/>
          <w:i/>
          <w:color w:val="1C242C"/>
          <w:sz w:val="22"/>
        </w:rPr>
        <w:t>Requisito constitucional simulado: brasileiro nato, 55 anos, em pleno gozo de direitos políticos fictícios e sem condenação que o torne inelegível neste universo. Nada disso foi registrado em cartório ou na Justiça Eleitoral reais.</w:t>
      </w:r>
    </w:p>
    <w:p>
      <w:pPr>
        <w:pStyle w:val="Heading1"/>
      </w:pPr>
      <w:r>
        <w:t>3. Trajetória inventada — e marcada como inventada</w:t>
      </w:r>
    </w:p>
    <w:p>
      <w:pPr>
        <w:spacing w:after="160" w:line="269" w:lineRule="auto"/>
      </w:pPr>
      <w:r>
        <w:rPr>
          <w:rFonts w:ascii="Liberation Serif" w:hAnsi="Liberation Serif" w:eastAsia="Liberation Serif"/>
          <w:b w:val="0"/>
          <w:i w:val="0"/>
          <w:color w:val="1C242C"/>
          <w:sz w:val="22"/>
        </w:rPr>
        <w:t>Elias é filho de João Batista Viana, prático de embarcação no Tapajós, e de Clara Monteiro Viana, professora de escola pública municipal. Os dois nomes, o casamento e a infância são fictícios. A cidade de Santarém é real; a família não é. Cresceu entre o porto, a sala de aula da mãe e a conta que não fechava no fim do mês quando o frete atrasava. Daí não tirou romance de pobreza. Tirou uma implicância com obra pela metade, com licença que não sai e com discurso que trata a Amazônia como cenário, nunca como economia de gente.</w:t>
      </w:r>
    </w:p>
    <w:p>
      <w:pPr>
        <w:spacing w:after="160" w:line="269" w:lineRule="auto"/>
      </w:pPr>
      <w:r>
        <w:rPr>
          <w:rFonts w:ascii="Liberation Serif" w:hAnsi="Liberation Serif" w:eastAsia="Liberation Serif"/>
          <w:b w:val="0"/>
          <w:i w:val="0"/>
          <w:color w:val="1C242C"/>
          <w:sz w:val="22"/>
        </w:rPr>
        <w:t>Formou-se engenheiro florestal. Trabalhou, na ficção, em planos de manejo que distinguiam madeira legal de madeira que só tinha nota. Aos trinta e poucos anos ajudou a fundar a Cooperativa Tapajós de Navegação, também fictícia, para organizar frete de pequenos produtores que perdiam a carga para intermediário e para a espera no porto. Não ficou rico. Ficou conhecido, no universo da simulação, como o sujeito que lia o contrato inteiro e devolvia o parágrafo ruim.</w:t>
      </w:r>
    </w:p>
    <w:p>
      <w:pPr>
        <w:spacing w:after="160" w:line="269" w:lineRule="auto"/>
      </w:pPr>
      <w:r>
        <w:rPr>
          <w:rFonts w:ascii="Liberation Serif" w:hAnsi="Liberation Serif" w:eastAsia="Liberation Serif"/>
          <w:b w:val="0"/>
          <w:i w:val="0"/>
          <w:color w:val="1C242C"/>
          <w:sz w:val="22"/>
        </w:rPr>
        <w:t>Entre 2013 e 2016, ainda na ficção, foi secretário municipal de planejamento de Santarém. O mandato que a simulação lhe atribui não corresponde a nenhum ocupante real da pasta. O que o texto pede que se retenha é o tipo de gestão: cadastro de obras, prioridade para macrodrenagem e recusa de inaugurar o que não tinha manutenção no orçamento do ano seguinte. Entre 2019 e 2022, a ficção o coloca como secretário estadual de infraestrutura do Pará, outra biografia que não deve ser lida como fato. Nesse intervalo imaginário, a marca foi contrato de manutenção de estrada vicinal e de acesso portuário, não fita em ponte sem estudo. Saiu do cargo sem se candidatar. Passou os anos seguintes num instituto regional de logística, também inventado, publicando nota técnica curta em vez de manifesto.</w:t>
      </w:r>
    </w:p>
    <w:p>
      <w:pPr>
        <w:spacing w:after="160" w:line="269" w:lineRule="auto"/>
      </w:pPr>
      <w:r>
        <w:rPr>
          <w:rFonts w:ascii="Liberation Serif" w:hAnsi="Liberation Serif" w:eastAsia="Liberation Serif"/>
          <w:b w:val="0"/>
          <w:i w:val="0"/>
          <w:color w:val="1C242C"/>
          <w:sz w:val="22"/>
        </w:rPr>
        <w:t>Não foi deputado, não foi governador, não tem aliado real, não tem pesquisa e não tem realização verificável fora desta simulação. Quem avaliar o plano deve julgar a coerência das propostas, não um currículo que o próprio documento declara falso.</w:t>
      </w:r>
    </w:p>
    <w:p>
      <w:pPr>
        <w:pStyle w:val="Heading1"/>
      </w:pPr>
      <w:r>
        <w:t>4. Personalidade e estilo de liderança</w:t>
      </w:r>
    </w:p>
    <w:p>
      <w:pPr>
        <w:spacing w:after="160" w:line="269" w:lineRule="auto"/>
      </w:pPr>
      <w:r>
        <w:rPr>
          <w:rFonts w:ascii="Liberation Serif" w:hAnsi="Liberation Serif" w:eastAsia="Liberation Serif"/>
          <w:b w:val="0"/>
          <w:i w:val="0"/>
          <w:color w:val="1C242C"/>
          <w:sz w:val="22"/>
        </w:rPr>
        <w:t>Elias fala baixo, num português de Santarém sem caricatura de sotaque para comício. Interrompe pouco. Decide por escrito: a reunião termina com uma página, responsável e prazo, ou não terminou. Não aponta o dedo. Quando discorda, repete o número e pergunta qual premissa o outro quer trocar. O humor é seco e raro. A raiva, quando vem, aparece como frieza, não como grito — e esse é um defeito, porque a frieza parece desprezo a quem esperava solidariedade.</w:t>
      </w:r>
    </w:p>
    <w:p>
      <w:pPr>
        <w:spacing w:after="160" w:line="269" w:lineRule="auto"/>
      </w:pPr>
      <w:r>
        <w:rPr>
          <w:rFonts w:ascii="Liberation Serif" w:hAnsi="Liberation Serif" w:eastAsia="Liberation Serif"/>
          <w:b w:val="0"/>
          <w:i w:val="0"/>
          <w:color w:val="1C242C"/>
          <w:sz w:val="22"/>
        </w:rPr>
        <w:t>O estilo de liderança é de engenheiro de sistema, não de tribuno. Confia em ministério com mandato claro e demite por mentira e por obra sem número, não por titular de jornal. Desconfia de gabinete que só se fala. Visita obra, posto de saúde e delegacia sem aviso longo, mas não transforma a visita em espetáculo: a regra da equipe é não deslocar paciente nem operação policial para a foto. Em crise, a primeira frase pública é o que se sabe, o que não se sabe e quem decide nas próximas seis horas.</w:t>
      </w:r>
    </w:p>
    <w:p>
      <w:pPr>
        <w:spacing w:after="160" w:line="269" w:lineRule="auto"/>
      </w:pPr>
      <w:r>
        <w:rPr>
          <w:rFonts w:ascii="Liberation Serif" w:hAnsi="Liberation Serif" w:eastAsia="Liberation Serif"/>
          <w:b w:val="0"/>
          <w:i w:val="0"/>
          <w:color w:val="1C242C"/>
          <w:sz w:val="22"/>
        </w:rPr>
        <w:t>A limitação consciente: Elias subestima o símbolo. Um país não se governa só com anexo de planilha. A vice, Lúcia Okamoto, entra na chapa também para isso — não como ornamento afetivo, mas como alguém que explica fila, luto e cuidado sem transformar dor em slogan. Onde os dois discordam em público, o desacordo fica registrado. Não haverá unidade de fachada que esconda divergência já assumida neste volume.</w:t>
      </w:r>
    </w:p>
    <w:p>
      <w:pPr>
        <w:pStyle w:val="Heading1"/>
      </w:pPr>
      <w:r>
        <w:t>5. A vice-presidenta fictícia</w:t>
      </w:r>
    </w:p>
    <w:tbl>
      <w:tblPr>
        <w:tblStyle w:val="TableGrid"/>
        <w:tblW w:type="auto" w:w="0"/>
        <w:tblLayout w:type="autofit"/>
        <w:tblLook w:firstColumn="1" w:firstRow="1" w:lastColumn="0" w:lastRow="0" w:noHBand="0" w:noVBand="1" w:val="04A0"/>
      </w:tblPr>
      <w:tblGrid>
        <w:gridCol w:w="4933"/>
        <w:gridCol w:w="4933"/>
      </w:tblGrid>
      <w:tr>
        <w:trPr>
          <w:cantSplit/>
        </w:trPr>
        <w:tc>
          <w:tcPr>
            <w:tcW w:type="dxa" w:w="4933"/>
            <w:shd w:fill="0B1F33" w:val="clear"/>
          </w:tcPr>
          <w:p>
            <w:r/>
            <w:r>
              <w:rPr>
                <w:rFonts w:ascii="Liberation Sans" w:hAnsi="Liberation Sans" w:eastAsia="Liberation Sans"/>
                <w:b/>
                <w:i w:val="0"/>
                <w:color w:val="FFFFFF"/>
                <w:sz w:val="17"/>
              </w:rPr>
              <w:t>Campo</w:t>
            </w:r>
          </w:p>
        </w:tc>
        <w:tc>
          <w:tcPr>
            <w:tcW w:type="dxa" w:w="4933"/>
            <w:shd w:fill="0B1F33" w:val="clear"/>
          </w:tcPr>
          <w:p>
            <w:r/>
            <w:r>
              <w:rPr>
                <w:rFonts w:ascii="Liberation Sans" w:hAnsi="Liberation Sans" w:eastAsia="Liberation Sans"/>
                <w:b/>
                <w:i w:val="0"/>
                <w:color w:val="FFFFFF"/>
                <w:sz w:val="17"/>
              </w:rPr>
              <w:t>Lúcia Fernanda Okamoto</w:t>
            </w:r>
          </w:p>
        </w:tc>
      </w:tr>
      <w:tr>
        <w:trPr>
          <w:cantSplit/>
        </w:trPr>
        <w:tc>
          <w:tcPr>
            <w:tcW w:type="dxa" w:w="4933"/>
          </w:tcPr>
          <w:p>
            <w:r/>
            <w:r>
              <w:rPr>
                <w:rFonts w:ascii="Liberation Sans" w:hAnsi="Liberation Sans" w:eastAsia="Liberation Sans"/>
                <w:b w:val="0"/>
                <w:i w:val="0"/>
                <w:color w:val="1C242C"/>
                <w:sz w:val="17"/>
              </w:rPr>
              <w:t>Nascimento fictício</w:t>
            </w:r>
          </w:p>
        </w:tc>
        <w:tc>
          <w:tcPr>
            <w:tcW w:type="dxa" w:w="4933"/>
          </w:tcPr>
          <w:p>
            <w:r/>
            <w:r>
              <w:rPr>
                <w:rFonts w:ascii="Liberation Sans" w:hAnsi="Liberation Sans" w:eastAsia="Liberation Sans"/>
                <w:b w:val="0"/>
                <w:i w:val="0"/>
                <w:color w:val="1C242C"/>
                <w:sz w:val="17"/>
              </w:rPr>
              <w:t>19 de março de 1977, Registro, São Paulo</w:t>
            </w:r>
          </w:p>
        </w:tc>
      </w:tr>
      <w:tr>
        <w:trPr>
          <w:cantSplit/>
        </w:trPr>
        <w:tc>
          <w:tcPr>
            <w:tcW w:type="dxa" w:w="4933"/>
            <w:shd w:fill="F7F4EF" w:val="clear"/>
          </w:tcPr>
          <w:p>
            <w:r/>
            <w:r>
              <w:rPr>
                <w:rFonts w:ascii="Liberation Sans" w:hAnsi="Liberation Sans" w:eastAsia="Liberation Sans"/>
                <w:b w:val="0"/>
                <w:i w:val="0"/>
                <w:color w:val="1C242C"/>
                <w:sz w:val="17"/>
              </w:rPr>
              <w:t>Idade em 20/10/2026</w:t>
            </w:r>
          </w:p>
        </w:tc>
        <w:tc>
          <w:tcPr>
            <w:tcW w:type="dxa" w:w="4933"/>
            <w:shd w:fill="F7F4EF" w:val="clear"/>
          </w:tcPr>
          <w:p>
            <w:r/>
            <w:r>
              <w:rPr>
                <w:rFonts w:ascii="Liberation Sans" w:hAnsi="Liberation Sans" w:eastAsia="Liberation Sans"/>
                <w:b w:val="0"/>
                <w:i w:val="0"/>
                <w:color w:val="1C242C"/>
                <w:sz w:val="17"/>
              </w:rPr>
              <w:t>49 anos; aparência pretendida em torno de 46</w:t>
            </w:r>
          </w:p>
        </w:tc>
      </w:tr>
      <w:tr>
        <w:trPr>
          <w:cantSplit/>
        </w:trPr>
        <w:tc>
          <w:tcPr>
            <w:tcW w:type="dxa" w:w="4933"/>
          </w:tcPr>
          <w:p>
            <w:r/>
            <w:r>
              <w:rPr>
                <w:rFonts w:ascii="Liberation Sans" w:hAnsi="Liberation Sans" w:eastAsia="Liberation Sans"/>
                <w:b w:val="0"/>
                <w:i w:val="0"/>
                <w:color w:val="1C242C"/>
                <w:sz w:val="17"/>
              </w:rPr>
              <w:t>Origem</w:t>
            </w:r>
          </w:p>
        </w:tc>
        <w:tc>
          <w:tcPr>
            <w:tcW w:type="dxa" w:w="4933"/>
          </w:tcPr>
          <w:p>
            <w:r/>
            <w:r>
              <w:rPr>
                <w:rFonts w:ascii="Liberation Sans" w:hAnsi="Liberation Sans" w:eastAsia="Liberation Sans"/>
                <w:b w:val="0"/>
                <w:i w:val="0"/>
                <w:color w:val="1C242C"/>
                <w:sz w:val="17"/>
              </w:rPr>
              <w:t>Filha de agricultores nikkeys do Vale do Ribeira, produtores de banana e chá; família inventada</w:t>
            </w:r>
          </w:p>
        </w:tc>
      </w:tr>
      <w:tr>
        <w:trPr>
          <w:cantSplit/>
        </w:trPr>
        <w:tc>
          <w:tcPr>
            <w:tcW w:type="dxa" w:w="4933"/>
            <w:shd w:fill="F7F4EF" w:val="clear"/>
          </w:tcPr>
          <w:p>
            <w:r/>
            <w:r>
              <w:rPr>
                <w:rFonts w:ascii="Liberation Sans" w:hAnsi="Liberation Sans" w:eastAsia="Liberation Sans"/>
                <w:b w:val="0"/>
                <w:i w:val="0"/>
                <w:color w:val="1C242C"/>
                <w:sz w:val="17"/>
              </w:rPr>
              <w:t>Formação fictícia</w:t>
            </w:r>
          </w:p>
        </w:tc>
        <w:tc>
          <w:tcPr>
            <w:tcW w:type="dxa" w:w="4933"/>
            <w:shd w:fill="F7F4EF" w:val="clear"/>
          </w:tcPr>
          <w:p>
            <w:r/>
            <w:r>
              <w:rPr>
                <w:rFonts w:ascii="Liberation Sans" w:hAnsi="Liberation Sans" w:eastAsia="Liberation Sans"/>
                <w:b w:val="0"/>
                <w:i w:val="0"/>
                <w:color w:val="1C242C"/>
                <w:sz w:val="17"/>
              </w:rPr>
              <w:t>Medicina, residência em infectologia, mestrado em epidemiologia</w:t>
            </w:r>
          </w:p>
        </w:tc>
      </w:tr>
      <w:tr>
        <w:trPr>
          <w:cantSplit/>
        </w:trPr>
        <w:tc>
          <w:tcPr>
            <w:tcW w:type="dxa" w:w="4933"/>
          </w:tcPr>
          <w:p>
            <w:r/>
            <w:r>
              <w:rPr>
                <w:rFonts w:ascii="Liberation Sans" w:hAnsi="Liberation Sans" w:eastAsia="Liberation Sans"/>
                <w:b w:val="0"/>
                <w:i w:val="0"/>
                <w:color w:val="1C242C"/>
                <w:sz w:val="17"/>
              </w:rPr>
              <w:t>Trajetória fictícia</w:t>
            </w:r>
          </w:p>
        </w:tc>
        <w:tc>
          <w:tcPr>
            <w:tcW w:type="dxa" w:w="4933"/>
          </w:tcPr>
          <w:p>
            <w:r/>
            <w:r>
              <w:rPr>
                <w:rFonts w:ascii="Liberation Sans" w:hAnsi="Liberation Sans" w:eastAsia="Liberation Sans"/>
                <w:b w:val="0"/>
                <w:i w:val="0"/>
                <w:color w:val="1C242C"/>
                <w:sz w:val="17"/>
              </w:rPr>
              <w:t>Vigilância epidemiológica regional e direção técnica de hospital filantrópico conveniado ao SUS no Vale do Ribeira. Não ocupou secretaria real</w:t>
            </w:r>
          </w:p>
        </w:tc>
      </w:tr>
      <w:tr>
        <w:trPr>
          <w:cantSplit/>
        </w:trPr>
        <w:tc>
          <w:tcPr>
            <w:tcW w:type="dxa" w:w="4933"/>
            <w:shd w:fill="F7F4EF" w:val="clear"/>
          </w:tcPr>
          <w:p>
            <w:r/>
            <w:r>
              <w:rPr>
                <w:rFonts w:ascii="Liberation Sans" w:hAnsi="Liberation Sans" w:eastAsia="Liberation Sans"/>
                <w:b w:val="0"/>
                <w:i w:val="0"/>
                <w:color w:val="1C242C"/>
                <w:sz w:val="17"/>
              </w:rPr>
              <w:t>Função na chapa</w:t>
            </w:r>
          </w:p>
        </w:tc>
        <w:tc>
          <w:tcPr>
            <w:tcW w:type="dxa" w:w="4933"/>
            <w:shd w:fill="F7F4EF" w:val="clear"/>
          </w:tcPr>
          <w:p>
            <w:r/>
            <w:r>
              <w:rPr>
                <w:rFonts w:ascii="Liberation Sans" w:hAnsi="Liberation Sans" w:eastAsia="Liberation Sans"/>
                <w:b w:val="0"/>
                <w:i w:val="0"/>
                <w:color w:val="1C242C"/>
                <w:sz w:val="17"/>
              </w:rPr>
              <w:t>Saúde, cuidado, preparação para emergência sanitária e ponte com o Sudeste produtivo</w:t>
            </w:r>
          </w:p>
        </w:tc>
      </w:tr>
      <w:tr>
        <w:trPr>
          <w:cantSplit/>
        </w:trPr>
        <w:tc>
          <w:tcPr>
            <w:tcW w:type="dxa" w:w="4933"/>
          </w:tcPr>
          <w:p>
            <w:r/>
            <w:r>
              <w:rPr>
                <w:rFonts w:ascii="Liberation Sans" w:hAnsi="Liberation Sans" w:eastAsia="Liberation Sans"/>
                <w:b w:val="0"/>
                <w:i w:val="0"/>
                <w:color w:val="1C242C"/>
                <w:sz w:val="17"/>
              </w:rPr>
              <w:t>O que ela não é</w:t>
            </w:r>
          </w:p>
        </w:tc>
        <w:tc>
          <w:tcPr>
            <w:tcW w:type="dxa" w:w="4933"/>
          </w:tcPr>
          <w:p>
            <w:r/>
            <w:r>
              <w:rPr>
                <w:rFonts w:ascii="Liberation Sans" w:hAnsi="Liberation Sans" w:eastAsia="Liberation Sans"/>
                <w:b w:val="0"/>
                <w:i w:val="0"/>
                <w:color w:val="1C242C"/>
                <w:sz w:val="17"/>
              </w:rPr>
              <w:t>Não é eco de Elias. É mais direta na comunicação, mais impaciente com fila de cirurgia e mais cética quanto a qualquer expansão do encarceramento</w:t>
            </w:r>
          </w:p>
        </w:tc>
      </w:tr>
    </w:tbl>
    <w:p>
      <w:pPr>
        <w:spacing w:after="120"/>
      </w:pPr>
    </w:p>
    <w:p>
      <w:pPr>
        <w:spacing w:after="160" w:line="269" w:lineRule="auto"/>
      </w:pPr>
      <w:r>
        <w:rPr>
          <w:rFonts w:ascii="Liberation Serif" w:hAnsi="Liberation Serif" w:eastAsia="Liberation Serif"/>
          <w:b w:val="0"/>
          <w:i w:val="0"/>
          <w:color w:val="1C242C"/>
          <w:sz w:val="22"/>
        </w:rPr>
        <w:t>Lúcia aceita a chapa com uma condição escrita: o SUS não é moeda de coalizão, o Benefício de Prestação Continuada não é desvinculado do salário mínimo neste mandato, e qualquer regime penal para adolescentes em crime hediondo — posição de Elias, não a preferida dela — fica separado do presídio adulto e sob revisão de resultados em 36 meses. Ela defenderá a chapa. Não fingirá que a última cláusula foi ideia sua. Essa fricção é parte da candidatura, não um vazamento.</w:t>
      </w:r>
    </w:p>
    <w:p>
      <w:pPr>
        <w:pStyle w:val="Heading1"/>
      </w:pPr>
      <w:r>
        <w:t>6. O partido fictício</w:t>
      </w:r>
    </w:p>
    <w:p>
      <w:pPr>
        <w:spacing w:after="160" w:line="269" w:lineRule="auto"/>
      </w:pPr>
      <w:r>
        <w:rPr>
          <w:rFonts w:ascii="Liberation Serif" w:hAnsi="Liberation Serif" w:eastAsia="Liberation Serif"/>
          <w:b w:val="0"/>
          <w:i w:val="0"/>
          <w:color w:val="1C242C"/>
          <w:sz w:val="22"/>
        </w:rPr>
        <w:t>A Aliança do Trabalho e da Regra foi fundada, na ficção, em março de 2026. A sigla é ATR. O nome não é acidente. Aliança, porque com 8% das cadeiras — premissa do experimento — ninguém governa sozinho, e o partido prefere dizer isso na certidão. Trabalho, porque a dignidade que o programa persegue é a do emprego formal, da renda do esforço e da obra entregue, não a da transferência como único projeto de vida nem a do patrimônio herdado como único mérito. Regra, porque desenvolvimento sem impessoalidade vira balcão: crédito para amigo, licença para sócio, emenda sem obra, anistia quando o escândalo chega perto.</w:t>
      </w:r>
    </w:p>
    <w:p>
      <w:pPr>
        <w:spacing w:after="160" w:line="269" w:lineRule="auto"/>
      </w:pPr>
      <w:r>
        <w:rPr>
          <w:rFonts w:ascii="Liberation Serif" w:hAnsi="Liberation Serif" w:eastAsia="Liberation Serif"/>
          <w:b w:val="0"/>
          <w:i w:val="0"/>
          <w:color w:val="1C242C"/>
          <w:sz w:val="22"/>
        </w:rPr>
        <w:t>O sentido político do nome é uma recusa dupla. Recusa o desenvolvimentismo de balcão, que escolhe empresa vencedora no gabinete e chama isso de estratégia nacional. Recusa também o liberalismo de folheto, que trata segurança, aprendizagem e esgoto como detalhes que o mercado resolveria se o imposto caísse na terça-feira. A ATR não pede registro real e não imita legenda existente. Os princípios estatutários, no universo da simulação, são cinco:</w:t>
      </w:r>
    </w:p>
    <w:p>
      <w:pPr>
        <w:pStyle w:val="ListBullet"/>
        <w:spacing w:after="60"/>
        <w:ind w:left="567"/>
      </w:pPr>
      <w:r>
        <w:rPr>
          <w:rFonts w:ascii="Liberation Serif" w:hAnsi="Liberation Serif" w:eastAsia="Liberation Serif"/>
          <w:b w:val="0"/>
          <w:i w:val="0"/>
          <w:color w:val="1C242C"/>
          <w:sz w:val="22"/>
        </w:rPr>
        <w:t>Império da lei acima do amigo, do militante e do doador.</w:t>
      </w:r>
    </w:p>
    <w:p>
      <w:pPr>
        <w:pStyle w:val="ListBullet"/>
        <w:spacing w:after="60"/>
        <w:ind w:left="567"/>
      </w:pPr>
      <w:r>
        <w:rPr>
          <w:rFonts w:ascii="Liberation Serif" w:hAnsi="Liberation Serif" w:eastAsia="Liberation Serif"/>
          <w:b w:val="0"/>
          <w:i w:val="0"/>
          <w:color w:val="1C242C"/>
          <w:sz w:val="22"/>
        </w:rPr>
        <w:t>Trabalho formal como eixo de dignidade, com proteção social que não empurre o pobre para a informalidade.</w:t>
      </w:r>
    </w:p>
    <w:p>
      <w:pPr>
        <w:pStyle w:val="ListBullet"/>
        <w:spacing w:after="60"/>
        <w:ind w:left="567"/>
      </w:pPr>
      <w:r>
        <w:rPr>
          <w:rFonts w:ascii="Liberation Serif" w:hAnsi="Liberation Serif" w:eastAsia="Liberation Serif"/>
          <w:b w:val="0"/>
          <w:i w:val="0"/>
          <w:color w:val="1C242C"/>
          <w:sz w:val="22"/>
        </w:rPr>
        <w:t>Soberania territorial: fronteira, floresta e subsolo sob autoridade pública, não sob facção nem sob campanha estrangeira.</w:t>
      </w:r>
    </w:p>
    <w:p>
      <w:pPr>
        <w:pStyle w:val="ListBullet"/>
        <w:spacing w:after="60"/>
        <w:ind w:left="567"/>
      </w:pPr>
      <w:r>
        <w:rPr>
          <w:rFonts w:ascii="Liberation Serif" w:hAnsi="Liberation Serif" w:eastAsia="Liberation Serif"/>
          <w:b w:val="0"/>
          <w:i w:val="0"/>
          <w:color w:val="1C242C"/>
          <w:sz w:val="22"/>
        </w:rPr>
        <w:t>Contas que fecham antes da promessa permanente.</w:t>
      </w:r>
    </w:p>
    <w:p>
      <w:pPr>
        <w:pStyle w:val="ListBullet"/>
        <w:spacing w:after="60"/>
        <w:ind w:left="567"/>
      </w:pPr>
      <w:r>
        <w:rPr>
          <w:rFonts w:ascii="Liberation Serif" w:hAnsi="Liberation Serif" w:eastAsia="Liberation Serif"/>
          <w:b w:val="0"/>
          <w:i w:val="0"/>
          <w:color w:val="1C242C"/>
          <w:sz w:val="22"/>
        </w:rPr>
        <w:t>Alternância: o partido que não aceita perder não merece ganhar.</w:t>
      </w:r>
    </w:p>
    <w:p>
      <w:pPr>
        <w:pStyle w:val="Heading1"/>
      </w:pPr>
      <w:r>
        <w:t>7. Ideologia — desenvolvimentismo de regras</w:t>
      </w:r>
    </w:p>
    <w:p>
      <w:pPr>
        <w:spacing w:after="160" w:line="269" w:lineRule="auto"/>
      </w:pPr>
      <w:r>
        <w:rPr>
          <w:rFonts w:ascii="Liberation Serif" w:hAnsi="Liberation Serif" w:eastAsia="Liberation Serif"/>
          <w:b w:val="0"/>
          <w:i w:val="0"/>
          <w:color w:val="1C242C"/>
          <w:sz w:val="22"/>
        </w:rPr>
        <w:t>No espectro brasileiro usual, a ATR não cabe num rótulo limpo. Está à direita de quem acha que o déficit é um detalhe da narrativa e que o salário mínimo pode crescer acima da produtividade por decreto. Está à esquerda de quem acha que o SUS é favor, que terra indígena homologada é capricho e que arma na cintura civil é política de segurança. Se for preciso um ponto no eixo, que seja este: centro em costumes institucionais, desenvolvimentista em logística, energia e aprendizado, liberal na concorrência e na abertura comercial, duro na lei penal contra organização criminosa e contido no uso da força contra pessoa.</w:t>
      </w:r>
    </w:p>
    <w:p>
      <w:pPr>
        <w:spacing w:after="160" w:line="269" w:lineRule="auto"/>
      </w:pPr>
      <w:r>
        <w:rPr>
          <w:rFonts w:ascii="Liberation Serif" w:hAnsi="Liberation Serif" w:eastAsia="Liberation Serif"/>
          <w:b w:val="0"/>
          <w:i w:val="0"/>
          <w:color w:val="1C242C"/>
          <w:sz w:val="22"/>
        </w:rPr>
        <w:t>Por que esta combinação, e não as alternativas mais nítidas? O socialismo democrático clássico erra, no diagnóstico deste candidato, ao tratar a baixa produtividade como problema de repartição. Repartir um PIB por habitante que em 2025 foi de R$ 59.687 melhora a vida no curto prazo — os programas sociais fizeram isso, e o plano não os desmonta — mas não cria o trilho, o técnico e a firma que faltam. O liberalismo sem Estado erra o lado oposto: a taxa de homicídios, o esgoto ausente no Norte e a analfabetismo funcional não são resíduos que somem quando a alíquota cai. O nacional-desenvolvimentismo fechado erra ao proteger o ineficiente em nome da indústria e ao tolerar inflação e dívida como preço do crescimento. O nacionalismo moral erra ao trocar política pública por inimigo interno.</w:t>
      </w:r>
    </w:p>
    <w:p>
      <w:pPr>
        <w:spacing w:after="160" w:line="269" w:lineRule="auto"/>
      </w:pPr>
      <w:r>
        <w:rPr>
          <w:rFonts w:ascii="Liberation Serif" w:hAnsi="Liberation Serif" w:eastAsia="Liberation Serif"/>
          <w:b w:val="0"/>
          <w:i w:val="0"/>
          <w:color w:val="1C242C"/>
          <w:sz w:val="22"/>
        </w:rPr>
        <w:t>O desenvolvimentismo de regras afirma outra coisa. O Estado escolhe gargalos públicos — porto, ferrovia, transmissão elétrica, alfabetização, inteligência policial, cadastro fundiário — e os trata com prazo, custo publicado e responsável nominal. Dentro desses trilhos, quem produz é a firma, a cooperativa e o trabalhador, não o decreto. A política industrial, quando existir, será horizontal ou restrita a poucos setores em que a dependência externa é risco de soberania: defesa, energia nuclear civil, processamento de minerais críticos um elo à frente da commodity, e capacidade pública de computação para pesquisa. Não haverá campeão nacional escolhido por amizade.</w:t>
      </w:r>
    </w:p>
    <w:p>
      <w:pPr>
        <w:spacing w:after="160" w:line="269" w:lineRule="auto"/>
      </w:pPr>
      <w:r>
        <w:rPr>
          <w:rFonts w:ascii="Liberation Serif" w:hAnsi="Liberation Serif" w:eastAsia="Liberation Serif"/>
          <w:b w:val="0"/>
          <w:i w:val="0"/>
          <w:color w:val="1C242C"/>
          <w:sz w:val="22"/>
        </w:rPr>
        <w:t>Isso é controversa de propósito. Desagrada o agronegócio que quer minerar terra indígena. Desagrada o ambientalismo que quer vetar petróleo por palavra de ordem, fora do licenciamento. Desagrada o sindicalismo que quer jornada nacional de quatro dias sem ganho de produto. Desagrada a direita penal que quer baixar a maioridade para o regime adulto comum e ampliar o porte de arma. Desagrada a esquerda que quer imposto sobre grandes fortunas como peça central e legalização ampla de drogas. O plano prefere a crítica nomeada ao aplauso geral.</w:t>
      </w:r>
    </w:p>
    <w:p>
      <w:pPr>
        <w:pStyle w:val="Heading1"/>
      </w:pPr>
      <w:r>
        <w:t>8. Visão de país</w:t>
      </w:r>
    </w:p>
    <w:p>
      <w:pPr>
        <w:pStyle w:val="Heading2"/>
      </w:pPr>
      <w:r>
        <w:t>Quatro anos — 2027 a 2030</w:t>
      </w:r>
    </w:p>
    <w:p>
      <w:pPr>
        <w:spacing w:after="160" w:line="269" w:lineRule="auto"/>
      </w:pPr>
      <w:r>
        <w:rPr>
          <w:rFonts w:ascii="Liberation Serif" w:hAnsi="Liberation Serif" w:eastAsia="Liberation Serif"/>
          <w:b w:val="0"/>
          <w:i w:val="0"/>
          <w:color w:val="1C242C"/>
          <w:sz w:val="22"/>
        </w:rPr>
        <w:t>O mandato não promete um Brasil novo. Promete virar o sinal de três curvas. A dívida bruta, que o mercado em outubro de 2026 já via em 83,4% do PIB no fim deste ano e em 87% em 2027, precisa parar de piorar no ritmo atual: a meta do programa é superávit primário de 0,5% do PIB em 2030, com gatilho que encolhe despesa nova se a lei de renúncias não passar. A aprendizagem ao fim do 2º ano passa a ser medida de verdade, em avaliação censitária, e publicada por escola. A elucidação de homicídio e a curva de feminicídios — 1.571 mulheres em 2025, recorde da série do Fórum Brasileiro de Segurança Pública — entram no painel semanal do governo, ao lado da letalidade policial, que não será comemorada quando subir. Logística: cinco corredores com contrato ou com desistência justificada, não com promessa eterna. Angra 3 ou anda com teto de custo auditado, ou para.</w:t>
      </w:r>
    </w:p>
    <w:p>
      <w:pPr>
        <w:pStyle w:val="Heading2"/>
      </w:pPr>
      <w:r>
        <w:t>Dez anos — até 2036</w:t>
      </w:r>
    </w:p>
    <w:p>
      <w:pPr>
        <w:spacing w:after="160" w:line="269" w:lineRule="auto"/>
      </w:pPr>
      <w:r>
        <w:rPr>
          <w:rFonts w:ascii="Liberation Serif" w:hAnsi="Liberation Serif" w:eastAsia="Liberation Serif"/>
          <w:b w:val="0"/>
          <w:i w:val="0"/>
          <w:color w:val="1C242C"/>
          <w:sz w:val="22"/>
        </w:rPr>
        <w:t>Um país de renda média alta em construção, não em slogan. Crescimento potencial mais perto de 2,5% ao ano do que do 1,3% a 1,8% que o mercado projetava, em outubro de 2026, para o fim da década — meta ambiciosa, probabilidade apenas moderada, e por isso não vendida como fato. Esgoto coletado na trajetória do marco legal, com o Norte deixando de ser exceção esquecida. Ensino médio em que a mediana lê e calcula o mínimo, em vez de empurrar o jovem para um diploma que o PISA 2022 já mostrou frágil: 379 pontos em matemática e 73% abaixo do nível 2. Amazônia com desmatamento ilegal próximo de zero, bioeconomia com nota fiscal e mineração legal apenas fora de terra indígena e unidade de conservação.</w:t>
      </w:r>
    </w:p>
    <w:p>
      <w:pPr>
        <w:pStyle w:val="Heading2"/>
      </w:pPr>
      <w:r>
        <w:t>Vinte anos — até 2046</w:t>
      </w:r>
    </w:p>
    <w:p>
      <w:pPr>
        <w:spacing w:after="160" w:line="269" w:lineRule="auto"/>
      </w:pPr>
      <w:r>
        <w:rPr>
          <w:rFonts w:ascii="Liberation Serif" w:hAnsi="Liberation Serif" w:eastAsia="Liberation Serif"/>
          <w:b w:val="0"/>
          <w:i w:val="0"/>
          <w:color w:val="1C242C"/>
          <w:sz w:val="22"/>
        </w:rPr>
        <w:t>Uma república em que a criança pobre do Tapajós e a da periferia de Registro tenham a mesma chance escolar na origem, não o mesmo discurso. Energia exportada como alimento, como elétron e como molécula, com nuclear civil no sistema e óleo ainda relevante enquanto a transição for real e não folheto. O Estado menor no balcão e maior na fronteira, no laboratório e na vara criminal. Dívida em trajetória de queda porque o juro real caiu junto com o risco, não porque alguém deu calote. Se em 2046 o critério de sucesso ainda for o tamanho do comício, o mandato de Elias terá falhado mesmo que os números melhorem.</w:t>
      </w:r>
    </w:p>
    <w:p>
      <w:pPr>
        <w:pStyle w:val="Heading1"/>
      </w:pPr>
      <w:r>
        <w:t>9. Declaração de princípios</w:t>
      </w:r>
    </w:p>
    <w:p>
      <w:pPr>
        <w:pStyle w:val="Heading2"/>
      </w:pPr>
      <w:r>
        <w:t>Liberdade individual e responsabilidade coletiva</w:t>
      </w:r>
    </w:p>
    <w:p>
      <w:pPr>
        <w:spacing w:after="160" w:line="269" w:lineRule="auto"/>
      </w:pPr>
      <w:r>
        <w:rPr>
          <w:rFonts w:ascii="Liberation Serif" w:hAnsi="Liberation Serif" w:eastAsia="Liberation Serif"/>
          <w:b w:val="0"/>
          <w:i w:val="0"/>
          <w:color w:val="1C242C"/>
          <w:sz w:val="22"/>
        </w:rPr>
        <w:t>A liberdade é de ir e vir, de produzir, de crer, de criticar o governo e de não ser humilhado por polícia nem por facção. A responsabilidade coletiva começa onde o ato de um impõe custo armado, sanitário ou fiscal ao outro. Não há liberdade séria em rua capturada, nem responsabilidade séria em orçamento que empurra a conta para a década seguinte.</w:t>
      </w:r>
    </w:p>
    <w:p>
      <w:pPr>
        <w:pStyle w:val="Heading2"/>
      </w:pPr>
      <w:r>
        <w:t>Democracia e separação dos Poderes</w:t>
      </w:r>
    </w:p>
    <w:p>
      <w:pPr>
        <w:spacing w:after="160" w:line="269" w:lineRule="auto"/>
      </w:pPr>
      <w:r>
        <w:rPr>
          <w:rFonts w:ascii="Liberation Serif" w:hAnsi="Liberation Serif" w:eastAsia="Liberation Serif"/>
          <w:b w:val="0"/>
          <w:i w:val="0"/>
          <w:color w:val="1C242C"/>
          <w:sz w:val="22"/>
        </w:rPr>
        <w:t>Presidencialismo, Congresso que pode dizer não, Supremo que o governo cumpre mesmo quando perde, Ministério Público independente, urna eletrônica auditável mantida. Elias não pedirá intervenção militar política, não ampliará a Corte para mudá-la de lado e não governará por decreto o que a Constituição reservou à lei. A proposta de fim da reeleição para mandatos futuros — inclusive a dele, que se compromete a não disputar segundo mandato mesmo se a emenda naufragar — é institucional, não tática.</w:t>
      </w:r>
    </w:p>
    <w:p>
      <w:pPr>
        <w:pStyle w:val="Heading2"/>
      </w:pPr>
      <w:r>
        <w:t>Intervenção estatal e livre mercado</w:t>
      </w:r>
    </w:p>
    <w:p>
      <w:pPr>
        <w:spacing w:after="160" w:line="269" w:lineRule="auto"/>
      </w:pPr>
      <w:r>
        <w:rPr>
          <w:rFonts w:ascii="Liberation Serif" w:hAnsi="Liberation Serif" w:eastAsia="Liberation Serif"/>
          <w:b w:val="0"/>
          <w:i w:val="0"/>
          <w:color w:val="1C242C"/>
          <w:sz w:val="22"/>
        </w:rPr>
        <w:t>Mercado para alocar, Estado para o que o mercado não entrega ou entrega destruindo o resto: segurança, estabilidade da moeda, infraestrutura de uso comum, pesquisa de base, regulação de risco grave e proteção de quem não tem voz no contrato. Intervenção micro para escolher preço, campeão e inimigo setorial está fora do programa.</w:t>
      </w:r>
    </w:p>
    <w:p>
      <w:pPr>
        <w:pStyle w:val="Heading2"/>
      </w:pPr>
      <w:r>
        <w:t>Igualdade de oportunidades e redistribuição</w:t>
      </w:r>
    </w:p>
    <w:p>
      <w:pPr>
        <w:spacing w:after="160" w:line="269" w:lineRule="auto"/>
      </w:pPr>
      <w:r>
        <w:rPr>
          <w:rFonts w:ascii="Liberation Serif" w:hAnsi="Liberation Serif" w:eastAsia="Liberation Serif"/>
          <w:b w:val="0"/>
          <w:i w:val="0"/>
          <w:color w:val="1C242C"/>
          <w:sz w:val="22"/>
        </w:rPr>
        <w:t>A igualdade que o plano persegue é a da largada: alfabetização, saúde básica, documentação, endereço formal, segurança para estudar e trabalhar. A redistribuição permanece — Bolsa Família e BPC não são esmola dispensável — mas não substitui a porta de entrada no trabalho formal. Sem os benefícios sociais, a extrema pobreza de 2024 teria sido 10% e não 3,5%, segundo o IBGE. Quem propõe cortar isso sem pôr escola e emprego no lugar está propondo miseráveis, não responsabilidade fiscal.</w:t>
      </w:r>
    </w:p>
    <w:p>
      <w:pPr>
        <w:pStyle w:val="Heading2"/>
      </w:pPr>
      <w:r>
        <w:t>Propriedade privada e função social</w:t>
      </w:r>
    </w:p>
    <w:p>
      <w:pPr>
        <w:spacing w:after="160" w:line="269" w:lineRule="auto"/>
      </w:pPr>
      <w:r>
        <w:rPr>
          <w:rFonts w:ascii="Liberation Serif" w:hAnsi="Liberation Serif" w:eastAsia="Liberation Serif"/>
          <w:b w:val="0"/>
          <w:i w:val="0"/>
          <w:color w:val="1C242C"/>
          <w:sz w:val="22"/>
        </w:rPr>
        <w:t>Propriedade se protege, inclusive a do pequeno que só tem a posse e um cadastro mal feito. A função social da terra permanece na Constituição: expropriação com devido processo para quem descumpre, não ocupação como atalho político. Regularizar o que já é produtivo e de boa-fé é política de pobreza. Invadir para criar fato e depois pedir anistia não é.</w:t>
      </w:r>
    </w:p>
    <w:p>
      <w:pPr>
        <w:pStyle w:val="Heading2"/>
      </w:pPr>
      <w:r>
        <w:t>Nacionalismo, patriotismo e globalização</w:t>
      </w:r>
    </w:p>
    <w:p>
      <w:pPr>
        <w:spacing w:after="160" w:line="269" w:lineRule="auto"/>
      </w:pPr>
      <w:r>
        <w:rPr>
          <w:rFonts w:ascii="Liberation Serif" w:hAnsi="Liberation Serif" w:eastAsia="Liberation Serif"/>
          <w:b w:val="0"/>
          <w:i w:val="0"/>
          <w:color w:val="1C242C"/>
          <w:sz w:val="22"/>
        </w:rPr>
        <w:t>Patriotismo aqui é competência: fronteira que o Estado alcança, imposto que não expulsa a firma, escola que alfabetiza. Não é inimigo imaginário nem bandeira na janela como programa. Globalização é condição, não ideologia. O Brasil exporta e importa porque precisa; filtra investimento em setor sensível; não terceiriza a política externa a Washington, Pequim ou Moscou.</w:t>
      </w:r>
    </w:p>
    <w:p>
      <w:pPr>
        <w:pStyle w:val="Heading2"/>
      </w:pPr>
      <w:r>
        <w:t>Liberdade religiosa e laicidade</w:t>
      </w:r>
    </w:p>
    <w:p>
      <w:pPr>
        <w:spacing w:after="160" w:line="269" w:lineRule="auto"/>
      </w:pPr>
      <w:r>
        <w:rPr>
          <w:rFonts w:ascii="Liberation Serif" w:hAnsi="Liberation Serif" w:eastAsia="Liberation Serif"/>
          <w:b w:val="0"/>
          <w:i w:val="0"/>
          <w:color w:val="1C242C"/>
          <w:sz w:val="22"/>
        </w:rPr>
        <w:t>Igreja, terreiro, sinagoga e mesquita livres. Culto não é caso de polícia. Estado não reza, não financia campanha denominacional e não entrega política de saúde, educação sexual ou segurança a doutrina. A imunidade tributária de templo permanece. O ensino religioso confessional não se torna obrigatório na escola pública.</w:t>
      </w:r>
    </w:p>
    <w:p>
      <w:pPr>
        <w:pStyle w:val="Heading2"/>
      </w:pPr>
      <w:r>
        <w:t>Direitos individuais e direitos sociais</w:t>
      </w:r>
    </w:p>
    <w:p>
      <w:pPr>
        <w:spacing w:after="160" w:line="269" w:lineRule="auto"/>
      </w:pPr>
      <w:r>
        <w:rPr>
          <w:rFonts w:ascii="Liberation Serif" w:hAnsi="Liberation Serif" w:eastAsia="Liberation Serif"/>
          <w:b w:val="0"/>
          <w:i w:val="0"/>
          <w:color w:val="1C242C"/>
          <w:sz w:val="22"/>
        </w:rPr>
        <w:t>Os dois cabem na mesma Constituição e este programa não escolhe um para humilhar o outro. Direito individual sem escola e sem água vira liberdade de papel. Direito social sem limite fiscal vira promessa que come o próprio financiamento. O mandato executa os pisos constitucionais de saúde e educação e recusa piso novo sem fonte.</w:t>
      </w:r>
    </w:p>
    <w:p>
      <w:pPr>
        <w:pStyle w:val="Heading2"/>
      </w:pPr>
      <w:r>
        <w:t>Segurança, justiça e garantias</w:t>
      </w:r>
    </w:p>
    <w:p>
      <w:pPr>
        <w:spacing w:after="160" w:line="269" w:lineRule="auto"/>
      </w:pPr>
      <w:r>
        <w:rPr>
          <w:rFonts w:ascii="Liberation Serif" w:hAnsi="Liberation Serif" w:eastAsia="Liberation Serif"/>
          <w:b w:val="0"/>
          <w:i w:val="0"/>
          <w:color w:val="1C242C"/>
          <w:sz w:val="22"/>
        </w:rPr>
        <w:t>Segurança é direito do pobre, que não mora em condomínio. Garantia é direito de todos, inclusive de suspeito. O plano recusa execução sumária e recusa a ideia de que investigar facção seja autoritarismo. Letalidade policial entra na conta. Tortura encerra carreira. Prova ilícita não vira atalho.</w:t>
      </w:r>
    </w:p>
    <w:p>
      <w:pPr>
        <w:pStyle w:val="Heading2"/>
      </w:pPr>
      <w:r>
        <w:t>Desenvolvimento e sustentabilidade</w:t>
      </w:r>
    </w:p>
    <w:p>
      <w:pPr>
        <w:spacing w:after="160" w:line="269" w:lineRule="auto"/>
      </w:pPr>
      <w:r>
        <w:rPr>
          <w:rFonts w:ascii="Liberation Serif" w:hAnsi="Liberation Serif" w:eastAsia="Liberation Serif"/>
          <w:b w:val="0"/>
          <w:i w:val="0"/>
          <w:color w:val="1C242C"/>
          <w:sz w:val="22"/>
        </w:rPr>
        <w:t>Não há desenvolvimentismo sério que trate a floresta como obstáculo dispensável, nem ambientalismo sério que trate o agricultor legal como criminoso preventivo. Meta: desmatamento ilegal próximo de zero até 2030, no rastro do que o Prodes já mostrou ser possível — 3.335 km² na Amazônia no ciclo 2025/2026, o menor desde 1988, e ainda assim alto demais para comemorar como fim de problema. Licenciamento com prazo para baixo risco. Veto técnico do órgão ambiental para alto impacto, sem telefonema do Planalto para aprovar ou para negar.</w:t>
      </w:r>
    </w:p>
    <w:p>
      <w:pPr>
        <w:pStyle w:val="Heading2"/>
      </w:pPr>
      <w:r>
        <w:t>Autonomia nacional e cooperação</w:t>
      </w:r>
    </w:p>
    <w:p>
      <w:pPr>
        <w:spacing w:after="160" w:line="269" w:lineRule="auto"/>
      </w:pPr>
      <w:r>
        <w:rPr>
          <w:rFonts w:ascii="Liberation Serif" w:hAnsi="Liberation Serif" w:eastAsia="Liberation Serif"/>
          <w:b w:val="0"/>
          <w:i w:val="0"/>
          <w:color w:val="1C242C"/>
          <w:sz w:val="22"/>
        </w:rPr>
        <w:t>Autonomia não é isolamento. É a capacidade de dizer não a base militar estrangeira, não a moeda comum do BRICS, não a sanção que o Brasil não decidiu, e sim a comércio, ciência e mediação. Cooperação se mede em acordo que abre mercado e em ajuda humanitária, não em foto de cúpula.</w:t>
      </w:r>
    </w:p>
    <w:p>
      <w:pPr>
        <w:pStyle w:val="Heading1"/>
      </w:pPr>
      <w:r>
        <w:t>10. Cinco princípios que não serão trocados por conveniência</w:t>
      </w:r>
    </w:p>
    <w:p>
      <w:pPr>
        <w:spacing w:after="60"/>
        <w:ind w:left="425" w:hanging="283"/>
      </w:pPr>
      <w:r>
        <w:rPr>
          <w:rFonts w:ascii="Liberation Serif" w:hAnsi="Liberation Serif" w:eastAsia="Liberation Serif"/>
          <w:b w:val="0"/>
          <w:i w:val="0"/>
          <w:color w:val="1C242C"/>
          <w:sz w:val="22"/>
        </w:rPr>
        <w:t>1. Eleição limpa, urna auditável e saída no dia seguinte se perder. Nenhuma crise justifica fechar Congresso, intimidar tribunal ou chamar quartel para arbitrar política.</w:t>
      </w:r>
    </w:p>
    <w:p>
      <w:pPr>
        <w:spacing w:after="60"/>
        <w:ind w:left="425" w:hanging="283"/>
      </w:pPr>
      <w:r>
        <w:rPr>
          <w:rFonts w:ascii="Liberation Serif" w:hAnsi="Liberation Serif" w:eastAsia="Liberation Serif"/>
          <w:b w:val="0"/>
          <w:i w:val="0"/>
          <w:color w:val="1C242C"/>
          <w:sz w:val="22"/>
        </w:rPr>
        <w:t>2. Proibição de tortura, de extermínio e de meta informal de corpo. Acordo de segurança com estado que esconda morte policial perde dinheiro federal.</w:t>
      </w:r>
    </w:p>
    <w:p>
      <w:pPr>
        <w:spacing w:after="60"/>
        <w:ind w:left="425" w:hanging="283"/>
      </w:pPr>
      <w:r>
        <w:rPr>
          <w:rFonts w:ascii="Liberation Serif" w:hAnsi="Liberation Serif" w:eastAsia="Liberation Serif"/>
          <w:b w:val="0"/>
          <w:i w:val="0"/>
          <w:color w:val="1C242C"/>
          <w:sz w:val="22"/>
        </w:rPr>
        <w:t>3. Despesa permanente sem fonte permanente não é criada. Se a economia de renúncia fiscal não for aprovada, o pacote social novo encolhe. Não se finge que encolheu.</w:t>
      </w:r>
    </w:p>
    <w:p>
      <w:pPr>
        <w:spacing w:after="60"/>
        <w:ind w:left="425" w:hanging="283"/>
      </w:pPr>
      <w:r>
        <w:rPr>
          <w:rFonts w:ascii="Liberation Serif" w:hAnsi="Liberation Serif" w:eastAsia="Liberation Serif"/>
          <w:b w:val="0"/>
          <w:i w:val="0"/>
          <w:color w:val="1C242C"/>
          <w:sz w:val="22"/>
        </w:rPr>
        <w:t>4. Controle civil das Forças Armadas e papel subsidiário na segurança interna, com decreto, prazo e prestação de contas. Amazônia não é pretexto para tutela militar do governo.</w:t>
      </w:r>
    </w:p>
    <w:p>
      <w:pPr>
        <w:spacing w:after="60"/>
        <w:ind w:left="425" w:hanging="283"/>
      </w:pPr>
      <w:r>
        <w:rPr>
          <w:rFonts w:ascii="Liberation Serif" w:hAnsi="Liberation Serif" w:eastAsia="Liberation Serif"/>
          <w:b w:val="0"/>
          <w:i w:val="0"/>
          <w:color w:val="1C242C"/>
          <w:sz w:val="22"/>
        </w:rPr>
        <w:t>5. O SUS permanece sistema público universal. Não se vende o direito. O BPC permanece vinculado ao salário mínimo neste mandato. Propriedade não se confisca sem processo.</w:t>
      </w:r>
    </w:p>
    <w:p>
      <w:pPr>
        <w:pStyle w:val="Heading1"/>
      </w:pPr>
      <w:r>
        <w:t>11. Três convicções que serão revistas diante de evidência</w:t>
      </w:r>
    </w:p>
    <w:p>
      <w:pPr>
        <w:spacing w:after="160" w:line="269" w:lineRule="auto"/>
      </w:pPr>
      <w:r>
        <w:rPr>
          <w:rFonts w:ascii="Liberation Serif" w:hAnsi="Liberation Serif" w:eastAsia="Liberation Serif"/>
          <w:b w:val="0"/>
          <w:i w:val="0"/>
          <w:color w:val="1C242C"/>
          <w:sz w:val="22"/>
        </w:rPr>
        <w:t>Primeira: a regulação da cannabis para adultos. Se, em 24 meses de varejo licenciado, o uso entre 14 e 17 anos subir de modo estatisticamente claro nas pesquisas de base escolar já existentes, ou se organização criminosa capturar fatia relevante do mercado legal — medida por apreensão de produto com selo e por investigação da Polícia Federal —, a expansão para e o varejo pode ser recolhido. A hipótese não é dogma. É experimento com cláusula de saída.</w:t>
      </w:r>
    </w:p>
    <w:p>
      <w:pPr>
        <w:spacing w:after="160" w:line="269" w:lineRule="auto"/>
      </w:pPr>
      <w:r>
        <w:rPr>
          <w:rFonts w:ascii="Liberation Serif" w:hAnsi="Liberation Serif" w:eastAsia="Liberation Serif"/>
          <w:b w:val="0"/>
          <w:i w:val="0"/>
          <w:color w:val="1C242C"/>
          <w:sz w:val="22"/>
        </w:rPr>
        <w:t>Segunda: o ritmo do ajuste fiscal. A âncora de superávit não será abandonada porque um trimestre doeu. Será desacelerada, dentro da regra, se o desemprego subir mais de 1,5 ponto percentual em doze meses sem queda relevante da inflação esperada. Nesse caso, protegem-se os estabilizadores — seguro-desemprego e transferência já legal — e adia-se a última etapa do corte de benefício tributário regressivo que estiver contratualmente difícil, em vez de quebrar a meta e chamar isso de sensibilidade.</w:t>
      </w:r>
    </w:p>
    <w:p>
      <w:pPr>
        <w:spacing w:after="160" w:line="269" w:lineRule="auto"/>
      </w:pPr>
      <w:r>
        <w:rPr>
          <w:rFonts w:ascii="Liberation Serif" w:hAnsi="Liberation Serif" w:eastAsia="Liberation Serif"/>
          <w:b w:val="0"/>
          <w:i w:val="0"/>
          <w:color w:val="1C242C"/>
          <w:sz w:val="22"/>
        </w:rPr>
        <w:t>Terceira: Angra 3. Se a auditoria independente, com chancela do Tribunal de Contas, mostrar estouro real superior a 25% do teto aprovado no primeiro ano de obras retomadas, antes do ponto de não retorno técnico, o canteiro para. Custo afundado não é argumento. O programa prefere a humilhação de cancelar à humilhação de inaugurar uma usina que a tarifa não aguenta.</w:t>
      </w:r>
    </w:p>
    <w:p>
      <w:pPr>
        <w:pStyle w:val="Heading1"/>
      </w:pPr>
      <w:r>
        <w:t>12. O que esta candidatura não fará para agradar</w:t>
      </w:r>
    </w:p>
    <w:p>
      <w:pPr>
        <w:pStyle w:val="ListBullet"/>
        <w:spacing w:after="60"/>
        <w:ind w:left="567"/>
      </w:pPr>
      <w:r>
        <w:rPr>
          <w:rFonts w:ascii="Liberation Serif" w:hAnsi="Liberation Serif" w:eastAsia="Liberation Serif"/>
          <w:b w:val="0"/>
          <w:i w:val="0"/>
          <w:color w:val="1C242C"/>
          <w:sz w:val="22"/>
        </w:rPr>
        <w:t>Não prometerá crescimento de 4% ou 5% ao ano como meta de mandato. A evidência de outubro de 2026 não autoriza.</w:t>
      </w:r>
    </w:p>
    <w:p>
      <w:pPr>
        <w:pStyle w:val="ListBullet"/>
        <w:spacing w:after="60"/>
        <w:ind w:left="567"/>
      </w:pPr>
      <w:r>
        <w:rPr>
          <w:rFonts w:ascii="Liberation Serif" w:hAnsi="Liberation Serif" w:eastAsia="Liberation Serif"/>
          <w:b w:val="0"/>
          <w:i w:val="0"/>
          <w:color w:val="1C242C"/>
          <w:sz w:val="22"/>
        </w:rPr>
        <w:t>Não prometerá zerar homicídio, fila do SUS ou déficit habitacional em quatro anos.</w:t>
      </w:r>
    </w:p>
    <w:p>
      <w:pPr>
        <w:pStyle w:val="ListBullet"/>
        <w:spacing w:after="60"/>
        <w:ind w:left="567"/>
      </w:pPr>
      <w:r>
        <w:rPr>
          <w:rFonts w:ascii="Liberation Serif" w:hAnsi="Liberation Serif" w:eastAsia="Liberation Serif"/>
          <w:b w:val="0"/>
          <w:i w:val="0"/>
          <w:color w:val="1C242C"/>
          <w:sz w:val="22"/>
        </w:rPr>
        <w:t>Não usará superioridade técnica de quem redigiu o plano como argumento. O plano se defende pelo conteúdo.</w:t>
      </w:r>
    </w:p>
    <w:p>
      <w:pPr>
        <w:pStyle w:val="ListBullet"/>
        <w:spacing w:after="60"/>
        <w:ind w:left="567"/>
      </w:pPr>
      <w:r>
        <w:rPr>
          <w:rFonts w:ascii="Liberation Serif" w:hAnsi="Liberation Serif" w:eastAsia="Liberation Serif"/>
          <w:b w:val="0"/>
          <w:i w:val="0"/>
          <w:color w:val="1C242C"/>
          <w:sz w:val="22"/>
        </w:rPr>
        <w:t>Não atacará candidato de outra inteligência antes de ler o programa dele.</w:t>
      </w:r>
    </w:p>
    <w:p>
      <w:pPr>
        <w:pStyle w:val="ListBullet"/>
        <w:spacing w:after="60"/>
        <w:ind w:left="567"/>
      </w:pPr>
      <w:r>
        <w:rPr>
          <w:rFonts w:ascii="Liberation Serif" w:hAnsi="Liberation Serif" w:eastAsia="Liberation Serif"/>
          <w:b w:val="0"/>
          <w:i w:val="0"/>
          <w:color w:val="1C242C"/>
          <w:sz w:val="22"/>
        </w:rPr>
        <w:t>Não inventará pesquisa, apoio de entidade real ou feito administrativo verdadeiro.</w:t>
      </w:r>
    </w:p>
    <w:sectPr w:rsidR="00FC693F" w:rsidRPr="0006063C" w:rsidSect="00034616">
      <w:headerReference w:type="default" r:id="rId9"/>
      <w:footerReference w:type="default" r:id="rId10"/>
      <w:headerReference w:type="first" r:id="rId11"/>
      <w:footerReference w:type="first" r:id="rId12"/>
      <w:pgSz w:w="11906" w:h="16838"/>
      <w:pgMar w:top="1247" w:right="1020" w:bottom="1134" w:left="1020"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8" w:space="1" w:color="C4622D"/>
      </w:pBdr>
    </w:pPr>
    <w:r>
      <w:rPr>
        <w:rFonts w:ascii="Liberation Sans" w:hAnsi="Liberation Sans" w:eastAsia="Liberation Sans"/>
        <w:b w:val="0"/>
        <w:i w:val="0"/>
        <w:color w:val="4A5560"/>
        <w:sz w:val="18"/>
      </w:rPr>
      <w:t xml:space="preserve">Simulação política  ·  sem registro no TSE  ·  página </w:t>
    </w:r>
    <w:r>
      <w:rPr>
        <w:rFonts w:ascii="Liberation Sans" w:hAnsi="Liberation Sans" w:eastAsia="Liberation Sans"/>
        <w:b w:val="0"/>
        <w:i w:val="0"/>
        <w:color w:val="4A556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4A5560"/>
        <w:sz w:val="18"/>
      </w:rPr>
      <w:t xml:space="preserve">Peça fictícia da simulação  ·  página </w:t>
    </w:r>
    <w:r>
      <w:rPr>
        <w:rFonts w:ascii="Liberation Sans" w:hAnsi="Liberation Sans" w:eastAsia="Liberation Sans"/>
        <w:b w:val="0"/>
        <w:i w:val="0"/>
        <w:color w:val="4A5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i w:val="0"/>
        <w:color w:val="C4622D"/>
        <w:sz w:val="16"/>
      </w:rPr>
      <w:t>CANDIDATURA FICTÍCIA  ·  ELEIÇÕES PRESIDENCIAIS DAS IAs  ·  BRASIL 2026</w:t>
    </w:r>
  </w:p>
  <w:p>
    <w:pPr>
      <w:pBdr>
        <w:bottom w:val="single" w:sz="12" w:space="1" w:color="0B1F33"/>
      </w:pBdr>
    </w:pPr>
    <w:r>
      <w:rPr>
        <w:rFonts w:ascii="Liberation Sans" w:hAnsi="Liberation Sans" w:eastAsia="Liberation Sans"/>
        <w:b w:val="0"/>
        <w:i w:val="0"/>
        <w:color w:val="0B1F33"/>
        <w:sz w:val="16"/>
      </w:rPr>
      <w:t>Elias Monteiro Viana  ·  Aliança do Trabalho e da Regra (ATR)  ·  mandato hipotético 2027–2030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Liberation Serif" w:hAnsi="Liberation Serif" w:eastAsia="Liberation Serif"/>
      <w:color w:val="1C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Liberation Sans" w:hAnsi="Liberation Sans" w:eastAsia="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Liberation Sans" w:hAnsi="Liberation Sans" w:eastAsia="Liberation Sans"/>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Identidade, partido e princípios — Elias Monteiro Viana</dc:title>
  <dc:subject/>
  <dc:creator>Elias Monteiro Viana — candidatura fictícia</dc:creator>
  <cp:keywords/>
  <dc:description>Candidatura fictícia. Sem registro no TSE. Não é propaganda real.</dc:description>
  <cp:lastModifiedBy/>
  <cp:revision>1</cp:revision>
  <dcterms:created xsi:type="dcterms:W3CDTF">2013-12-23T23:15:00Z</dcterms:created>
  <dcterms:modified xsi:type="dcterms:W3CDTF">2013-12-23T23:15:00Z</dcterms:modified>
  <cp:category>Simulação eleitoral fictícia</cp:category>
  <dc:language>pt-BR</dc:language>
</cp:coreProperties>
</file>