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br w:type="page"/>
      </w:r>
    </w:p>
    <w:p>
      <w:pPr>
        <w:pStyle w:val="Heading1"/>
      </w:pPr>
      <w:r>
        <w:t>1. Testes Unitários</w:t>
      </w:r>
    </w:p>
    <w:p>
      <w:r>
        <w:t>Os testes unitários foram desenvolvidos em C# (.NET 8) utilizando o framework xUnit. Para isolar cada cenário sem depender de um banco SQL Server real, foi utilizado o provedor Entity Framework Core InMemory, que cria uma base de dados em memória independente para cada teste. Cada caso segue o padrão AAA (Arrange–Act–Assert): prepara-se o contexto e os dados (Arrange), executa-se o método do controller sob teste (Act) e verifica-se o resultado retornado (Assert). A suíte está organizada no projeto GamePadAPI.Tests e é executada pelo comando dotnet test. Os casos cobrem as principais regras de negócio do back-end: cadastro e validação de usuários, autenticação via JWT com senhas protegidas por BCrypt, avaliações de jogos e gerenciamento de listas de jogos.</w:t>
      </w:r>
    </w:p>
    <w:p>
      <w:r>
        <w:rPr>
          <w:b/>
        </w:rPr>
        <w:t>Resultado da execução da suíte (dotnet test): 10 de 10 casos APROVADOS, 0 falhas.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CT01 – Cadastro de usuário com e-mail já existente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na base um usuário cadastrado com o e-mail "user@teste.com".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um banco InMemory contendo o usuário existente.</w:t>
            </w:r>
          </w:p>
          <w:p>
            <w:r>
              <w:t>2) Chamar o método PostUsuario informando um novo usuário com o MESMO e-mail.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"OutroNome", Email = "user@teste.com", Senha = "123456"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e-mail."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e-mail.".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CT02 – Cadastro de usuário com nome de usuário já existente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na base um usuário com o nome "jogador1".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 existente.</w:t>
            </w:r>
          </w:p>
          <w:p>
            <w:r>
              <w:t>2) Chamar PostUsuario com um e-mail novo, porém com o nome "jogador1".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"jogador1", Email = "novo@teste.com", Senha = "123456"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nome de usuário."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nome de usuário.".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CT03 – Cadastro de usuário válido (hash de senha e imagem padrão)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sem usuários que conflitem com os dados informados.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vazio.</w:t>
            </w:r>
          </w:p>
          <w:p>
            <w:r>
              <w:t>2) Chamar PostUsuario com um usuário válido.</w:t>
            </w:r>
          </w:p>
          <w:p>
            <w:r>
              <w:t>3) Verificar que o usuário foi criado, que a senha foi gravada com hash BCrypt (diferente do texto puro e validável por BCrypt.Verify) e que a imagem padrão foi atribuída.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"novoUser", Email = "novo@teste.com", Senha = "senhaForte1"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CreatedAtAction (usuário criado). A senha persistida é um hash BCrypt (diferente de "senhaForte1") e ImgUser = "/profile-images/default-profile.png".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Usuário criado (CreatedAtAction). Senha persistida como hash BCrypt validável por BCrypt.Verify e ImgUser = "/profile-images/default-profile.png".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 + BCrypt)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CT04 – Autenticação com credenciais válidas (geração de JWT)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usuário com e-mail "login@teste.com" e senha gravada via BCrypt.HashPassword("senha123").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usuário.</w:t>
            </w:r>
          </w:p>
          <w:p>
            <w:r>
              <w:t>2) Chamar Authenticate com o e-mail e a senha corretos.</w:t>
            </w:r>
          </w:p>
          <w:p>
            <w:r>
              <w:t>3) Verificar que o retorno é Ok e contém um token JWT não-vazio.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LoginDto { Email = "login@teste.com", Senha = "senha123"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OkObjectResult contendo um token JWT (string não-vazia).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OkObjectResult contendo token JWT não-vazio.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 + BCrypt/JWT)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CT05 – Autenticação com senha incorreta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usuário com e-mail "login@teste.com" e senha "senha123".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usuário.</w:t>
            </w:r>
          </w:p>
          <w:p>
            <w:r>
              <w:t>2) Chamar Authenticate com o e-mail correto e a senha errada.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LoginDto { Email = "login@teste.com", Senha = "senhaErrada"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NotFound com a mensagem "Email e/ou senha Inválidos!".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NotFound com a mensagem "Email e/ou senha Inválidos!".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CT06 – Avaliação: comentário enviado sem nota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de avaliações limpa.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InMemory.</w:t>
            </w:r>
          </w:p>
          <w:p>
            <w:r>
              <w:t>2) Chamar PostAvaliacao com um comentário preenchido e a nota vazia.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 { Comentario = "Jogo ótimo", Nota = ""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"Para comentar, é necessário dar uma nota ao jogo."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"Para comentar, é necessário dar uma nota ao jogo.".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CT07 – Avaliação: nota sem comentário (caso válido)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de avaliações limpa.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InMemory.</w:t>
            </w:r>
          </w:p>
          <w:p>
            <w:r>
              <w:t>2) Chamar PostAvaliacao com uma nota válida e sem comentário.</w:t>
            </w:r>
          </w:p>
          <w:p>
            <w:r>
              <w:t>3) Verificar que a avaliação foi criada e persistida.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 { Nota = "5", Comentario = null, IgdbGameId = 100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CreatedAtAction (avaliação criada). Registro persistido na base InMemory.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Avaliação criada (CreatedAtAction) e persistida na base (1 registro).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CT08 – Cálculo da média de avaliações por jogo com filtro mínimo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Existirem avaliações para dois jogos: Jogo A (notas 4 e 2 → média 3) e Jogo B (notas 5 e 5 → média 5).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 contendo as avaliações.</w:t>
            </w:r>
          </w:p>
          <w:p>
            <w:r>
              <w:t>2) Chamar GetMedias informando minMedia = 4.</w:t>
            </w:r>
          </w:p>
          <w:p>
            <w:r>
              <w:t>3) Verificar que apenas o Jogo B é retornado, com média igual a 5.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minMedia = 4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Lista contendo somente o Jogo B com Media = 5 (Jogo A é filtrado por ter média 3).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Lista com um único item: Jogo B (IgdbGameId = 2) com Media = 5.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CT09 – Curtir o próprio comentário (não permitido)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uma avaliação de autoria do usuário de Id 10.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 contendo a avaliação do usuário 10.</w:t>
            </w:r>
          </w:p>
          <w:p>
            <w:r>
              <w:t>2) Chamar LikeAvaliacao informando o Id da avaliação e usuarioId = 10 (o próprio autor).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avaliacaoId = 1, usuarioId = 10 (autor da avaliação)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"Não pode curtir o próprio comentário."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"Não pode curtir o próprio comentário.".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Baixa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CT10 – Adicionar à lista um jogo já presente nela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uma lista (Id 1) que já contém o jogo de IgdbGameId = 500.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GameListsController com banco InMemory contendo a lista e o item.</w:t>
            </w:r>
          </w:p>
          <w:p>
            <w:r>
              <w:t>2) Chamar AddGameToList informando o mesmo IgdbGameId = 500.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listId = 1, GameListItem { IgdbGameId = 500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Conflict com a mensagem "Este jogo já está na lista."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Conflict com a mensagem "Este jogo já está na lista.".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p>
      <w:pPr>
        <w:pStyle w:val="Heading1"/>
      </w:pPr>
      <w:r>
        <w:t>2. Testes Funcionais Automatizados (Selenium)</w:t>
      </w:r>
    </w:p>
    <w:p>
      <w:r>
        <w:t>Os testes funcionais automatizados foram implementados em C# (.NET 8) com xUnit e Selenium WebDriver, dirigindo o navegador Microsoft Edge sobre o front-end (React + Vite) integrado ao back-end local. Cada caso simula a interação real do usuário — navegação, cliques e digitação — e verifica o comportamento da interface. A suíte (projeto GamePadAPI.SeleniumTests) é executada com o comando dotnet test, em ordem (CT11 a CT20) e com o navegador visível, o que facilita a gravação em vídeo. Os casos cobrem navegação, busca e detalhe de jogos (integração com a API IGDB), autenticação (login válido e inválido), cadastro de usuários e criação de listas.</w:t>
      </w:r>
    </w:p>
    <w:p>
      <w:r>
        <w:rPr>
          <w:b/>
        </w:rPr>
        <w:t>Resultado da execução da suíte (dotnet test): 10 de 10 casos APROVADOS, 0 falhas.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CT11 – A home carrega com o logo e a navbar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Front-end no ar em http://localhost:5173.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Abrir a página inicial ("/").</w:t>
            </w:r>
          </w:p>
          <w:p>
            <w:r>
              <w:t>2) Verificar que o logo do site e o link "Home" da navbar estão visíveis.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Navegação para "/"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Logo ("Logo do site") e o link "Home" da navbar visíveis.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Logo e link "Home" exibidos corretamente.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CT12 – Navegar para a página de Jogos pela navbar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Home aberta; back-end e API IGDB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Na home, clicar no link "Jogos" da navbar.</w:t>
            </w:r>
          </w:p>
          <w:p>
            <w:r>
              <w:t>2) Aguardar a rota /games carregar.</w:t>
            </w:r>
          </w:p>
          <w:p>
            <w:r>
              <w:t>3) Verificar que a listagem exibe ao menos um card de jogo.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Clique no link "Jogos"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URL passa a conter /games e ao menos um card de jogo é exibido.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Navegou para /games e exibiu os cards de jogos.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CT13 – Buscar um jogo retorna resultados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Home aberta; API IGDB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Digitar "Zelda" no campo de busca da navbar.</w:t>
            </w:r>
          </w:p>
          <w:p>
            <w:r>
              <w:t>2) Clicar no botão de buscar.</w:t>
            </w:r>
          </w:p>
          <w:p>
            <w:r>
              <w:t>3) Aguardar a rota /games/search/ carregar.</w:t>
            </w:r>
          </w:p>
          <w:p>
            <w:r>
              <w:t>4) Verificar que ao menos um resultado é exibido.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Termo de busca: "Zelda"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URL contém /games/search/ e ao menos um resultado ("Ver detalhes de…") é exibido.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Exibiu a lista de resultados para "Zelda".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CT14 – Abrir o detalhe de um jogo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Página /games com jogos listados.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Acessar /games.</w:t>
            </w:r>
          </w:p>
          <w:p>
            <w:r>
              <w:t>2) Clicar no primeiro card de jogo.</w:t>
            </w:r>
          </w:p>
          <w:p>
            <w:r>
              <w:t>3) Verificar a navegação para a página de detalhe.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Clique no primeiro card de jogo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URL no formato /games/{id} (número).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Abriu a página de detalhe (/games/{id}).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CT15 – Abrir o modal de login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Home aberta, usuário não autenticado.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Clicar no botão "Entrar" da navbar.</w:t>
            </w:r>
          </w:p>
          <w:p>
            <w:r>
              <w:t>2) Verificar que o modal de login é exibido.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Clique no botão "Entrar"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Título "Entrar" e o campo de e-mail do modal visíveis.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Modal de login exibido com o campo de e-mail.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CT16 – Login com credenciais inválidas exibe erro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Modal de login aberto; back-end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Abrir o modal de login.</w:t>
            </w:r>
          </w:p>
          <w:p>
            <w:r>
              <w:t>2) Preencher um e-mail inexistente e uma senha incorreta.</w:t>
            </w:r>
          </w:p>
          <w:p>
            <w:r>
              <w:t>3) Submeter o formulário.</w:t>
            </w:r>
          </w:p>
          <w:p>
            <w:r>
              <w:t>4) Verificar a mensagem de erro.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E-mail inexistente + senha "senhaErrada"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Mensagem de erro contendo "Inválidos".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Exibiu "Email e/ou senha Inválidos!".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CT17 – Validação do cadastro (campo obrigatório)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Home aberta.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Clicar no botão "Registrar" da navbar.</w:t>
            </w:r>
          </w:p>
          <w:p>
            <w:r>
              <w:t>2) Submeter o formulário de cadastro vazio.</w:t>
            </w:r>
          </w:p>
          <w:p>
            <w:r>
              <w:t>3) Verificar a mensagem de validação.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Formulário de cadastro enviado vazio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Mensagem de validação contendo "obrigatório".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Exibiu "Nome é obrigatório".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CT18 – Cadastrar um novo usuário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Back-end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Abrir o modal de cadastro.</w:t>
            </w:r>
          </w:p>
          <w:p>
            <w:r>
              <w:t>2) Preencher nome e e-mail únicos, senha e confirmação.</w:t>
            </w:r>
          </w:p>
          <w:p>
            <w:r>
              <w:t>3) Submeter o formulário.</w:t>
            </w:r>
          </w:p>
          <w:p>
            <w:r>
              <w:t>4) Verificar a mensagem de sucesso.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Usuário novo (nome/e-mail com sufixo único, senha "senha123")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Mensagem "Cadastro realizado com sucesso!".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Usuário cadastrado e mensagem de sucesso exibida.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CT19 – Login com o usuário recém-cadastrado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Back-end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Cadastrar um novo usuário (a modal troca automaticamente para login).</w:t>
            </w:r>
          </w:p>
          <w:p>
            <w:r>
              <w:t>2) Informar e-mail e senha do usuário criado.</w:t>
            </w:r>
          </w:p>
          <w:p>
            <w:r>
              <w:t>3) Submeter o formulário.</w:t>
            </w:r>
          </w:p>
          <w:p>
            <w:r>
              <w:t>4) Verificar a saudação de boas-vindas.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Credenciais do usuário recém-cadastrado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Mensagem "Bem-vindo!".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Login efetuado e saudação "Bem-vindo!" exibida.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CT20 – Usuário logado cria uma nova lista de jogos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Back-end no ar.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Cadastrar e autenticar um usuário.</w:t>
            </w:r>
          </w:p>
          <w:p>
            <w:r>
              <w:t>2) Acessar a página de criação de lista (/list/create).</w:t>
            </w:r>
          </w:p>
          <w:p>
            <w:r>
              <w:t>3) Informar o nome da lista.</w:t>
            </w:r>
          </w:p>
          <w:p>
            <w:r>
              <w:t>4) Clicar em "Salvar Lista".</w:t>
            </w:r>
          </w:p>
          <w:p>
            <w:r>
              <w:t>5) Verificar a navegação para a lista criada.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Nome da lista: "Lista Selenium {sufixo}"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URL passa a conter /list/ (lista criada com sucesso).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Lista criada e redirecionou para a página da lista (/list/).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(Selenium WebDriver + Edge)</w:t>
            </w:r>
          </w:p>
        </w:tc>
      </w:tr>
    </w:tbl>
    <w:p/>
    <w:p>
      <w:pPr>
        <w:pStyle w:val="Heading1"/>
      </w:pPr>
      <w:r>
        <w:t>3. Testes Funcionais Manuais</w:t>
      </w:r>
    </w:p>
    <w:p>
      <w:r>
        <w:t>(A ser preenchido)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