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53BB" w:rsidRDefault="00DD03E6">
      <w:bookmarkStart w:id="0" w:name="_GoBack"/>
      <w:bookmarkEnd w:id="0"/>
      <w:proofErr w:type="gramStart"/>
      <w:r>
        <w:t xml:space="preserve">1. в п. 2.5 вашего отчета (стр. 23-33) вы проектируете хранилище данных в виде реляционной базы данных, проводите нормализацию, представляете схему данных и приводите фрагменты SQL кода для создания таблиц и связей, используя СУБД MS SQL </w:t>
      </w:r>
      <w:proofErr w:type="spellStart"/>
      <w:r>
        <w:t>Server</w:t>
      </w:r>
      <w:proofErr w:type="spellEnd"/>
      <w:r>
        <w:t>, НО ПОЧЕМУ-</w:t>
      </w:r>
      <w:r>
        <w:t xml:space="preserve">ТО все на русском языке???? (имена полей, связи, отношения) </w:t>
      </w:r>
      <w:r>
        <w:rPr>
          <w:color w:val="FF0000"/>
        </w:rPr>
        <w:t>- нигде нет требований, что нужно НЕ на русском языке.</w:t>
      </w:r>
      <w:proofErr w:type="gramEnd"/>
      <w:r>
        <w:rPr>
          <w:color w:val="FF0000"/>
        </w:rPr>
        <w:t xml:space="preserve"> Я вообще впервые такое вижу, чтобы требовали на английском или еще </w:t>
      </w:r>
      <w:proofErr w:type="gramStart"/>
      <w:r>
        <w:rPr>
          <w:color w:val="FF0000"/>
        </w:rPr>
        <w:t>на</w:t>
      </w:r>
      <w:proofErr w:type="gramEnd"/>
      <w:r>
        <w:rPr>
          <w:color w:val="FF0000"/>
        </w:rPr>
        <w:t xml:space="preserve"> каком-то. Как правило, всегда пишут, чтобы на русском все обозначения б</w:t>
      </w:r>
      <w:r>
        <w:rPr>
          <w:color w:val="FF0000"/>
        </w:rPr>
        <w:t>ыли</w:t>
      </w:r>
    </w:p>
    <w:p w:rsidR="00F553BB" w:rsidRDefault="00F553BB"/>
    <w:p w:rsidR="00F553BB" w:rsidRDefault="00DD03E6">
      <w:pPr>
        <w:rPr>
          <w:color w:val="FF0000"/>
        </w:rPr>
      </w:pPr>
      <w:r>
        <w:t xml:space="preserve">2. Как ваша разработанная конфигурация </w:t>
      </w:r>
      <w:proofErr w:type="spellStart"/>
      <w:r>
        <w:t>EntranceExaminations.dt</w:t>
      </w:r>
      <w:proofErr w:type="spellEnd"/>
      <w:r>
        <w:t xml:space="preserve"> стыкуется с разработанной вами реляционной базой данных, скрипт которой вы приведи в файле "</w:t>
      </w:r>
      <w:proofErr w:type="spellStart"/>
      <w:r>
        <w:t>script</w:t>
      </w:r>
      <w:proofErr w:type="spellEnd"/>
      <w:r>
        <w:t xml:space="preserve"> SQL </w:t>
      </w:r>
      <w:proofErr w:type="spellStart"/>
      <w:r>
        <w:t>Server.sql</w:t>
      </w:r>
      <w:proofErr w:type="spellEnd"/>
      <w:r>
        <w:t xml:space="preserve">"? </w:t>
      </w:r>
      <w:r>
        <w:rPr>
          <w:color w:val="FF0000"/>
        </w:rPr>
        <w:t>– извините, не понял слово «стыкуется». Была разработана модель БД, на е</w:t>
      </w:r>
      <w:r>
        <w:rPr>
          <w:color w:val="FF0000"/>
        </w:rPr>
        <w:t>е основании создана БД и конфигурация. Не понимаю, что ту</w:t>
      </w:r>
      <w:r>
        <w:rPr>
          <w:color w:val="FF0000"/>
        </w:rPr>
        <w:t>т</w:t>
      </w:r>
      <w:r>
        <w:rPr>
          <w:color w:val="FF0000"/>
        </w:rPr>
        <w:t xml:space="preserve"> не так. Нужно уточнение</w:t>
      </w:r>
    </w:p>
    <w:p w:rsidR="00F553BB" w:rsidRDefault="00F553BB"/>
    <w:p w:rsidR="00F553BB" w:rsidRDefault="00DD03E6">
      <w:r>
        <w:t>3. В Вашей конфигурации я не нашел ни одного подключения к внешним источникам данных. Зачем тогда обосновывали и проектировали реляционную базу данных? (к тому же на русско</w:t>
      </w:r>
      <w:r>
        <w:t>м языке) –</w:t>
      </w:r>
      <w:r>
        <w:rPr>
          <w:color w:val="FF0000"/>
        </w:rPr>
        <w:t xml:space="preserve"> о русском языке уже писал. Подключение реализую, это не проблема. Только в задании об этом ниче</w:t>
      </w:r>
      <w:r>
        <w:rPr>
          <w:color w:val="FF0000"/>
        </w:rPr>
        <w:t>г</w:t>
      </w:r>
      <w:r>
        <w:rPr>
          <w:color w:val="FF0000"/>
        </w:rPr>
        <w:t>о не было указано</w:t>
      </w:r>
      <w:r>
        <w:rPr>
          <w:color w:val="FF0000"/>
        </w:rPr>
        <w:t>.</w:t>
      </w:r>
    </w:p>
    <w:p w:rsidR="00F553BB" w:rsidRDefault="00F553BB"/>
    <w:p w:rsidR="00F553BB" w:rsidRDefault="00DD03E6">
      <w:r>
        <w:t>4. Вы в своей конфигурации обозначили бизнес-процесс "</w:t>
      </w:r>
      <w:proofErr w:type="spellStart"/>
      <w:r>
        <w:t>УчетРезультатовИспытаний</w:t>
      </w:r>
      <w:proofErr w:type="spellEnd"/>
      <w:r>
        <w:t>". Однако самого процесса нет. Карта маршрута – пус</w:t>
      </w:r>
      <w:r>
        <w:t xml:space="preserve">тая </w:t>
      </w:r>
      <w:r>
        <w:rPr>
          <w:color w:val="FF0000"/>
        </w:rPr>
        <w:t>– добав</w:t>
      </w:r>
      <w:r>
        <w:rPr>
          <w:color w:val="FF0000"/>
        </w:rPr>
        <w:t>ил</w:t>
      </w:r>
    </w:p>
    <w:p w:rsidR="00F553BB" w:rsidRDefault="00F553BB"/>
    <w:p w:rsidR="00F553BB" w:rsidRDefault="00DD03E6">
      <w:r>
        <w:t>Рекомендации:</w:t>
      </w:r>
    </w:p>
    <w:p w:rsidR="00F553BB" w:rsidRDefault="00F553BB"/>
    <w:p w:rsidR="00F553BB" w:rsidRDefault="00DD03E6">
      <w:r>
        <w:t xml:space="preserve">- вы используете </w:t>
      </w:r>
      <w:proofErr w:type="spellStart"/>
      <w:r>
        <w:t>Git</w:t>
      </w:r>
      <w:proofErr w:type="spellEnd"/>
      <w:r>
        <w:t xml:space="preserve"> просто как место, куда подгрузили файл конфигурации. В таком виде невозможно отследить процесс работы над конфигурацией. Рекомендую настроить подключение к </w:t>
      </w:r>
      <w:proofErr w:type="spellStart"/>
      <w:r>
        <w:t>Git</w:t>
      </w:r>
      <w:proofErr w:type="spellEnd"/>
      <w:r>
        <w:t xml:space="preserve"> </w:t>
      </w:r>
      <w:proofErr w:type="gramStart"/>
      <w:r>
        <w:t>из</w:t>
      </w:r>
      <w:proofErr w:type="gramEnd"/>
      <w:r>
        <w:t xml:space="preserve"> </w:t>
      </w:r>
      <w:proofErr w:type="gramStart"/>
      <w:r>
        <w:t>под</w:t>
      </w:r>
      <w:proofErr w:type="gramEnd"/>
      <w:r>
        <w:t xml:space="preserve"> среды </w:t>
      </w:r>
      <w:r>
        <w:lastRenderedPageBreak/>
        <w:t>разработки 1C:EDT –</w:t>
      </w:r>
      <w:r>
        <w:rPr>
          <w:color w:val="FF0000"/>
        </w:rPr>
        <w:t xml:space="preserve"> извините, не</w:t>
      </w:r>
      <w:r>
        <w:rPr>
          <w:color w:val="FF0000"/>
        </w:rPr>
        <w:t xml:space="preserve"> имею в распоряжении средства 1C:EDT. Да и, опять, таких требований к работе не было</w:t>
      </w:r>
    </w:p>
    <w:p w:rsidR="00F553BB" w:rsidRDefault="00F553BB"/>
    <w:p w:rsidR="00F553BB" w:rsidRDefault="00DD03E6">
      <w:r>
        <w:t xml:space="preserve">Отчет и ПО требует серьезной доработки </w:t>
      </w:r>
      <w:r>
        <w:rPr>
          <w:color w:val="FF0000"/>
        </w:rPr>
        <w:t xml:space="preserve">–  </w:t>
      </w:r>
      <w:proofErr w:type="spellStart"/>
      <w:r>
        <w:rPr>
          <w:color w:val="FF0000"/>
        </w:rPr>
        <w:t>Извините</w:t>
      </w:r>
      <w:proofErr w:type="gramStart"/>
      <w:r>
        <w:rPr>
          <w:color w:val="FF0000"/>
        </w:rPr>
        <w:t>,н</w:t>
      </w:r>
      <w:proofErr w:type="gramEnd"/>
      <w:r>
        <w:rPr>
          <w:color w:val="FF0000"/>
        </w:rPr>
        <w:t>о</w:t>
      </w:r>
      <w:proofErr w:type="spellEnd"/>
      <w:r>
        <w:rPr>
          <w:color w:val="FF0000"/>
        </w:rPr>
        <w:t xml:space="preserve"> </w:t>
      </w:r>
      <w:r>
        <w:rPr>
          <w:color w:val="FF0000"/>
        </w:rPr>
        <w:t>нет конкретики</w:t>
      </w:r>
      <w:r>
        <w:rPr>
          <w:color w:val="FF0000"/>
        </w:rPr>
        <w:t>.</w:t>
      </w:r>
    </w:p>
    <w:sectPr w:rsidR="00F553B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03E6" w:rsidRDefault="00DD03E6">
      <w:pPr>
        <w:spacing w:line="240" w:lineRule="auto"/>
      </w:pPr>
      <w:r>
        <w:separator/>
      </w:r>
    </w:p>
  </w:endnote>
  <w:endnote w:type="continuationSeparator" w:id="0">
    <w:p w:rsidR="00DD03E6" w:rsidRDefault="00DD03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Segoe Print"/>
    <w:charset w:val="00"/>
    <w:family w:val="swiss"/>
    <w:pitch w:val="default"/>
    <w:sig w:usb0="00000000" w:usb1="00000000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Segoe Print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0000000000000000000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03E6" w:rsidRDefault="00DD03E6">
      <w:r>
        <w:separator/>
      </w:r>
    </w:p>
  </w:footnote>
  <w:footnote w:type="continuationSeparator" w:id="0">
    <w:p w:rsidR="00DD03E6" w:rsidRDefault="00DD03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1710"/>
    <w:rsid w:val="0003683B"/>
    <w:rsid w:val="000B1710"/>
    <w:rsid w:val="003E06C4"/>
    <w:rsid w:val="003F6D08"/>
    <w:rsid w:val="005E027D"/>
    <w:rsid w:val="005E5A72"/>
    <w:rsid w:val="00675AEF"/>
    <w:rsid w:val="00867C5E"/>
    <w:rsid w:val="00921050"/>
    <w:rsid w:val="00B17C1B"/>
    <w:rsid w:val="00B86B88"/>
    <w:rsid w:val="00DD03E6"/>
    <w:rsid w:val="00DF01D1"/>
    <w:rsid w:val="00F23E2C"/>
    <w:rsid w:val="00F553BB"/>
    <w:rsid w:val="00FB24CF"/>
    <w:rsid w:val="00FE2443"/>
    <w:rsid w:val="21130FD7"/>
    <w:rsid w:val="4BD16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line="360" w:lineRule="auto"/>
      <w:ind w:firstLine="709"/>
      <w:jc w:val="both"/>
    </w:pPr>
    <w:rPr>
      <w:rFonts w:ascii="Times New Roman" w:hAnsi="Times New Roman" w:cs="Times New Roman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asciiTheme="minorHAnsi" w:eastAsiaTheme="majorEastAsia" w:hAnsiTheme="minorHAnsi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customStyle="1" w:styleId="a7">
    <w:name w:val="Рис"/>
    <w:basedOn w:val="a"/>
    <w:link w:val="a8"/>
    <w:autoRedefine/>
    <w:qFormat/>
    <w:pPr>
      <w:spacing w:line="240" w:lineRule="auto"/>
      <w:ind w:firstLine="0"/>
      <w:jc w:val="center"/>
    </w:pPr>
    <w:rPr>
      <w:lang w:val="uk-UA"/>
    </w:rPr>
  </w:style>
  <w:style w:type="character" w:customStyle="1" w:styleId="a8">
    <w:name w:val="Рис Знак"/>
    <w:basedOn w:val="a0"/>
    <w:link w:val="a7"/>
    <w:qFormat/>
    <w:rPr>
      <w:rFonts w:ascii="Times New Roman" w:hAnsi="Times New Roman" w:cs="Times New Roman"/>
      <w:sz w:val="28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  <w:sz w:val="28"/>
      <w:szCs w:val="24"/>
      <w:lang w:val="ru-RU"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0F4761" w:themeColor="accent1" w:themeShade="BF"/>
      <w:sz w:val="28"/>
      <w:szCs w:val="24"/>
      <w:lang w:val="ru-RU"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  <w:sz w:val="28"/>
      <w:szCs w:val="24"/>
      <w:lang w:val="ru-RU" w:eastAsia="ru-RU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  <w:sz w:val="28"/>
      <w:szCs w:val="24"/>
      <w:lang w:val="ru-RU" w:eastAsia="ru-RU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  <w:sz w:val="28"/>
      <w:szCs w:val="24"/>
      <w:lang w:val="ru-RU" w:eastAsia="ru-RU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  <w:sz w:val="28"/>
      <w:szCs w:val="24"/>
      <w:lang w:val="ru-RU" w:eastAsia="ru-RU"/>
    </w:rPr>
  </w:style>
  <w:style w:type="character" w:customStyle="1" w:styleId="a4">
    <w:name w:val="Название Знак"/>
    <w:basedOn w:val="a0"/>
    <w:link w:val="a3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</w:rPr>
  </w:style>
  <w:style w:type="character" w:customStyle="1" w:styleId="a6">
    <w:name w:val="Подзаголовок Знак"/>
    <w:basedOn w:val="a0"/>
    <w:link w:val="a5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  <w:lang w:val="ru-RU" w:eastAsia="ru-RU"/>
    </w:rPr>
  </w:style>
  <w:style w:type="paragraph" w:styleId="21">
    <w:name w:val="Quote"/>
    <w:basedOn w:val="a"/>
    <w:next w:val="a"/>
    <w:link w:val="22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rFonts w:ascii="Times New Roman" w:hAnsi="Times New Roman" w:cs="Times New Roman"/>
      <w:i/>
      <w:iCs/>
      <w:color w:val="404040" w:themeColor="text1" w:themeTint="BF"/>
      <w:sz w:val="28"/>
      <w:szCs w:val="24"/>
      <w:lang w:val="ru-RU" w:eastAsia="ru-RU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rFonts w:ascii="Times New Roman" w:hAnsi="Times New Roman" w:cs="Times New Roman"/>
      <w:i/>
      <w:iCs/>
      <w:color w:val="0F4761" w:themeColor="accent1" w:themeShade="BF"/>
      <w:sz w:val="28"/>
      <w:szCs w:val="24"/>
      <w:lang w:val="ru-RU" w:eastAsia="ru-RU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line="360" w:lineRule="auto"/>
      <w:ind w:firstLine="709"/>
      <w:jc w:val="both"/>
    </w:pPr>
    <w:rPr>
      <w:rFonts w:ascii="Times New Roman" w:hAnsi="Times New Roman" w:cs="Times New Roman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asciiTheme="minorHAnsi" w:eastAsiaTheme="majorEastAsia" w:hAnsiTheme="minorHAnsi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customStyle="1" w:styleId="a7">
    <w:name w:val="Рис"/>
    <w:basedOn w:val="a"/>
    <w:link w:val="a8"/>
    <w:autoRedefine/>
    <w:qFormat/>
    <w:pPr>
      <w:spacing w:line="240" w:lineRule="auto"/>
      <w:ind w:firstLine="0"/>
      <w:jc w:val="center"/>
    </w:pPr>
    <w:rPr>
      <w:lang w:val="uk-UA"/>
    </w:rPr>
  </w:style>
  <w:style w:type="character" w:customStyle="1" w:styleId="a8">
    <w:name w:val="Рис Знак"/>
    <w:basedOn w:val="a0"/>
    <w:link w:val="a7"/>
    <w:qFormat/>
    <w:rPr>
      <w:rFonts w:ascii="Times New Roman" w:hAnsi="Times New Roman" w:cs="Times New Roman"/>
      <w:sz w:val="28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  <w:sz w:val="28"/>
      <w:szCs w:val="24"/>
      <w:lang w:val="ru-RU"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0F4761" w:themeColor="accent1" w:themeShade="BF"/>
      <w:sz w:val="28"/>
      <w:szCs w:val="24"/>
      <w:lang w:val="ru-RU"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  <w:sz w:val="28"/>
      <w:szCs w:val="24"/>
      <w:lang w:val="ru-RU" w:eastAsia="ru-RU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  <w:sz w:val="28"/>
      <w:szCs w:val="24"/>
      <w:lang w:val="ru-RU" w:eastAsia="ru-RU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  <w:sz w:val="28"/>
      <w:szCs w:val="24"/>
      <w:lang w:val="ru-RU" w:eastAsia="ru-RU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  <w:sz w:val="28"/>
      <w:szCs w:val="24"/>
      <w:lang w:val="ru-RU" w:eastAsia="ru-RU"/>
    </w:rPr>
  </w:style>
  <w:style w:type="character" w:customStyle="1" w:styleId="a4">
    <w:name w:val="Название Знак"/>
    <w:basedOn w:val="a0"/>
    <w:link w:val="a3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</w:rPr>
  </w:style>
  <w:style w:type="character" w:customStyle="1" w:styleId="a6">
    <w:name w:val="Подзаголовок Знак"/>
    <w:basedOn w:val="a0"/>
    <w:link w:val="a5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  <w:lang w:val="ru-RU" w:eastAsia="ru-RU"/>
    </w:rPr>
  </w:style>
  <w:style w:type="paragraph" w:styleId="21">
    <w:name w:val="Quote"/>
    <w:basedOn w:val="a"/>
    <w:next w:val="a"/>
    <w:link w:val="22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rFonts w:ascii="Times New Roman" w:hAnsi="Times New Roman" w:cs="Times New Roman"/>
      <w:i/>
      <w:iCs/>
      <w:color w:val="404040" w:themeColor="text1" w:themeTint="BF"/>
      <w:sz w:val="28"/>
      <w:szCs w:val="24"/>
      <w:lang w:val="ru-RU" w:eastAsia="ru-RU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rFonts w:ascii="Times New Roman" w:hAnsi="Times New Roman" w:cs="Times New Roman"/>
      <w:i/>
      <w:iCs/>
      <w:color w:val="0F4761" w:themeColor="accent1" w:themeShade="BF"/>
      <w:sz w:val="28"/>
      <w:szCs w:val="24"/>
      <w:lang w:val="ru-RU" w:eastAsia="ru-RU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252</Words>
  <Characters>1440</Characters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2025-03-09T13:58:00Z</dcterms:created>
  <dcterms:modified xsi:type="dcterms:W3CDTF">2025-03-09T13:58:00Z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1049-12.2.0.19826</vt:lpwstr>
  </property>
  <property fmtid="{D5CDD505-2E9C-101B-9397-08002B2CF9AE}" pid="3" name="ICV">
    <vt:lpwstr>0AB10E4C3EEE4039B9EB734A153945A5_12</vt:lpwstr>
  </property>
</Properties>
</file>