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b w:val="false"/>
          <w:i w:val="false"/>
          <w:caps w:val="false"/>
          <w:smallCaps w:val="false"/>
          <w:color w:val="000000"/>
          <w:spacing w:val="0"/>
          <w:sz w:val="22"/>
          <w:shd w:fill="auto" w:val="clear"/>
        </w:rPr>
        <w:t>Question #36</w:t>
      </w:r>
      <w:r>
        <w:rPr>
          <w:rFonts w:eastAsia="Calibri" w:cs="Calibri"/>
          <w:b w:val="false"/>
          <w:i/>
          <w:caps w:val="false"/>
          <w:smallCaps w:val="false"/>
          <w:color w:val="000000"/>
          <w:spacing w:val="0"/>
          <w:sz w:val="22"/>
          <w:shd w:fill="auto" w:val="clear"/>
        </w:rPr>
        <w:t>Topic 1</w:t>
      </w:r>
    </w:p>
    <w:p>
      <w:pPr>
        <w:pStyle w:val="Tretekstu"/>
        <w:pBdr/>
        <w:bidi w:val="0"/>
        <w:spacing w:before="0" w:after="390"/>
        <w:ind w:left="0" w:right="0" w:hanging="0"/>
        <w:jc w:val="left"/>
        <w:rPr>
          <w:rFonts w:ascii="Calibri" w:hAnsi="Calibri" w:eastAsia="Calibri" w:cs="Calibri"/>
          <w:color w:val="auto"/>
          <w:spacing w:val="0"/>
          <w:sz w:val="22"/>
        </w:rPr>
      </w:pPr>
      <w:r>
        <w:rPr/>
        <w:t>Flowlogistic Case Study -</w:t>
        <w:br/>
        <w:br/>
        <w:t>Company Overview -</w:t>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br/>
        <w:br/>
        <w:t>Company Background -</w:t>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br/>
        <w:br/>
        <w:t>Solution Concept -</w:t>
        <w:br/>
        <w:t>Flowlogistic wants to implement two concepts using the cloud:</w:t>
        <w:br/>
        <w:t>Use their proprietary technology in a real-time inventory-tracking system that indicates the location of their loads</w:t>
        <w:br/>
      </w:r>
      <w:r>
        <w:rPr/>
        <w:drawing>
          <wp:inline distT="0" distB="0" distL="0" distR="0">
            <wp:extent cx="114300" cy="76200"/>
            <wp:effectExtent l="0" t="0" r="0" b="0"/>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114300" cy="76200"/>
                    </a:xfrm>
                    <a:prstGeom prst="rect">
                      <a:avLst/>
                    </a:prstGeom>
                  </pic:spPr>
                </pic:pic>
              </a:graphicData>
            </a:graphic>
          </wp:inline>
        </w:drawing>
      </w:r>
      <w:r>
        <w:rPr/>
        <w:br/>
        <w:t>✑ Perform analytics on all their orders and shipment logs, which contain both structured and unstructured data, to determine how best to deploy resources, which markets to expand info. They also want to use predictive analytics to learn earlier when a shipment will be delayed.</w:t>
        <w:br/>
        <w:br/>
        <w:t>Existing Technical Environment -</w:t>
        <w:br/>
        <w:t>Flowlogistic architecture resides in a single data center:</w:t>
        <w:br/>
        <w:t>✑ Databases</w:t>
        <w:br/>
        <w:t>8 physical servers in 2 clusters</w:t>
        <w:br/>
        <w:t>- SQL Server `" user data, inventory, static data</w:t>
        <w:br/>
        <w:t>3 physical servers</w:t>
        <w:br/>
        <w:t>- Cassandra `" metadata, tracking messages</w:t>
        <w:br/>
        <w:t>10 Kafka servers `" tracking message aggregation and batch insert</w:t>
        <w:br/>
        <w:t>✑ Application servers `" customer front end, middleware for order/customs</w:t>
        <w:br/>
        <w:t>60 virtual machines across 20 physical servers</w:t>
        <w:br/>
        <w:t>- Tomcat `" Java services</w:t>
        <w:br/>
        <w:t>- Nginx `" static content</w:t>
        <w:br/>
        <w:t>- Batch servers</w:t>
        <w:br/>
        <w:t>✑ Storage appliances</w:t>
        <w:br/>
        <w:t>- iSCSI for virtual machine (VM) hosts</w:t>
        <w:br/>
        <w:t>- Fibre Channel storage area network (FC SAN) `" SQL server storage</w:t>
        <w:br/>
        <w:t>- Network-attached storage (NAS) image storage, logs, backups</w:t>
        <w:br/>
        <w:t>✑ 10 Apache Hadoop /Spark servers</w:t>
        <w:br/>
        <w:t>- Core Data Lake</w:t>
        <w:br/>
        <w:t>- Data analysis workloads</w:t>
        <w:br/>
        <w:t>✑ 20 miscellaneous servers</w:t>
        <w:br/>
        <w:t>- Jenkins, monitoring, bastion hosts,</w:t>
        <w:br/>
        <w:br/>
        <w:t>Business Requirements -</w:t>
        <w:br/>
        <w:t>✑ Build a reliable and reproducible environment with scaled panty of production.</w:t>
        <w:br/>
        <w:t>✑ Aggregate data in a centralized Data Lake for analysis</w:t>
        <w:br/>
        <w:t>✑ Use historical data to perform predictive analytics on future shipments</w:t>
        <w:br/>
        <w:t>✑ Accurately track every shipment worldwide using proprietary technology</w:t>
        <w:br/>
        <w:t>✑ Improve business agility and speed of innovation through rapid provisioning of new resources</w:t>
        <w:br/>
        <w:t>✑ Analyze and optimize architecture for performance in the cloud</w:t>
        <w:br/>
        <w:t>✑ Migrate fully to the cloud if all other requirements are met</w:t>
        <w:br/>
        <w:br/>
        <w:t>Technical Requirements -</w:t>
        <w:br/>
        <w:t>Handle both streaming and batch data</w:t>
        <w:br/>
      </w:r>
      <w:r>
        <w:rPr/>
        <w:drawing>
          <wp:inline distT="0" distB="0" distL="0" distR="0">
            <wp:extent cx="114300" cy="76200"/>
            <wp:effectExtent l="0" t="0" r="0" b="0"/>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114300" cy="76200"/>
                    </a:xfrm>
                    <a:prstGeom prst="rect">
                      <a:avLst/>
                    </a:prstGeom>
                  </pic:spPr>
                </pic:pic>
              </a:graphicData>
            </a:graphic>
          </wp:inline>
        </w:drawing>
      </w:r>
      <w:r>
        <w:rPr/>
        <w:br/>
        <w:t>✑ Migrate existing Hadoop workloads</w:t>
        <w:br/>
        <w:t>✑ Ensure architecture is scalable and elastic to meet the changing demands of the company.</w:t>
        <w:br/>
        <w:t>✑ Use managed services whenever possible</w:t>
        <w:br/>
        <w:t>✑ Encrypt data flight and at rest</w:t>
        <w:br/>
        <w:t>✑ Connect a VPN between the production data center and cloud environment</w:t>
        <w:br/>
        <w:br/>
        <w:t>SEO Statement -</w:t>
        <w:br/>
        <w:t>We have grown so quickly that our inability to upgrade our infrastructure is really hampering further growth and efficiency. We are efficient at moving shipments around the world, but we are inefficient at moving data around.</w:t>
        <w:br/>
        <w:t>We need to organize our information so we can more easily understand where our customers are and what they are shipping.</w:t>
        <w:br/>
        <w:br/>
        <w:t>CTO Statement -</w:t>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br/>
        <w:br/>
        <w:t>CFO Statement -</w:t>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br/>
        <w:t>Flowlogistic's CEO wants to gain rapid insight into their customer base so his sales team can be better informed in the field. This team is not very technical, so they've purchased a visualization tool to simplify the creation of BigQuery reports. However, they've been overwhelmed by all the data in the table, and are spending a lot of money on queries trying to find the data they need. You want to solve their problem in the most cost-effective way. What should you do?</w:t>
      </w:r>
    </w:p>
    <w:p>
      <w:pPr>
        <w:pStyle w:val="Tretekstu"/>
        <w:numPr>
          <w:ilvl w:val="0"/>
          <w:numId w:val="1"/>
        </w:numPr>
        <w:pBdr/>
        <w:tabs>
          <w:tab w:val="clear" w:pos="709"/>
          <w:tab w:val="left" w:pos="0" w:leader="none"/>
        </w:tabs>
        <w:bidi w:val="0"/>
        <w:spacing w:before="0" w:after="0"/>
        <w:ind w:left="0" w:right="0" w:hanging="283"/>
        <w:jc w:val="left"/>
        <w:rPr>
          <w:rFonts w:ascii="Calibri" w:hAnsi="Calibri" w:eastAsia="Calibri" w:cs="Calibri"/>
          <w:color w:val="auto"/>
          <w:spacing w:val="0"/>
          <w:sz w:val="22"/>
        </w:rPr>
      </w:pPr>
      <w:r>
        <w:rPr/>
        <w:t>A. Export the data into a Google Sheet for virtualization.</w:t>
      </w:r>
    </w:p>
    <w:p>
      <w:pPr>
        <w:pStyle w:val="Tretekstu"/>
        <w:numPr>
          <w:ilvl w:val="0"/>
          <w:numId w:val="1"/>
        </w:numPr>
        <w:pBdr/>
        <w:tabs>
          <w:tab w:val="clear" w:pos="709"/>
          <w:tab w:val="left" w:pos="0" w:leader="none"/>
        </w:tabs>
        <w:bidi w:val="0"/>
        <w:spacing w:lineRule="auto" w:line="240" w:before="0" w:after="0"/>
        <w:ind w:left="0" w:right="0" w:hanging="283"/>
        <w:jc w:val="center"/>
        <w:rPr>
          <w:rFonts w:ascii="Calibri" w:hAnsi="Calibri" w:eastAsia="Calibri" w:cs="Calibri"/>
          <w:color w:val="auto"/>
          <w:spacing w:val="0"/>
          <w:sz w:val="22"/>
        </w:rPr>
      </w:pPr>
      <w:r>
        <w:rPr/>
        <w:t>B. Create an additional table with only the necessary columns. </w:t>
      </w:r>
      <w:r>
        <w:rPr>
          <w:b/>
          <w:color w:val="FFFFFF"/>
          <w:sz w:val="18"/>
          <w:highlight w:val="darkGreen"/>
        </w:rPr>
        <w:t>Most Voted</w:t>
      </w:r>
    </w:p>
    <w:p>
      <w:pPr>
        <w:pStyle w:val="Tretekstu"/>
        <w:numPr>
          <w:ilvl w:val="0"/>
          <w:numId w:val="1"/>
        </w:numPr>
        <w:pBdr>
          <w:top w:val="single" w:sz="2" w:space="2" w:color="90EE90"/>
          <w:left w:val="single" w:sz="2" w:space="18" w:color="90EE90"/>
          <w:bottom w:val="single" w:sz="2" w:space="2" w:color="90EE90"/>
        </w:pBdr>
        <w:tabs>
          <w:tab w:val="clear" w:pos="709"/>
          <w:tab w:val="left" w:pos="0" w:leader="none"/>
        </w:tabs>
        <w:bidi w:val="0"/>
        <w:spacing w:lineRule="auto" w:line="240" w:before="0" w:after="0"/>
        <w:ind w:left="0" w:right="0" w:hanging="283"/>
        <w:jc w:val="center"/>
        <w:rPr>
          <w:rFonts w:ascii="Calibri" w:hAnsi="Calibri" w:eastAsia="Calibri" w:cs="Calibri"/>
          <w:color w:val="auto"/>
          <w:spacing w:val="0"/>
          <w:sz w:val="22"/>
        </w:rPr>
      </w:pPr>
      <w:r>
        <w:rPr/>
        <w:t>C. Create a view on the table to present to the virtualization tool. </w:t>
      </w:r>
      <w:r>
        <w:rPr>
          <w:b/>
          <w:color w:val="FFFFFF"/>
          <w:sz w:val="18"/>
          <w:highlight w:val="darkGreen"/>
        </w:rPr>
        <w:t>Most Voted</w:t>
      </w:r>
    </w:p>
    <w:p>
      <w:pPr>
        <w:pStyle w:val="Tretekstu"/>
        <w:numPr>
          <w:ilvl w:val="0"/>
          <w:numId w:val="1"/>
        </w:numPr>
        <w:pBdr/>
        <w:tabs>
          <w:tab w:val="clear" w:pos="709"/>
          <w:tab w:val="left" w:pos="0" w:leader="none"/>
        </w:tabs>
        <w:bidi w:val="0"/>
        <w:spacing w:before="0" w:after="0"/>
        <w:ind w:left="0" w:right="0" w:hanging="283"/>
        <w:jc w:val="left"/>
        <w:rPr>
          <w:rFonts w:ascii="Calibri" w:hAnsi="Calibri" w:eastAsia="Calibri" w:cs="Calibri"/>
          <w:color w:val="auto"/>
          <w:spacing w:val="0"/>
          <w:sz w:val="22"/>
        </w:rPr>
      </w:pPr>
      <w:r>
        <w:rPr/>
        <w:t>D. Create identity and access management (IAM) roles on the appropriate columns, so only they appear in a query.</w:t>
      </w:r>
    </w:p>
    <w:p>
      <w:pPr>
        <w:pStyle w:val="Tretekstu"/>
        <w:bidi w:val="0"/>
        <w:spacing w:lineRule="auto" w:line="240" w:before="0" w:after="0"/>
        <w:ind w:left="45" w:right="0" w:hanging="0"/>
        <w:jc w:val="center"/>
        <w:rPr>
          <w:rFonts w:ascii="Calibri" w:hAnsi="Calibri" w:eastAsia="Calibri" w:cs="Calibri"/>
          <w:color w:val="auto"/>
          <w:spacing w:val="0"/>
          <w:sz w:val="22"/>
        </w:rPr>
      </w:pPr>
      <w:hyperlink r:id="rId4">
        <w:r>
          <w:rPr>
            <w:rStyle w:val="Czeinternetowe"/>
            <w:b w:val="false"/>
            <w:strike w:val="false"/>
            <w:dstrike w:val="false"/>
            <w:color w:val="FFFFFF"/>
            <w:highlight w:val="blue"/>
            <w:u w:val="none"/>
            <w:effect w:val="none"/>
            <w:bdr w:val="single" w:sz="2" w:space="1" w:color="007BFF"/>
          </w:rPr>
          <w:t>Hide Solution</w:t>
        </w:r>
      </w:hyperlink>
      <w:r>
        <w:rPr/>
        <w:t> </w:t>
      </w:r>
      <w:hyperlink r:id="rId5">
        <w:r>
          <w:rPr>
            <w:rStyle w:val="Czeinternetowe"/>
            <w:strike w:val="false"/>
            <w:dstrike w:val="false"/>
            <w:color w:val="FFFFFF"/>
            <w:highlight w:val="darkCyan"/>
            <w:u w:val="none"/>
            <w:effect w:val="none"/>
            <w:bdr w:val="single" w:sz="2" w:space="1" w:color="6C757D"/>
          </w:rPr>
          <w:t xml:space="preserve">   </w:t>
        </w:r>
        <w:r>
          <w:rPr>
            <w:rStyle w:val="Czeinternetowe"/>
            <w:b w:val="false"/>
            <w:strike w:val="false"/>
            <w:dstrike w:val="false"/>
            <w:color w:val="FFFFFF"/>
            <w:highlight w:val="darkCyan"/>
            <w:u w:val="none"/>
            <w:effect w:val="none"/>
            <w:bdr w:val="single" w:sz="2" w:space="1" w:color="6C757D"/>
          </w:rPr>
          <w:t>Discussion   </w:t>
        </w:r>
        <w:r>
          <w:rPr>
            <w:rStyle w:val="Czeinternetowe"/>
            <w:b/>
            <w:strike w:val="false"/>
            <w:dstrike w:val="false"/>
            <w:color w:val="212529"/>
            <w:sz w:val="18"/>
            <w:highlight w:val="white"/>
            <w:u w:val="none"/>
            <w:effect w:val="none"/>
          </w:rPr>
          <w:t>40</w:t>
        </w:r>
      </w:hyperlink>
    </w:p>
    <w:p>
      <w:pPr>
        <w:pStyle w:val="Tretekstu"/>
        <w:pBdr>
          <w:top w:val="single" w:sz="2" w:space="5" w:color="000000"/>
          <w:left w:val="single" w:sz="2" w:space="5" w:color="000000"/>
          <w:bottom w:val="single" w:sz="2" w:space="5" w:color="000000"/>
        </w:pBdr>
        <w:shd w:fill="F8F9FA" w:val="clear"/>
        <w:bidi w:val="0"/>
        <w:spacing w:before="0" w:after="0"/>
        <w:ind w:left="0" w:right="0" w:hanging="0"/>
        <w:jc w:val="left"/>
        <w:rPr>
          <w:rFonts w:ascii="Calibri" w:hAnsi="Calibri" w:eastAsia="Calibri" w:cs="Calibri"/>
          <w:color w:val="auto"/>
          <w:spacing w:val="0"/>
          <w:sz w:val="22"/>
        </w:rPr>
      </w:pPr>
      <w:r>
        <w:rPr>
          <w:rStyle w:val="Mocnewyrnione"/>
          <w:b/>
        </w:rPr>
        <w:t>Correct Answer:</w:t>
      </w:r>
      <w:r>
        <w:rPr/>
        <w:t> </w:t>
      </w:r>
      <w:r>
        <w:rPr>
          <w:i/>
        </w:rPr>
        <w:t>C</w:t>
      </w:r>
      <w:r>
        <w:rPr/>
        <w:t> </w:t>
      </w:r>
      <w:hyperlink r:id="rId6">
        <w:r>
          <w:rPr>
            <w:rStyle w:val="Czeinternetowe"/>
            <w:strike w:val="false"/>
            <w:dstrike w:val="false"/>
            <w:color w:val="0095EB"/>
            <w:u w:val="none"/>
            <w:effect w:val="none"/>
          </w:rPr>
          <w:t>🗳️</w:t>
        </w:r>
      </w:hyperlink>
    </w:p>
    <w:p>
      <w:pPr>
        <w:pStyle w:val="Tretekstu"/>
        <w:bidi w:val="0"/>
        <w:spacing w:before="0" w:after="0"/>
        <w:ind w:left="0" w:right="0" w:hanging="0"/>
        <w:jc w:val="left"/>
        <w:rPr>
          <w:rFonts w:ascii="Calibri" w:hAnsi="Calibri" w:eastAsia="Calibri" w:cs="Calibri"/>
          <w:color w:val="auto"/>
          <w:spacing w:val="0"/>
          <w:sz w:val="22"/>
        </w:rPr>
      </w:pPr>
      <w:r>
        <w:rPr>
          <w:i/>
        </w:rPr>
        <w:t>Community vote distribution</w:t>
      </w:r>
    </w:p>
    <w:p>
      <w:pPr>
        <w:pStyle w:val="Tretekstu"/>
        <w:bidi w:val="0"/>
        <w:spacing w:before="0" w:after="0"/>
        <w:ind w:left="0" w:right="0" w:hanging="0"/>
        <w:jc w:val="left"/>
        <w:rPr>
          <w:rFonts w:ascii="Calibri" w:hAnsi="Calibri" w:eastAsia="Calibri" w:cs="Calibri"/>
          <w:color w:val="auto"/>
          <w:spacing w:val="0"/>
          <w:sz w:val="22"/>
        </w:rPr>
      </w:pPr>
      <w:r>
        <w:rPr>
          <w:highlight w:val="white"/>
        </w:rPr>
        <w:t>C (60%)</w:t>
      </w:r>
    </w:p>
    <w:p>
      <w:pPr>
        <w:pStyle w:val="Tretekstu"/>
        <w:bidi w:val="0"/>
        <w:spacing w:before="0" w:after="0"/>
        <w:ind w:left="0" w:right="0" w:hanging="0"/>
        <w:jc w:val="left"/>
        <w:rPr>
          <w:rFonts w:ascii="Calibri" w:hAnsi="Calibri" w:eastAsia="Calibri" w:cs="Calibri"/>
          <w:color w:val="auto"/>
          <w:spacing w:val="0"/>
          <w:sz w:val="22"/>
        </w:rPr>
      </w:pPr>
      <w:r>
        <w:rPr>
          <w:highlight w:val="white"/>
        </w:rPr>
        <w:t>B (40%)</w:t>
      </w:r>
    </w:p>
    <w:p>
      <w:pPr>
        <w:pStyle w:val="Normal"/>
        <w:bidi w:val="0"/>
        <w:spacing w:lineRule="exact" w:line="276" w:before="0" w:after="200"/>
        <w:ind w:left="0" w:right="0" w:hanging="0"/>
        <w:jc w:val="left"/>
        <w:rPr>
          <w:rFonts w:ascii="Calibri" w:hAnsi="Calibri" w:eastAsia="Calibri" w:cs="Calibri"/>
          <w:color w:val="auto"/>
          <w:spacing w:val="0"/>
          <w:sz w:val="22"/>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pl-PL"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pl-PL" w:eastAsia="zh-CN" w:bidi="hi-IN"/>
    </w:rPr>
  </w:style>
  <w:style w:type="character" w:styleId="Znakiwypunktowania">
    <w:name w:val="Znaki wypunktowania"/>
    <w:qFormat/>
    <w:rPr>
      <w:rFonts w:ascii="OpenSymbol" w:hAnsi="OpenSymbol" w:eastAsia="OpenSymbol" w:cs="OpenSymbol"/>
    </w:rPr>
  </w:style>
  <w:style w:type="character" w:styleId="Czeinternetowe">
    <w:name w:val="Łącze internetowe"/>
    <w:rPr>
      <w:color w:val="000080"/>
      <w:u w:val="single"/>
      <w:lang w:val="zxx" w:eastAsia="zxx" w:bidi="zxx"/>
    </w:rPr>
  </w:style>
  <w:style w:type="character" w:styleId="Mocnewyrnione">
    <w:name w:val="Mocne wyróżnione"/>
    <w:qFormat/>
    <w:rPr>
      <w:b/>
      <w:bCs/>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examtopics.com/exams/google/professional-data-engineer/view/8/" TargetMode="External"/><Relationship Id="rId5" Type="http://schemas.openxmlformats.org/officeDocument/2006/relationships/hyperlink" Target="https://www.examtopics.com/exams/google/professional-data-engineer/view/8/" TargetMode="External"/><Relationship Id="rId6" Type="http://schemas.openxmlformats.org/officeDocument/2006/relationships/hyperlink" Target="https://www.examtopics.com/exams/google/professional-data-engineer/view/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LibreOffice/6.4.5.2$Windows_X86_64 LibreOffice_project/a726b36747cf2001e06b58ad5db1aa3a9a1872d6</Application>
  <Pages>3</Pages>
  <Words>820</Words>
  <Characters>4295</Characters>
  <CharactersWithSpaces>5116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2023-09-28T18:19:10Z</dcterms:modified>
  <cp:revision>1</cp:revision>
  <dc:subject/>
  <dc:title/>
</cp:coreProperties>
</file>