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BF2" w:rsidRDefault="00960BF2" w:rsidP="00960BF2">
      <w:pPr>
        <w:spacing w:line="360" w:lineRule="auto"/>
        <w:ind w:firstLine="0"/>
        <w:rPr>
          <w:b/>
          <w:color w:val="000000"/>
          <w:sz w:val="36"/>
          <w:szCs w:val="36"/>
        </w:rPr>
      </w:pPr>
      <w:r>
        <w:rPr>
          <w:noProof/>
        </w:rPr>
        <w:drawing>
          <wp:anchor distT="0" distB="0" distL="114300" distR="114300" simplePos="0" relativeHeight="251659264" behindDoc="1" locked="0" layoutInCell="1" allowOverlap="1">
            <wp:simplePos x="0" y="0"/>
            <wp:positionH relativeFrom="margin">
              <wp:posOffset>2359025</wp:posOffset>
            </wp:positionH>
            <wp:positionV relativeFrom="paragraph">
              <wp:posOffset>236855</wp:posOffset>
            </wp:positionV>
            <wp:extent cx="653415" cy="1258570"/>
            <wp:effectExtent l="0" t="0" r="0" b="0"/>
            <wp:wrapTight wrapText="bothSides">
              <wp:wrapPolygon edited="0">
                <wp:start x="0" y="0"/>
                <wp:lineTo x="0" y="21251"/>
                <wp:lineTo x="20781" y="21251"/>
                <wp:lineTo x="20781" y="0"/>
                <wp:lineTo x="0" y="0"/>
              </wp:wrapPolygon>
            </wp:wrapTight>
            <wp:docPr id="2" name="Obraz 2" descr="agh_znk_wbr_rgb_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gh_znk_wbr_rgb_150ppi"/>
                    <pic:cNvPicPr>
                      <a:picLocks noChangeAspect="1" noChangeArrowheads="1"/>
                    </pic:cNvPicPr>
                  </pic:nvPicPr>
                  <pic:blipFill>
                    <a:blip r:embed="rId5" cstate="print">
                      <a:grayscl/>
                      <a:biLevel thresh="50000"/>
                      <a:extLst>
                        <a:ext uri="{28A0092B-C50C-407E-A947-70E740481C1C}">
                          <a14:useLocalDpi xmlns:a14="http://schemas.microsoft.com/office/drawing/2010/main" val="0"/>
                        </a:ext>
                      </a:extLst>
                    </a:blip>
                    <a:srcRect/>
                    <a:stretch>
                      <a:fillRect/>
                    </a:stretch>
                  </pic:blipFill>
                  <pic:spPr bwMode="auto">
                    <a:xfrm>
                      <a:off x="0" y="0"/>
                      <a:ext cx="653415" cy="12585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60BF2" w:rsidRDefault="00960BF2" w:rsidP="00960BF2">
      <w:pPr>
        <w:spacing w:line="360" w:lineRule="auto"/>
        <w:ind w:firstLine="0"/>
        <w:jc w:val="center"/>
        <w:rPr>
          <w:b/>
          <w:color w:val="000000"/>
          <w:sz w:val="36"/>
          <w:szCs w:val="36"/>
        </w:rPr>
      </w:pPr>
    </w:p>
    <w:p w:rsidR="00960BF2" w:rsidRDefault="00960BF2" w:rsidP="00960BF2">
      <w:pPr>
        <w:spacing w:line="360" w:lineRule="auto"/>
        <w:ind w:firstLine="0"/>
        <w:jc w:val="center"/>
        <w:rPr>
          <w:b/>
          <w:color w:val="000000"/>
          <w:sz w:val="44"/>
          <w:szCs w:val="36"/>
        </w:rPr>
      </w:pPr>
    </w:p>
    <w:p w:rsidR="00960BF2" w:rsidRDefault="00960BF2" w:rsidP="00960BF2">
      <w:pPr>
        <w:spacing w:line="360" w:lineRule="auto"/>
        <w:ind w:firstLine="0"/>
        <w:jc w:val="center"/>
        <w:rPr>
          <w:b/>
          <w:color w:val="000000"/>
          <w:sz w:val="44"/>
          <w:szCs w:val="36"/>
        </w:rPr>
      </w:pPr>
    </w:p>
    <w:p w:rsidR="00960BF2" w:rsidRPr="002F6133" w:rsidRDefault="00960BF2" w:rsidP="00960BF2">
      <w:pPr>
        <w:ind w:firstLine="0"/>
        <w:jc w:val="center"/>
        <w:rPr>
          <w:b/>
          <w:color w:val="000000"/>
          <w:sz w:val="36"/>
          <w:szCs w:val="36"/>
        </w:rPr>
      </w:pPr>
      <w:r w:rsidRPr="002F6133">
        <w:rPr>
          <w:b/>
          <w:color w:val="000000"/>
          <w:sz w:val="36"/>
          <w:szCs w:val="36"/>
        </w:rPr>
        <w:t xml:space="preserve">Akademia Górniczo-Hutnicza </w:t>
      </w:r>
    </w:p>
    <w:p w:rsidR="00960BF2" w:rsidRPr="002F6133" w:rsidRDefault="00960BF2" w:rsidP="00960BF2">
      <w:pPr>
        <w:ind w:firstLine="0"/>
        <w:jc w:val="center"/>
        <w:rPr>
          <w:b/>
          <w:color w:val="000000"/>
          <w:sz w:val="36"/>
          <w:szCs w:val="36"/>
        </w:rPr>
      </w:pPr>
      <w:r w:rsidRPr="002F6133">
        <w:rPr>
          <w:b/>
          <w:color w:val="000000"/>
          <w:sz w:val="36"/>
          <w:szCs w:val="36"/>
        </w:rPr>
        <w:t>im. Stanisława Staszica w Krakowie</w:t>
      </w:r>
    </w:p>
    <w:p w:rsidR="00960BF2" w:rsidRPr="002F6133" w:rsidRDefault="00960BF2" w:rsidP="00960BF2">
      <w:pPr>
        <w:ind w:firstLine="0"/>
        <w:jc w:val="center"/>
        <w:rPr>
          <w:b/>
          <w:color w:val="000000"/>
          <w:szCs w:val="36"/>
        </w:rPr>
      </w:pPr>
    </w:p>
    <w:p w:rsidR="00960BF2" w:rsidRPr="002F6133" w:rsidRDefault="00960BF2" w:rsidP="00960BF2">
      <w:pPr>
        <w:ind w:firstLine="0"/>
        <w:jc w:val="center"/>
        <w:rPr>
          <w:b/>
          <w:color w:val="000000"/>
          <w:sz w:val="28"/>
          <w:szCs w:val="36"/>
        </w:rPr>
      </w:pPr>
    </w:p>
    <w:p w:rsidR="00960BF2" w:rsidRPr="002F6133" w:rsidRDefault="00960BF2" w:rsidP="00960BF2">
      <w:pPr>
        <w:ind w:firstLine="0"/>
        <w:jc w:val="center"/>
        <w:rPr>
          <w:b/>
          <w:color w:val="000000"/>
          <w:sz w:val="28"/>
          <w:szCs w:val="36"/>
        </w:rPr>
      </w:pPr>
    </w:p>
    <w:p w:rsidR="00960BF2" w:rsidRPr="002F6133" w:rsidRDefault="00960BF2" w:rsidP="00960BF2">
      <w:pPr>
        <w:ind w:firstLine="0"/>
        <w:jc w:val="center"/>
        <w:rPr>
          <w:b/>
          <w:color w:val="000000"/>
          <w:sz w:val="28"/>
          <w:szCs w:val="36"/>
        </w:rPr>
      </w:pPr>
    </w:p>
    <w:p w:rsidR="00960BF2" w:rsidRPr="002F6133" w:rsidRDefault="00960BF2" w:rsidP="00960BF2">
      <w:pPr>
        <w:ind w:firstLine="0"/>
        <w:jc w:val="center"/>
        <w:rPr>
          <w:b/>
          <w:color w:val="000000"/>
          <w:sz w:val="28"/>
          <w:szCs w:val="36"/>
        </w:rPr>
      </w:pPr>
    </w:p>
    <w:p w:rsidR="00960BF2" w:rsidRPr="002F6133" w:rsidRDefault="00960BF2" w:rsidP="00960BF2">
      <w:pPr>
        <w:ind w:firstLine="0"/>
        <w:jc w:val="center"/>
        <w:rPr>
          <w:b/>
          <w:i/>
          <w:color w:val="000000"/>
          <w:sz w:val="36"/>
          <w:szCs w:val="36"/>
        </w:rPr>
      </w:pPr>
      <w:r w:rsidRPr="002F6133">
        <w:rPr>
          <w:b/>
          <w:color w:val="000000"/>
          <w:sz w:val="36"/>
          <w:szCs w:val="36"/>
        </w:rPr>
        <w:t>Wydział I</w:t>
      </w:r>
      <w:r>
        <w:rPr>
          <w:b/>
          <w:color w:val="000000"/>
          <w:sz w:val="36"/>
          <w:szCs w:val="36"/>
        </w:rPr>
        <w:t>nformatyki, Elektroniki i Telekomunikacji</w:t>
      </w:r>
    </w:p>
    <w:p w:rsidR="00960BF2" w:rsidRDefault="00960BF2" w:rsidP="00960BF2">
      <w:pPr>
        <w:ind w:firstLine="0"/>
        <w:jc w:val="left"/>
        <w:rPr>
          <w:b/>
          <w:color w:val="000000"/>
          <w:sz w:val="28"/>
          <w:szCs w:val="36"/>
        </w:rPr>
      </w:pPr>
    </w:p>
    <w:p w:rsidR="00960BF2" w:rsidRDefault="00960BF2" w:rsidP="00960BF2">
      <w:pPr>
        <w:ind w:firstLine="0"/>
        <w:rPr>
          <w:b/>
          <w:color w:val="000000"/>
          <w:sz w:val="28"/>
          <w:szCs w:val="36"/>
        </w:rPr>
      </w:pPr>
    </w:p>
    <w:p w:rsidR="00960BF2" w:rsidRDefault="00960BF2" w:rsidP="00960BF2">
      <w:pPr>
        <w:ind w:firstLine="0"/>
        <w:jc w:val="center"/>
        <w:rPr>
          <w:b/>
          <w:color w:val="000000"/>
          <w:sz w:val="28"/>
          <w:szCs w:val="36"/>
        </w:rPr>
      </w:pPr>
    </w:p>
    <w:p w:rsidR="00960BF2" w:rsidRPr="00FB3705" w:rsidRDefault="00960BF2" w:rsidP="00960BF2">
      <w:pPr>
        <w:ind w:firstLine="0"/>
        <w:jc w:val="center"/>
        <w:rPr>
          <w:b/>
          <w:color w:val="000000"/>
          <w:sz w:val="28"/>
          <w:szCs w:val="36"/>
        </w:rPr>
      </w:pPr>
    </w:p>
    <w:p w:rsidR="00960BF2" w:rsidRPr="002F6133" w:rsidRDefault="00960BF2" w:rsidP="00960BF2">
      <w:pPr>
        <w:spacing w:line="360" w:lineRule="auto"/>
        <w:ind w:firstLine="0"/>
        <w:jc w:val="center"/>
        <w:rPr>
          <w:b/>
          <w:color w:val="000000"/>
          <w:sz w:val="52"/>
          <w:szCs w:val="36"/>
        </w:rPr>
      </w:pPr>
      <w:r>
        <w:rPr>
          <w:b/>
          <w:color w:val="000000"/>
          <w:sz w:val="52"/>
          <w:szCs w:val="36"/>
        </w:rPr>
        <w:t>Recenzja projektu „Implementacja kopca</w:t>
      </w:r>
      <w:r w:rsidR="00BD75A3">
        <w:rPr>
          <w:b/>
          <w:color w:val="000000"/>
          <w:sz w:val="52"/>
          <w:szCs w:val="36"/>
        </w:rPr>
        <w:t xml:space="preserve"> oraz kolejki</w:t>
      </w:r>
      <w:r>
        <w:rPr>
          <w:b/>
          <w:color w:val="000000"/>
          <w:sz w:val="52"/>
          <w:szCs w:val="36"/>
        </w:rPr>
        <w:t xml:space="preserve">” </w:t>
      </w:r>
    </w:p>
    <w:p w:rsidR="00960BF2" w:rsidRDefault="00960BF2" w:rsidP="00960BF2">
      <w:pPr>
        <w:spacing w:line="360" w:lineRule="auto"/>
        <w:ind w:firstLine="0"/>
        <w:jc w:val="center"/>
        <w:rPr>
          <w:i/>
          <w:color w:val="000000"/>
          <w:sz w:val="40"/>
          <w:szCs w:val="36"/>
        </w:rPr>
      </w:pPr>
      <w:bookmarkStart w:id="0" w:name="_GoBack"/>
      <w:bookmarkEnd w:id="0"/>
    </w:p>
    <w:p w:rsidR="00960BF2" w:rsidRDefault="00960BF2" w:rsidP="00960BF2">
      <w:pPr>
        <w:spacing w:line="360" w:lineRule="auto"/>
        <w:ind w:firstLine="0"/>
        <w:jc w:val="center"/>
        <w:rPr>
          <w:i/>
          <w:color w:val="000000"/>
          <w:sz w:val="40"/>
          <w:szCs w:val="36"/>
        </w:rPr>
      </w:pPr>
      <w:r>
        <w:rPr>
          <w:i/>
          <w:color w:val="000000"/>
          <w:sz w:val="40"/>
          <w:szCs w:val="36"/>
        </w:rPr>
        <w:t>Autorzy projektu: Magdalena Cudak, Julia Dutkiewicz</w:t>
      </w:r>
    </w:p>
    <w:p w:rsidR="00960BF2" w:rsidRPr="002F6133" w:rsidRDefault="00960BF2" w:rsidP="00960BF2">
      <w:pPr>
        <w:spacing w:line="360" w:lineRule="auto"/>
        <w:ind w:firstLine="0"/>
        <w:jc w:val="center"/>
        <w:rPr>
          <w:i/>
          <w:color w:val="000000"/>
          <w:sz w:val="40"/>
          <w:szCs w:val="36"/>
        </w:rPr>
      </w:pPr>
      <w:r>
        <w:rPr>
          <w:i/>
          <w:color w:val="000000"/>
          <w:sz w:val="40"/>
          <w:szCs w:val="36"/>
        </w:rPr>
        <w:t>Autorzy recenzji: Łukasz Stanik, Andrzej Szaflarski</w:t>
      </w:r>
    </w:p>
    <w:p w:rsidR="00960BF2" w:rsidRDefault="00960BF2" w:rsidP="00960BF2">
      <w:pPr>
        <w:ind w:firstLine="0"/>
        <w:rPr>
          <w:b/>
          <w:sz w:val="28"/>
          <w:szCs w:val="28"/>
        </w:rPr>
      </w:pPr>
    </w:p>
    <w:p w:rsidR="00960BF2" w:rsidRDefault="00960BF2" w:rsidP="00960BF2">
      <w:pPr>
        <w:ind w:firstLine="0"/>
        <w:rPr>
          <w:b/>
          <w:sz w:val="28"/>
          <w:szCs w:val="28"/>
        </w:rPr>
      </w:pPr>
    </w:p>
    <w:p w:rsidR="00960BF2" w:rsidRDefault="00960BF2" w:rsidP="00960BF2">
      <w:pPr>
        <w:ind w:firstLine="0"/>
        <w:rPr>
          <w:b/>
          <w:sz w:val="28"/>
          <w:szCs w:val="28"/>
        </w:rPr>
      </w:pPr>
    </w:p>
    <w:p w:rsidR="00960BF2" w:rsidRDefault="00960BF2" w:rsidP="00960BF2">
      <w:pPr>
        <w:ind w:firstLine="0"/>
        <w:rPr>
          <w:b/>
          <w:sz w:val="28"/>
          <w:szCs w:val="28"/>
        </w:rPr>
      </w:pPr>
    </w:p>
    <w:p w:rsidR="00960BF2" w:rsidRDefault="00960BF2" w:rsidP="00960BF2">
      <w:pPr>
        <w:ind w:firstLine="0"/>
        <w:rPr>
          <w:b/>
          <w:sz w:val="28"/>
          <w:szCs w:val="28"/>
        </w:rPr>
      </w:pPr>
    </w:p>
    <w:p w:rsidR="00960BF2" w:rsidRDefault="00960BF2" w:rsidP="00960BF2">
      <w:pPr>
        <w:ind w:firstLine="0"/>
        <w:rPr>
          <w:b/>
          <w:sz w:val="28"/>
          <w:szCs w:val="28"/>
        </w:rPr>
      </w:pPr>
    </w:p>
    <w:p w:rsidR="00960BF2" w:rsidRDefault="00960BF2" w:rsidP="00960BF2">
      <w:pPr>
        <w:ind w:firstLine="0"/>
        <w:jc w:val="center"/>
        <w:rPr>
          <w:sz w:val="28"/>
          <w:szCs w:val="28"/>
        </w:rPr>
      </w:pPr>
      <w:r>
        <w:rPr>
          <w:sz w:val="28"/>
          <w:szCs w:val="28"/>
        </w:rPr>
        <w:t>Załącznik do Uchwały</w:t>
      </w:r>
      <w:r w:rsidRPr="002F6133">
        <w:rPr>
          <w:sz w:val="28"/>
          <w:szCs w:val="28"/>
        </w:rPr>
        <w:t xml:space="preserve"> Rady Wydziału </w:t>
      </w:r>
      <w:r>
        <w:rPr>
          <w:sz w:val="28"/>
          <w:szCs w:val="28"/>
        </w:rPr>
        <w:t>IMIR nr 02/09/2010 z 24.09.2010</w:t>
      </w:r>
    </w:p>
    <w:p w:rsidR="00960BF2" w:rsidRPr="002F6133" w:rsidRDefault="00960BF2" w:rsidP="00960BF2">
      <w:pPr>
        <w:ind w:firstLine="0"/>
        <w:jc w:val="center"/>
        <w:rPr>
          <w:sz w:val="28"/>
          <w:szCs w:val="28"/>
        </w:rPr>
      </w:pPr>
    </w:p>
    <w:p w:rsidR="00960BF2" w:rsidRDefault="00960BF2" w:rsidP="00960BF2">
      <w:pPr>
        <w:ind w:firstLine="0"/>
        <w:jc w:val="center"/>
        <w:rPr>
          <w:b/>
          <w:bCs/>
          <w:color w:val="000000"/>
          <w:sz w:val="28"/>
          <w:szCs w:val="24"/>
        </w:rPr>
      </w:pPr>
      <w:r>
        <w:rPr>
          <w:b/>
          <w:bCs/>
          <w:color w:val="000000"/>
          <w:sz w:val="28"/>
          <w:szCs w:val="24"/>
        </w:rPr>
        <w:t>Kraków, 2018</w:t>
      </w:r>
    </w:p>
    <w:p w:rsidR="00960BF2" w:rsidRDefault="00960BF2" w:rsidP="00960BF2">
      <w:pPr>
        <w:ind w:firstLine="0"/>
        <w:jc w:val="center"/>
        <w:rPr>
          <w:b/>
          <w:bCs/>
          <w:color w:val="000000"/>
          <w:sz w:val="28"/>
          <w:szCs w:val="24"/>
        </w:rPr>
      </w:pPr>
    </w:p>
    <w:p w:rsidR="00960BF2" w:rsidRPr="00436B3B" w:rsidRDefault="00960BF2" w:rsidP="00960BF2">
      <w:pPr>
        <w:pStyle w:val="Akapitzlist"/>
        <w:numPr>
          <w:ilvl w:val="0"/>
          <w:numId w:val="2"/>
        </w:numPr>
        <w:jc w:val="left"/>
        <w:rPr>
          <w:sz w:val="28"/>
          <w:szCs w:val="28"/>
        </w:rPr>
      </w:pPr>
      <w:r w:rsidRPr="00436B3B">
        <w:rPr>
          <w:sz w:val="28"/>
          <w:szCs w:val="28"/>
        </w:rPr>
        <w:lastRenderedPageBreak/>
        <w:t>Wstęp:</w:t>
      </w:r>
    </w:p>
    <w:p w:rsidR="00960BF2" w:rsidRPr="00436B3B" w:rsidRDefault="00960BF2" w:rsidP="00960BF2">
      <w:pPr>
        <w:ind w:firstLine="0"/>
        <w:jc w:val="left"/>
        <w:rPr>
          <w:sz w:val="28"/>
          <w:szCs w:val="28"/>
        </w:rPr>
      </w:pPr>
      <w:r w:rsidRPr="00436B3B">
        <w:rPr>
          <w:sz w:val="28"/>
          <w:szCs w:val="28"/>
        </w:rPr>
        <w:t>Projekt stworzyły Magdalena Cudak oraz Julia Dutkiewicz. Jego celem było zaimplementowanie kopca</w:t>
      </w:r>
      <w:r w:rsidR="00BD75A3" w:rsidRPr="00436B3B">
        <w:rPr>
          <w:sz w:val="28"/>
          <w:szCs w:val="28"/>
        </w:rPr>
        <w:t>(</w:t>
      </w:r>
      <w:proofErr w:type="spellStart"/>
      <w:r w:rsidR="00BD75A3" w:rsidRPr="00436B3B">
        <w:rPr>
          <w:sz w:val="28"/>
          <w:szCs w:val="28"/>
        </w:rPr>
        <w:t>pairing</w:t>
      </w:r>
      <w:proofErr w:type="spellEnd"/>
      <w:r w:rsidR="00BD75A3" w:rsidRPr="00436B3B">
        <w:rPr>
          <w:sz w:val="28"/>
          <w:szCs w:val="28"/>
        </w:rPr>
        <w:t xml:space="preserve"> </w:t>
      </w:r>
      <w:proofErr w:type="spellStart"/>
      <w:r w:rsidR="00BD75A3" w:rsidRPr="00436B3B">
        <w:rPr>
          <w:sz w:val="28"/>
          <w:szCs w:val="28"/>
        </w:rPr>
        <w:t>heap</w:t>
      </w:r>
      <w:proofErr w:type="spellEnd"/>
      <w:r w:rsidR="00BD75A3" w:rsidRPr="00436B3B">
        <w:rPr>
          <w:sz w:val="28"/>
          <w:szCs w:val="28"/>
        </w:rPr>
        <w:t>)</w:t>
      </w:r>
      <w:r w:rsidRPr="00436B3B">
        <w:rPr>
          <w:sz w:val="28"/>
          <w:szCs w:val="28"/>
        </w:rPr>
        <w:t xml:space="preserve">, </w:t>
      </w:r>
      <w:r w:rsidR="00BD75A3" w:rsidRPr="00436B3B">
        <w:rPr>
          <w:sz w:val="28"/>
          <w:szCs w:val="28"/>
        </w:rPr>
        <w:t>kolejki(</w:t>
      </w:r>
      <w:proofErr w:type="spellStart"/>
      <w:r w:rsidR="00BD75A3" w:rsidRPr="00436B3B">
        <w:rPr>
          <w:sz w:val="28"/>
          <w:szCs w:val="28"/>
        </w:rPr>
        <w:t>queue</w:t>
      </w:r>
      <w:proofErr w:type="spellEnd"/>
      <w:r w:rsidR="00BD75A3" w:rsidRPr="00436B3B">
        <w:rPr>
          <w:sz w:val="28"/>
          <w:szCs w:val="28"/>
        </w:rPr>
        <w:t>) oraz kolejki podwójnej (</w:t>
      </w:r>
      <w:proofErr w:type="spellStart"/>
      <w:r w:rsidR="00BD75A3" w:rsidRPr="00436B3B">
        <w:rPr>
          <w:sz w:val="28"/>
          <w:szCs w:val="28"/>
        </w:rPr>
        <w:t>dequeue</w:t>
      </w:r>
      <w:proofErr w:type="spellEnd"/>
      <w:r w:rsidR="00BD75A3" w:rsidRPr="00436B3B">
        <w:rPr>
          <w:sz w:val="28"/>
          <w:szCs w:val="28"/>
        </w:rPr>
        <w:t>). Dodatkowo podjęto się przetestowania prawidłowości działania struktur oraz zapisania dokumentacji.</w:t>
      </w:r>
    </w:p>
    <w:p w:rsidR="00FB3000" w:rsidRPr="00436B3B" w:rsidRDefault="00FB3000" w:rsidP="00960BF2">
      <w:pPr>
        <w:ind w:firstLine="0"/>
        <w:jc w:val="left"/>
        <w:rPr>
          <w:sz w:val="28"/>
          <w:szCs w:val="28"/>
        </w:rPr>
      </w:pPr>
    </w:p>
    <w:p w:rsidR="00BD75A3" w:rsidRPr="00436B3B" w:rsidRDefault="00BD75A3" w:rsidP="00BD75A3">
      <w:pPr>
        <w:pStyle w:val="Akapitzlist"/>
        <w:numPr>
          <w:ilvl w:val="0"/>
          <w:numId w:val="2"/>
        </w:numPr>
        <w:jc w:val="left"/>
        <w:rPr>
          <w:sz w:val="28"/>
          <w:szCs w:val="28"/>
        </w:rPr>
      </w:pPr>
      <w:r w:rsidRPr="00436B3B">
        <w:rPr>
          <w:sz w:val="28"/>
          <w:szCs w:val="28"/>
        </w:rPr>
        <w:t>Organizacja kodu:</w:t>
      </w:r>
    </w:p>
    <w:p w:rsidR="0046089B" w:rsidRPr="00436B3B" w:rsidRDefault="0046089B" w:rsidP="00BD75A3">
      <w:pPr>
        <w:ind w:firstLine="0"/>
        <w:jc w:val="left"/>
        <w:rPr>
          <w:sz w:val="28"/>
          <w:szCs w:val="28"/>
        </w:rPr>
      </w:pPr>
      <w:r w:rsidRPr="00436B3B">
        <w:rPr>
          <w:sz w:val="28"/>
          <w:szCs w:val="28"/>
        </w:rPr>
        <w:t>Kod projektu został podzielony na trzy katalogi: z właściwym kodem źródłowym ‘</w:t>
      </w:r>
      <w:proofErr w:type="spellStart"/>
      <w:r w:rsidRPr="00436B3B">
        <w:rPr>
          <w:sz w:val="28"/>
          <w:szCs w:val="28"/>
        </w:rPr>
        <w:t>src</w:t>
      </w:r>
      <w:proofErr w:type="spellEnd"/>
      <w:r w:rsidRPr="00436B3B">
        <w:rPr>
          <w:sz w:val="28"/>
          <w:szCs w:val="28"/>
        </w:rPr>
        <w:t>’,  z testami ‘test’ oraz katalog ‘</w:t>
      </w:r>
      <w:proofErr w:type="spellStart"/>
      <w:r w:rsidRPr="00436B3B">
        <w:rPr>
          <w:sz w:val="28"/>
          <w:szCs w:val="28"/>
        </w:rPr>
        <w:t>app</w:t>
      </w:r>
      <w:proofErr w:type="spellEnd"/>
      <w:r w:rsidRPr="00436B3B">
        <w:rPr>
          <w:sz w:val="28"/>
          <w:szCs w:val="28"/>
        </w:rPr>
        <w:t>’ prezentujący działanie funkcji.</w:t>
      </w:r>
    </w:p>
    <w:p w:rsidR="00BD75A3" w:rsidRPr="00436B3B" w:rsidRDefault="00BD75A3" w:rsidP="00BD75A3">
      <w:pPr>
        <w:ind w:firstLine="0"/>
        <w:jc w:val="left"/>
        <w:rPr>
          <w:sz w:val="28"/>
          <w:szCs w:val="28"/>
        </w:rPr>
      </w:pPr>
      <w:r w:rsidRPr="00436B3B">
        <w:rPr>
          <w:sz w:val="28"/>
          <w:szCs w:val="28"/>
        </w:rPr>
        <w:t xml:space="preserve">Kod źródłowy został podzielony na trzy moduły: </w:t>
      </w:r>
      <w:proofErr w:type="spellStart"/>
      <w:r w:rsidRPr="00436B3B">
        <w:rPr>
          <w:sz w:val="28"/>
          <w:szCs w:val="28"/>
        </w:rPr>
        <w:t>Dequeue.hs</w:t>
      </w:r>
      <w:proofErr w:type="spellEnd"/>
      <w:r w:rsidRPr="00436B3B">
        <w:rPr>
          <w:sz w:val="28"/>
          <w:szCs w:val="28"/>
        </w:rPr>
        <w:t xml:space="preserve">, </w:t>
      </w:r>
      <w:proofErr w:type="spellStart"/>
      <w:r w:rsidRPr="00436B3B">
        <w:rPr>
          <w:sz w:val="28"/>
          <w:szCs w:val="28"/>
        </w:rPr>
        <w:t>Heap.hs</w:t>
      </w:r>
      <w:proofErr w:type="spellEnd"/>
      <w:r w:rsidRPr="00436B3B">
        <w:rPr>
          <w:sz w:val="28"/>
          <w:szCs w:val="28"/>
        </w:rPr>
        <w:t xml:space="preserve"> oraz </w:t>
      </w:r>
      <w:proofErr w:type="spellStart"/>
      <w:r w:rsidRPr="00436B3B">
        <w:rPr>
          <w:sz w:val="28"/>
          <w:szCs w:val="28"/>
        </w:rPr>
        <w:t>Queue.hs</w:t>
      </w:r>
      <w:proofErr w:type="spellEnd"/>
      <w:r w:rsidRPr="00436B3B">
        <w:rPr>
          <w:sz w:val="28"/>
          <w:szCs w:val="28"/>
        </w:rPr>
        <w:t xml:space="preserve">. Taki podział wydaje się być prawidłowym, gdyż jest intuicyjny i spodziewany. Każdy z trzech modułów ma podobną strukturę. Najpierw następuje przedstawienie nazw dostępnych funkcji wraz z typami przyjmowanymi i zwracanymi, kolejno widzimy interfejs, który opisuje działanie każdej z funkcji, a następnie przedstawiona jest właściwa implementacja poszczególnych struktur. Poszczególne moduły implementują funkcje, których można spodziewać się po </w:t>
      </w:r>
      <w:r w:rsidR="00FB3000" w:rsidRPr="00436B3B">
        <w:rPr>
          <w:sz w:val="28"/>
          <w:szCs w:val="28"/>
        </w:rPr>
        <w:t>realizowanych strukturach danych. Ważnym jest, że dla każdej struktury został zdefiniowany i nazwany typ (za pomocą instrukcji ‘data’), który ją reprezentuje.</w:t>
      </w:r>
    </w:p>
    <w:p w:rsidR="00FB3000" w:rsidRPr="00436B3B" w:rsidRDefault="00FB3000" w:rsidP="00BD75A3">
      <w:pPr>
        <w:ind w:firstLine="0"/>
        <w:jc w:val="left"/>
        <w:rPr>
          <w:sz w:val="28"/>
          <w:szCs w:val="28"/>
        </w:rPr>
      </w:pPr>
    </w:p>
    <w:p w:rsidR="00FB3000" w:rsidRPr="00436B3B" w:rsidRDefault="00FB3000" w:rsidP="00FB3000">
      <w:pPr>
        <w:pStyle w:val="Akapitzlist"/>
        <w:numPr>
          <w:ilvl w:val="0"/>
          <w:numId w:val="2"/>
        </w:numPr>
        <w:jc w:val="left"/>
        <w:rPr>
          <w:sz w:val="28"/>
          <w:szCs w:val="28"/>
        </w:rPr>
      </w:pPr>
      <w:r w:rsidRPr="00436B3B">
        <w:rPr>
          <w:sz w:val="28"/>
          <w:szCs w:val="28"/>
        </w:rPr>
        <w:t>Czytelność</w:t>
      </w:r>
      <w:r w:rsidR="0046089B" w:rsidRPr="00436B3B">
        <w:rPr>
          <w:sz w:val="28"/>
          <w:szCs w:val="28"/>
        </w:rPr>
        <w:t xml:space="preserve"> projektu oraz</w:t>
      </w:r>
      <w:r w:rsidRPr="00436B3B">
        <w:rPr>
          <w:sz w:val="28"/>
          <w:szCs w:val="28"/>
        </w:rPr>
        <w:t xml:space="preserve"> kodu:</w:t>
      </w:r>
    </w:p>
    <w:p w:rsidR="0046089B" w:rsidRPr="00436B3B" w:rsidRDefault="0046089B" w:rsidP="0046089B">
      <w:pPr>
        <w:ind w:firstLine="0"/>
        <w:jc w:val="left"/>
        <w:rPr>
          <w:sz w:val="28"/>
          <w:szCs w:val="28"/>
        </w:rPr>
      </w:pPr>
      <w:r w:rsidRPr="00436B3B">
        <w:rPr>
          <w:sz w:val="28"/>
          <w:szCs w:val="28"/>
        </w:rPr>
        <w:t>Moduły zostały prawidłowo podzielone na trzy katalogi w sposób standardowy.</w:t>
      </w:r>
    </w:p>
    <w:p w:rsidR="00FB3000" w:rsidRPr="00436B3B" w:rsidRDefault="00FB3000" w:rsidP="00FB3000">
      <w:pPr>
        <w:ind w:firstLine="0"/>
        <w:jc w:val="left"/>
        <w:rPr>
          <w:sz w:val="28"/>
          <w:szCs w:val="28"/>
        </w:rPr>
      </w:pPr>
      <w:r w:rsidRPr="00436B3B">
        <w:rPr>
          <w:sz w:val="28"/>
          <w:szCs w:val="28"/>
        </w:rPr>
        <w:t>Generalnie kod</w:t>
      </w:r>
      <w:r w:rsidR="0046089B" w:rsidRPr="00436B3B">
        <w:rPr>
          <w:sz w:val="28"/>
          <w:szCs w:val="28"/>
        </w:rPr>
        <w:t xml:space="preserve"> źródłowy</w:t>
      </w:r>
      <w:r w:rsidRPr="00436B3B">
        <w:rPr>
          <w:sz w:val="28"/>
          <w:szCs w:val="28"/>
        </w:rPr>
        <w:t xml:space="preserve"> został napisany w sposób czytelny dla użytkownika. Można zauważyć identyczną kolejność elementów każdego modułu, co ułatwia i przyspiesza szukanie pożądanych informacji. Wcięcia oraz odstępy pomiędzy liniami w większości zostały estetycznie wykonane. Ważnym jest stosowanie nazw funkcji, które są intuicyjne i zgodne z nieformalnym standardem dla każdej z struktur dan</w:t>
      </w:r>
      <w:r w:rsidR="0046089B" w:rsidRPr="00436B3B">
        <w:rPr>
          <w:sz w:val="28"/>
          <w:szCs w:val="28"/>
        </w:rPr>
        <w:t>y</w:t>
      </w:r>
      <w:r w:rsidRPr="00436B3B">
        <w:rPr>
          <w:sz w:val="28"/>
          <w:szCs w:val="28"/>
        </w:rPr>
        <w:t>ch.</w:t>
      </w:r>
    </w:p>
    <w:p w:rsidR="00FB3000" w:rsidRPr="00436B3B" w:rsidRDefault="00FB3000" w:rsidP="00FB3000">
      <w:pPr>
        <w:ind w:firstLine="0"/>
        <w:jc w:val="left"/>
        <w:rPr>
          <w:sz w:val="28"/>
          <w:szCs w:val="28"/>
        </w:rPr>
      </w:pPr>
      <w:r w:rsidRPr="00436B3B">
        <w:rPr>
          <w:sz w:val="28"/>
          <w:szCs w:val="28"/>
        </w:rPr>
        <w:t xml:space="preserve">Czepiając się nieco szczegółów, można jednak zauważyć, że brak jest pewnej konsekwencji w początkowym przedstawieniu dostępnych funkcji. Mianowicie w module </w:t>
      </w:r>
      <w:proofErr w:type="spellStart"/>
      <w:r w:rsidRPr="00436B3B">
        <w:rPr>
          <w:sz w:val="28"/>
          <w:szCs w:val="28"/>
        </w:rPr>
        <w:t>Queue.hs</w:t>
      </w:r>
      <w:proofErr w:type="spellEnd"/>
      <w:r w:rsidRPr="00436B3B">
        <w:rPr>
          <w:sz w:val="28"/>
          <w:szCs w:val="28"/>
        </w:rPr>
        <w:t xml:space="preserve"> oraz </w:t>
      </w:r>
      <w:proofErr w:type="spellStart"/>
      <w:r w:rsidRPr="00436B3B">
        <w:rPr>
          <w:sz w:val="28"/>
          <w:szCs w:val="28"/>
        </w:rPr>
        <w:t>Dequeue.hs</w:t>
      </w:r>
      <w:proofErr w:type="spellEnd"/>
      <w:r w:rsidRPr="00436B3B">
        <w:rPr>
          <w:sz w:val="28"/>
          <w:szCs w:val="28"/>
        </w:rPr>
        <w:t xml:space="preserve"> zauważamy komentarze z typami przyjmowanymi i zwracanymi</w:t>
      </w:r>
      <w:r w:rsidR="0046089B" w:rsidRPr="00436B3B">
        <w:rPr>
          <w:sz w:val="28"/>
          <w:szCs w:val="28"/>
        </w:rPr>
        <w:t xml:space="preserve">, natomiast w module </w:t>
      </w:r>
      <w:proofErr w:type="spellStart"/>
      <w:r w:rsidR="0046089B" w:rsidRPr="00436B3B">
        <w:rPr>
          <w:sz w:val="28"/>
          <w:szCs w:val="28"/>
        </w:rPr>
        <w:t>Heap.hs</w:t>
      </w:r>
      <w:proofErr w:type="spellEnd"/>
      <w:r w:rsidR="0046089B" w:rsidRPr="00436B3B">
        <w:rPr>
          <w:sz w:val="28"/>
          <w:szCs w:val="28"/>
        </w:rPr>
        <w:t xml:space="preserve"> takich komentarzy brak. Co prawda typy przedstawione są prawidłowo w interfejsie, jednak oczekiwanym jest stosowanie jednej konwencji we wszystkich trzech modułach.</w:t>
      </w:r>
    </w:p>
    <w:p w:rsidR="0046089B" w:rsidRPr="00436B3B" w:rsidRDefault="0046089B" w:rsidP="00FB3000">
      <w:pPr>
        <w:ind w:firstLine="0"/>
        <w:jc w:val="left"/>
        <w:rPr>
          <w:sz w:val="28"/>
          <w:szCs w:val="28"/>
        </w:rPr>
      </w:pPr>
      <w:r w:rsidRPr="00436B3B">
        <w:rPr>
          <w:sz w:val="28"/>
          <w:szCs w:val="28"/>
        </w:rPr>
        <w:t xml:space="preserve">Dodatkowo, w module </w:t>
      </w:r>
      <w:proofErr w:type="spellStart"/>
      <w:r w:rsidRPr="00436B3B">
        <w:rPr>
          <w:sz w:val="28"/>
          <w:szCs w:val="28"/>
        </w:rPr>
        <w:t>Queue.hs</w:t>
      </w:r>
      <w:proofErr w:type="spellEnd"/>
      <w:r w:rsidRPr="00436B3B">
        <w:rPr>
          <w:sz w:val="28"/>
          <w:szCs w:val="28"/>
        </w:rPr>
        <w:t xml:space="preserve"> w interfejsie napotykamy najpierw funkcje linia po linii, jedna pod drugą, a następnie z przerwami na białe wiersze. Pogarsza to nieco czytelność kodu.</w:t>
      </w:r>
    </w:p>
    <w:p w:rsidR="0046089B" w:rsidRPr="00436B3B" w:rsidRDefault="0046089B" w:rsidP="00FB3000">
      <w:pPr>
        <w:ind w:firstLine="0"/>
        <w:jc w:val="left"/>
        <w:rPr>
          <w:sz w:val="28"/>
          <w:szCs w:val="28"/>
        </w:rPr>
      </w:pPr>
      <w:r w:rsidRPr="00436B3B">
        <w:rPr>
          <w:sz w:val="28"/>
          <w:szCs w:val="28"/>
        </w:rPr>
        <w:t>Mimo kilku uwag, trzeba stwierdzić, że kod jest zdecydowanie napisany w sposób przejrzysty, choć miejscami estetyka nie jest dopieszczona.</w:t>
      </w:r>
    </w:p>
    <w:p w:rsidR="0046089B" w:rsidRPr="00436B3B" w:rsidRDefault="0046089B" w:rsidP="00FB3000">
      <w:pPr>
        <w:ind w:firstLine="0"/>
        <w:jc w:val="left"/>
        <w:rPr>
          <w:sz w:val="28"/>
          <w:szCs w:val="28"/>
        </w:rPr>
      </w:pPr>
    </w:p>
    <w:p w:rsidR="0046089B" w:rsidRPr="00436B3B" w:rsidRDefault="0046089B" w:rsidP="0046089B">
      <w:pPr>
        <w:pStyle w:val="Akapitzlist"/>
        <w:numPr>
          <w:ilvl w:val="0"/>
          <w:numId w:val="2"/>
        </w:numPr>
        <w:jc w:val="left"/>
        <w:rPr>
          <w:sz w:val="28"/>
          <w:szCs w:val="28"/>
        </w:rPr>
      </w:pPr>
      <w:r w:rsidRPr="00436B3B">
        <w:rPr>
          <w:sz w:val="28"/>
          <w:szCs w:val="28"/>
        </w:rPr>
        <w:t>Testy</w:t>
      </w:r>
    </w:p>
    <w:p w:rsidR="0046089B" w:rsidRPr="00436B3B" w:rsidRDefault="002513C5" w:rsidP="0046089B">
      <w:pPr>
        <w:ind w:firstLine="0"/>
        <w:jc w:val="left"/>
        <w:rPr>
          <w:sz w:val="28"/>
          <w:szCs w:val="28"/>
        </w:rPr>
      </w:pPr>
      <w:r w:rsidRPr="00436B3B">
        <w:rPr>
          <w:sz w:val="28"/>
          <w:szCs w:val="28"/>
        </w:rPr>
        <w:lastRenderedPageBreak/>
        <w:t xml:space="preserve">Katalog z testami został podzielony na moduły, odpowiadające za testy jednostkowe dla poszczególnych struktur, testy korzystające z oprogramowania </w:t>
      </w:r>
      <w:proofErr w:type="spellStart"/>
      <w:r w:rsidRPr="00436B3B">
        <w:rPr>
          <w:sz w:val="28"/>
          <w:szCs w:val="28"/>
        </w:rPr>
        <w:t>QuickCheck</w:t>
      </w:r>
      <w:proofErr w:type="spellEnd"/>
      <w:r w:rsidRPr="00436B3B">
        <w:rPr>
          <w:sz w:val="28"/>
          <w:szCs w:val="28"/>
        </w:rPr>
        <w:t xml:space="preserve"> oraz moduł zawierający wszystkie napisane testy. Pomysł z modułem, który gromadzi wszystkie testy wydaje się trafny i ułatwia całościowe przeglądanie projektu. Na uwagę zasługuje bardzo duża ilość testów jednostkowych wykorzystujących </w:t>
      </w:r>
      <w:proofErr w:type="spellStart"/>
      <w:r w:rsidRPr="00436B3B">
        <w:rPr>
          <w:sz w:val="28"/>
          <w:szCs w:val="28"/>
        </w:rPr>
        <w:t>HUnit</w:t>
      </w:r>
      <w:proofErr w:type="spellEnd"/>
      <w:r w:rsidRPr="00436B3B">
        <w:rPr>
          <w:sz w:val="28"/>
          <w:szCs w:val="28"/>
        </w:rPr>
        <w:t xml:space="preserve"> (łącznie zapisano 270 linii kodu odpowiedzialnego za testowanie).</w:t>
      </w:r>
      <w:r w:rsidRPr="00436B3B">
        <w:rPr>
          <w:sz w:val="28"/>
          <w:szCs w:val="28"/>
        </w:rPr>
        <w:br/>
        <w:t xml:space="preserve">Zaletą jest pamiętanie o </w:t>
      </w:r>
      <w:r w:rsidR="00442196" w:rsidRPr="00436B3B">
        <w:rPr>
          <w:sz w:val="28"/>
          <w:szCs w:val="28"/>
        </w:rPr>
        <w:t xml:space="preserve">testowaniu z wykorzystaniem </w:t>
      </w:r>
      <w:proofErr w:type="spellStart"/>
      <w:r w:rsidR="00442196" w:rsidRPr="00436B3B">
        <w:rPr>
          <w:sz w:val="28"/>
          <w:szCs w:val="28"/>
        </w:rPr>
        <w:t>QuickCheck</w:t>
      </w:r>
      <w:proofErr w:type="spellEnd"/>
      <w:r w:rsidR="00442196" w:rsidRPr="00436B3B">
        <w:rPr>
          <w:sz w:val="28"/>
          <w:szCs w:val="28"/>
        </w:rPr>
        <w:t xml:space="preserve">, które skłania do </w:t>
      </w:r>
      <w:r w:rsidR="00442196" w:rsidRPr="00436B3B">
        <w:rPr>
          <w:sz w:val="28"/>
          <w:szCs w:val="28"/>
        </w:rPr>
        <w:t>przeanalizowania</w:t>
      </w:r>
      <w:r w:rsidR="00442196" w:rsidRPr="00436B3B">
        <w:rPr>
          <w:sz w:val="28"/>
          <w:szCs w:val="28"/>
        </w:rPr>
        <w:t xml:space="preserve"> i dogłębnego zrozumienia działania kodu. W ten sposób przetestowano zarówno obie kolejki, jak i kopiec. Tego rodzaju napisanych testów znajdujemy niewiele, bo tylko 4, ale te które są, zaimplementowane są prawidłowo.</w:t>
      </w:r>
    </w:p>
    <w:p w:rsidR="00442196" w:rsidRPr="00436B3B" w:rsidRDefault="00442196" w:rsidP="0046089B">
      <w:pPr>
        <w:ind w:firstLine="0"/>
        <w:jc w:val="left"/>
        <w:rPr>
          <w:sz w:val="28"/>
          <w:szCs w:val="28"/>
        </w:rPr>
      </w:pPr>
    </w:p>
    <w:p w:rsidR="00442196" w:rsidRPr="00436B3B" w:rsidRDefault="00442196" w:rsidP="00442196">
      <w:pPr>
        <w:pStyle w:val="Akapitzlist"/>
        <w:numPr>
          <w:ilvl w:val="0"/>
          <w:numId w:val="2"/>
        </w:numPr>
        <w:jc w:val="left"/>
        <w:rPr>
          <w:sz w:val="28"/>
          <w:szCs w:val="28"/>
        </w:rPr>
      </w:pPr>
      <w:r w:rsidRPr="00436B3B">
        <w:rPr>
          <w:sz w:val="28"/>
          <w:szCs w:val="28"/>
        </w:rPr>
        <w:t>Komentarze oraz dokumentacja:</w:t>
      </w:r>
    </w:p>
    <w:p w:rsidR="00436B3B" w:rsidRPr="00436B3B" w:rsidRDefault="00442196" w:rsidP="00442196">
      <w:pPr>
        <w:ind w:firstLine="0"/>
        <w:jc w:val="left"/>
        <w:rPr>
          <w:sz w:val="28"/>
          <w:szCs w:val="28"/>
        </w:rPr>
      </w:pPr>
      <w:r w:rsidRPr="00436B3B">
        <w:rPr>
          <w:sz w:val="28"/>
          <w:szCs w:val="28"/>
        </w:rPr>
        <w:t>Napisane funkcje zostały opatrzone stosownymi komentarzami. Dzięki ich stosowaniu kod jest zrozumiały. Brak jest komentarzy przy funkcjach testujących, jednak odpowiednie napisy wewnątrz poszczególnych funkcji sprawiają, że takowe komentarze byłyby zbędne. Dodatkowo</w:t>
      </w:r>
      <w:r w:rsidR="00436B3B" w:rsidRPr="00436B3B">
        <w:rPr>
          <w:sz w:val="28"/>
          <w:szCs w:val="28"/>
        </w:rPr>
        <w:t xml:space="preserve"> napisano plik </w:t>
      </w:r>
      <w:proofErr w:type="spellStart"/>
      <w:r w:rsidR="00436B3B" w:rsidRPr="00436B3B">
        <w:rPr>
          <w:sz w:val="28"/>
          <w:szCs w:val="28"/>
        </w:rPr>
        <w:t>package.yaml</w:t>
      </w:r>
      <w:proofErr w:type="spellEnd"/>
      <w:r w:rsidR="00436B3B" w:rsidRPr="00436B3B">
        <w:rPr>
          <w:sz w:val="28"/>
          <w:szCs w:val="28"/>
        </w:rPr>
        <w:t>, na podstawie którego w oprogramowaniu</w:t>
      </w:r>
      <w:r w:rsidRPr="00436B3B">
        <w:rPr>
          <w:sz w:val="28"/>
          <w:szCs w:val="28"/>
        </w:rPr>
        <w:t xml:space="preserve"> </w:t>
      </w:r>
      <w:proofErr w:type="spellStart"/>
      <w:r w:rsidRPr="00436B3B">
        <w:rPr>
          <w:sz w:val="28"/>
          <w:szCs w:val="28"/>
        </w:rPr>
        <w:t>Cabal</w:t>
      </w:r>
      <w:proofErr w:type="spellEnd"/>
      <w:r w:rsidR="00436B3B" w:rsidRPr="00436B3B">
        <w:rPr>
          <w:sz w:val="28"/>
          <w:szCs w:val="28"/>
        </w:rPr>
        <w:t xml:space="preserve"> wygenerowano plik, który w standardowy sposób prezentuje strukturę projektu.</w:t>
      </w:r>
    </w:p>
    <w:p w:rsidR="00436B3B" w:rsidRPr="00436B3B" w:rsidRDefault="00436B3B" w:rsidP="00442196">
      <w:pPr>
        <w:ind w:firstLine="0"/>
        <w:jc w:val="left"/>
        <w:rPr>
          <w:sz w:val="28"/>
          <w:szCs w:val="28"/>
        </w:rPr>
      </w:pPr>
    </w:p>
    <w:p w:rsidR="00436B3B" w:rsidRPr="00436B3B" w:rsidRDefault="00436B3B" w:rsidP="00436B3B">
      <w:pPr>
        <w:pStyle w:val="Akapitzlist"/>
        <w:numPr>
          <w:ilvl w:val="0"/>
          <w:numId w:val="2"/>
        </w:numPr>
        <w:jc w:val="left"/>
        <w:rPr>
          <w:sz w:val="28"/>
          <w:szCs w:val="28"/>
        </w:rPr>
      </w:pPr>
      <w:r w:rsidRPr="00436B3B">
        <w:rPr>
          <w:sz w:val="28"/>
          <w:szCs w:val="28"/>
        </w:rPr>
        <w:t>Podsumowanie:</w:t>
      </w:r>
    </w:p>
    <w:p w:rsidR="00442196" w:rsidRPr="00436B3B" w:rsidRDefault="00436B3B" w:rsidP="00436B3B">
      <w:pPr>
        <w:ind w:firstLine="0"/>
        <w:jc w:val="left"/>
        <w:rPr>
          <w:sz w:val="28"/>
          <w:szCs w:val="28"/>
        </w:rPr>
      </w:pPr>
      <w:r w:rsidRPr="00436B3B">
        <w:rPr>
          <w:sz w:val="28"/>
          <w:szCs w:val="28"/>
        </w:rPr>
        <w:t xml:space="preserve">Naszym zdaniem projekt został zrealizowany bardzo dobrze. Funkcje na kolejkach oraz kopcu były kompletne i pozwalały w pełni korzystać ze struktur. Wszystkie zakładane funkcjonalności zostały przetestowane i testy owe zdały. Na uwagę zasługuje plik </w:t>
      </w:r>
      <w:proofErr w:type="spellStart"/>
      <w:r w:rsidRPr="00436B3B">
        <w:rPr>
          <w:sz w:val="28"/>
          <w:szCs w:val="28"/>
        </w:rPr>
        <w:t>Main.hs</w:t>
      </w:r>
      <w:proofErr w:type="spellEnd"/>
      <w:r w:rsidRPr="00436B3B">
        <w:rPr>
          <w:sz w:val="28"/>
          <w:szCs w:val="28"/>
        </w:rPr>
        <w:t xml:space="preserve">, dzięki któremu nawet osoba nie znająca </w:t>
      </w:r>
      <w:proofErr w:type="spellStart"/>
      <w:r w:rsidRPr="00436B3B">
        <w:rPr>
          <w:sz w:val="28"/>
          <w:szCs w:val="28"/>
        </w:rPr>
        <w:t>haskella</w:t>
      </w:r>
      <w:proofErr w:type="spellEnd"/>
      <w:r w:rsidRPr="00436B3B">
        <w:rPr>
          <w:sz w:val="28"/>
          <w:szCs w:val="28"/>
        </w:rPr>
        <w:t>, a mająca jedynie podstawowe wiadomości o strukturach danych może zobaczyć, jak działają poszczególne struktury danych bez wgłębianie się w szczegóły implementacyjne.</w:t>
      </w:r>
    </w:p>
    <w:sectPr w:rsidR="00442196" w:rsidRPr="00436B3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E52704"/>
    <w:multiLevelType w:val="hybridMultilevel"/>
    <w:tmpl w:val="F2BCA4A4"/>
    <w:lvl w:ilvl="0" w:tplc="04150001">
      <w:start w:val="1"/>
      <w:numFmt w:val="bullet"/>
      <w:lvlText w:val=""/>
      <w:lvlJc w:val="left"/>
      <w:pPr>
        <w:ind w:left="4203" w:hanging="360"/>
      </w:pPr>
      <w:rPr>
        <w:rFonts w:ascii="Symbol" w:hAnsi="Symbol" w:hint="default"/>
      </w:rPr>
    </w:lvl>
    <w:lvl w:ilvl="1" w:tplc="04150003" w:tentative="1">
      <w:start w:val="1"/>
      <w:numFmt w:val="bullet"/>
      <w:lvlText w:val="o"/>
      <w:lvlJc w:val="left"/>
      <w:pPr>
        <w:ind w:left="4923" w:hanging="360"/>
      </w:pPr>
      <w:rPr>
        <w:rFonts w:ascii="Courier New" w:hAnsi="Courier New" w:cs="Courier New" w:hint="default"/>
      </w:rPr>
    </w:lvl>
    <w:lvl w:ilvl="2" w:tplc="04150005" w:tentative="1">
      <w:start w:val="1"/>
      <w:numFmt w:val="bullet"/>
      <w:lvlText w:val=""/>
      <w:lvlJc w:val="left"/>
      <w:pPr>
        <w:ind w:left="5643" w:hanging="360"/>
      </w:pPr>
      <w:rPr>
        <w:rFonts w:ascii="Wingdings" w:hAnsi="Wingdings" w:hint="default"/>
      </w:rPr>
    </w:lvl>
    <w:lvl w:ilvl="3" w:tplc="04150001" w:tentative="1">
      <w:start w:val="1"/>
      <w:numFmt w:val="bullet"/>
      <w:lvlText w:val=""/>
      <w:lvlJc w:val="left"/>
      <w:pPr>
        <w:ind w:left="6363" w:hanging="360"/>
      </w:pPr>
      <w:rPr>
        <w:rFonts w:ascii="Symbol" w:hAnsi="Symbol" w:hint="default"/>
      </w:rPr>
    </w:lvl>
    <w:lvl w:ilvl="4" w:tplc="04150003" w:tentative="1">
      <w:start w:val="1"/>
      <w:numFmt w:val="bullet"/>
      <w:lvlText w:val="o"/>
      <w:lvlJc w:val="left"/>
      <w:pPr>
        <w:ind w:left="7083" w:hanging="360"/>
      </w:pPr>
      <w:rPr>
        <w:rFonts w:ascii="Courier New" w:hAnsi="Courier New" w:cs="Courier New" w:hint="default"/>
      </w:rPr>
    </w:lvl>
    <w:lvl w:ilvl="5" w:tplc="04150005" w:tentative="1">
      <w:start w:val="1"/>
      <w:numFmt w:val="bullet"/>
      <w:lvlText w:val=""/>
      <w:lvlJc w:val="left"/>
      <w:pPr>
        <w:ind w:left="7803" w:hanging="360"/>
      </w:pPr>
      <w:rPr>
        <w:rFonts w:ascii="Wingdings" w:hAnsi="Wingdings" w:hint="default"/>
      </w:rPr>
    </w:lvl>
    <w:lvl w:ilvl="6" w:tplc="04150001" w:tentative="1">
      <w:start w:val="1"/>
      <w:numFmt w:val="bullet"/>
      <w:lvlText w:val=""/>
      <w:lvlJc w:val="left"/>
      <w:pPr>
        <w:ind w:left="8523" w:hanging="360"/>
      </w:pPr>
      <w:rPr>
        <w:rFonts w:ascii="Symbol" w:hAnsi="Symbol" w:hint="default"/>
      </w:rPr>
    </w:lvl>
    <w:lvl w:ilvl="7" w:tplc="04150003" w:tentative="1">
      <w:start w:val="1"/>
      <w:numFmt w:val="bullet"/>
      <w:lvlText w:val="o"/>
      <w:lvlJc w:val="left"/>
      <w:pPr>
        <w:ind w:left="9243" w:hanging="360"/>
      </w:pPr>
      <w:rPr>
        <w:rFonts w:ascii="Courier New" w:hAnsi="Courier New" w:cs="Courier New" w:hint="default"/>
      </w:rPr>
    </w:lvl>
    <w:lvl w:ilvl="8" w:tplc="04150005" w:tentative="1">
      <w:start w:val="1"/>
      <w:numFmt w:val="bullet"/>
      <w:lvlText w:val=""/>
      <w:lvlJc w:val="left"/>
      <w:pPr>
        <w:ind w:left="9963" w:hanging="360"/>
      </w:pPr>
      <w:rPr>
        <w:rFonts w:ascii="Wingdings" w:hAnsi="Wingdings" w:hint="default"/>
      </w:rPr>
    </w:lvl>
  </w:abstractNum>
  <w:abstractNum w:abstractNumId="1" w15:restartNumberingAfterBreak="0">
    <w:nsid w:val="77181B22"/>
    <w:multiLevelType w:val="hybridMultilevel"/>
    <w:tmpl w:val="1DA823C2"/>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BF2"/>
    <w:rsid w:val="002513C5"/>
    <w:rsid w:val="00436B3B"/>
    <w:rsid w:val="00442196"/>
    <w:rsid w:val="0046089B"/>
    <w:rsid w:val="00960BF2"/>
    <w:rsid w:val="00BD75A3"/>
    <w:rsid w:val="00DF6572"/>
    <w:rsid w:val="00FB30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2458F"/>
  <w15:chartTrackingRefBased/>
  <w15:docId w15:val="{149BF0A4-CB1F-41C4-8754-AB6DB968E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60BF2"/>
    <w:pPr>
      <w:spacing w:after="0" w:line="240" w:lineRule="auto"/>
      <w:ind w:firstLine="397"/>
      <w:jc w:val="both"/>
    </w:pPr>
    <w:rPr>
      <w:rFonts w:ascii="Times New Roman" w:eastAsia="Times New Roman" w:hAnsi="Times New Roman" w:cs="Times New Roman"/>
      <w:sz w:val="20"/>
      <w:szCs w:val="20"/>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60B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639</Words>
  <Characters>3840</Characters>
  <Application>Microsoft Office Word</Application>
  <DocSecurity>0</DocSecurity>
  <Lines>32</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2018-01-29T18:30:00Z</dcterms:created>
  <dcterms:modified xsi:type="dcterms:W3CDTF">2018-01-29T19:46:00Z</dcterms:modified>
</cp:coreProperties>
</file>