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7C" w:rsidRDefault="0007273A">
      <w:r>
        <w:t>1. Analiza dziedziny przedmiotowej; zdefiniowanie wymagań funkcjonalnych i niefunkcjonalnych; Przegląd literatury i rozwiązań alternatywnych: Spotify, Netflix, ipla, Google Music</w:t>
      </w:r>
      <w:r>
        <w:br/>
        <w:t>2. Zdefiniowanie architektury technicznej rozwiązania oraz wybranych technologii informatycznych w zakresie warstw:</w:t>
      </w:r>
      <w:r>
        <w:br/>
        <w:t>• Serwera bazy danych – wybór spośród: Oracle, MySQL, PostgreSQL</w:t>
      </w:r>
      <w:r>
        <w:br/>
        <w:t>• Dostępu do danych – Hibernate</w:t>
      </w:r>
      <w:r>
        <w:br/>
        <w:t>• „Logiki biznesowej” – Java EE i Spring Framework</w:t>
      </w:r>
      <w:r>
        <w:br/>
        <w:t>• Dostępu do usł</w:t>
      </w:r>
      <w:r>
        <w:t>ug logiki biznesowej – Docker, Spring Boot oraz Apache Tomcat</w:t>
      </w:r>
      <w:r>
        <w:br/>
        <w:t>• GUI aplikacji klienckiej – HTML5, TypeScript i Angular 2</w:t>
      </w:r>
      <w:r>
        <w:br/>
        <w:t>3. Wykonanie projektu systemu w wybranym narzędziu CASE</w:t>
      </w:r>
      <w:r>
        <w:br/>
        <w:t>4. Stworzenie oprogramowania (HQL, Java, TypeScript)</w:t>
      </w:r>
      <w:r>
        <w:br/>
        <w:t>5. Uruchamianie i testowanie oprogramowania</w:t>
      </w:r>
      <w:r>
        <w:br/>
        <w:t>6. Wnioski</w:t>
      </w:r>
      <w:bookmarkStart w:id="0" w:name="_GoBack"/>
      <w:bookmarkEnd w:id="0"/>
    </w:p>
    <w:sectPr w:rsidR="00A75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33"/>
    <w:rsid w:val="0007273A"/>
    <w:rsid w:val="005C5F33"/>
    <w:rsid w:val="00A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FA45"/>
  <w15:chartTrackingRefBased/>
  <w15:docId w15:val="{1EF2192F-EC0E-44A2-A7A3-62586A3C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638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Sojka</dc:creator>
  <cp:keywords/>
  <dc:description/>
  <cp:lastModifiedBy>Mateusz Sojka</cp:lastModifiedBy>
  <cp:revision>2</cp:revision>
  <dcterms:created xsi:type="dcterms:W3CDTF">2016-12-14T23:28:00Z</dcterms:created>
  <dcterms:modified xsi:type="dcterms:W3CDTF">2016-12-14T23:30:00Z</dcterms:modified>
</cp:coreProperties>
</file>