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72E" w:rsidRDefault="004421D6" w:rsidP="004421D6">
      <w:pPr>
        <w:pStyle w:val="Podtytu"/>
        <w:jc w:val="center"/>
      </w:pPr>
      <w:r>
        <w:t>Demonstracja działania algorytmu Maekawa w sekcji krytycznej</w:t>
      </w:r>
    </w:p>
    <w:p w:rsidR="004421D6" w:rsidRDefault="004421D6" w:rsidP="004421D6"/>
    <w:p w:rsidR="004421D6" w:rsidRDefault="004421D6" w:rsidP="004421D6">
      <w:pPr>
        <w:pStyle w:val="Akapitzlist"/>
        <w:numPr>
          <w:ilvl w:val="0"/>
          <w:numId w:val="1"/>
        </w:numPr>
      </w:pPr>
      <w:r>
        <w:t>Algorytm Maekawa</w:t>
      </w:r>
    </w:p>
    <w:p w:rsidR="004421D6" w:rsidRDefault="004421D6" w:rsidP="004421D6">
      <w:pPr>
        <w:pStyle w:val="Akapitzlist"/>
        <w:numPr>
          <w:ilvl w:val="1"/>
          <w:numId w:val="1"/>
        </w:numPr>
      </w:pPr>
      <w:r>
        <w:t>Wymagania: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Proces chcący wejść do sekcji krytycznej, potrzebuje pozwolenia od wszystkich ze swojego zbioru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Proces może naraz wysłać tylko jedną odpowiedź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FIFO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Bezawaryjność węzłów i łączy</w:t>
      </w:r>
      <w:bookmarkStart w:id="0" w:name="_GoBack"/>
      <w:bookmarkEnd w:id="0"/>
    </w:p>
    <w:p w:rsidR="004421D6" w:rsidRDefault="004421D6" w:rsidP="004421D6">
      <w:pPr>
        <w:pStyle w:val="Akapitzlist"/>
        <w:numPr>
          <w:ilvl w:val="2"/>
          <w:numId w:val="1"/>
        </w:numPr>
      </w:pPr>
      <w:r>
        <w:t>Przecięcia zbiorów są niepuste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Każdy węzeł należy do własnego zbioru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Zbiory mają taki sam rozmiar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Dowolny węzeł należy do takiej samej liczby różnych zbiorów arbitrażu</w:t>
      </w:r>
    </w:p>
    <w:p w:rsidR="004421D6" w:rsidRDefault="004421D6" w:rsidP="004421D6">
      <w:pPr>
        <w:pStyle w:val="Akapitzlist"/>
        <w:numPr>
          <w:ilvl w:val="1"/>
          <w:numId w:val="1"/>
        </w:numPr>
      </w:pPr>
      <w:r>
        <w:t>Rodzaje zapytań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 xml:space="preserve">REQUEST - </w:t>
      </w:r>
      <w:r>
        <w:t>proszę o zgodę na CS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LOCKED - zgoda na CS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 xml:space="preserve">RELEASE - </w:t>
      </w:r>
      <w:r>
        <w:t>wyszedłem z CS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 xml:space="preserve">FAILED - </w:t>
      </w:r>
      <w:r>
        <w:t>poczekaj, jest ktoś ważniejszy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 xml:space="preserve">INQUIRE - zgłosił się do mnie ktoś ważniejszy 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 xml:space="preserve">RELINQUISH - </w:t>
      </w:r>
      <w:r>
        <w:t>zrzekam się twojej zgody na CS</w:t>
      </w:r>
    </w:p>
    <w:p w:rsidR="004421D6" w:rsidRDefault="004421D6" w:rsidP="004421D6">
      <w:pPr>
        <w:pStyle w:val="Akapitzlist"/>
        <w:numPr>
          <w:ilvl w:val="1"/>
          <w:numId w:val="1"/>
        </w:numPr>
      </w:pPr>
      <w:r>
        <w:t>Opis działania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Węzeł chcący wejść do sekcji krytycznej wysyła wiadomość REQUEST do każdego węzła w swojej grupie arbitrażu. Dostęp do CS jest możliwy po otrzymaniu kompletu odpowiedzi LOCKED.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Węzeł otrzymujący REQUEST odpowiada LOCKED jeśli nie jest zablokowany. Odpowiadając, zmienia swój stan na zablokowany.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 xml:space="preserve">Jeśli zablokowany węzeł otrzyma REQUEST, umieszcza go w swojej kolejce priorytetowej. Następnie: </w:t>
      </w:r>
    </w:p>
    <w:p w:rsidR="004421D6" w:rsidRDefault="004421D6" w:rsidP="004421D6">
      <w:pPr>
        <w:pStyle w:val="Akapitzlist"/>
        <w:numPr>
          <w:ilvl w:val="3"/>
          <w:numId w:val="1"/>
        </w:numPr>
      </w:pPr>
      <w:r>
        <w:t>Jeśli REQUEST ma wyższy priorytet od blokującej wiadomości oraz od wszystkich w kolejce, wysyła I</w:t>
      </w:r>
      <w:r>
        <w:t xml:space="preserve">NQUIRE do blokującego procesu. </w:t>
      </w:r>
    </w:p>
    <w:p w:rsidR="004421D6" w:rsidRDefault="004421D6" w:rsidP="004421D6">
      <w:pPr>
        <w:pStyle w:val="Akapitzlist"/>
        <w:numPr>
          <w:ilvl w:val="3"/>
          <w:numId w:val="1"/>
        </w:numPr>
      </w:pPr>
      <w:r>
        <w:t>W przeciwnym wypadku wysyła FAILED do procesu który nadał REQUEST.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Aby wejść do CS, węzeł czeka na komplet LOCKED. Po wyjściu z CS, wysyła RELEASE.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>Węzeł otrzymujący RELEASE wysyła LOCKED do węzła którego REQUEST ma najwyższy priorytet według jego kolejki. Jeśli kolejka jest pusta, węzeł staje się niezablokowany.</w:t>
      </w:r>
    </w:p>
    <w:p w:rsidR="004421D6" w:rsidRDefault="004421D6" w:rsidP="004421D6">
      <w:pPr>
        <w:pStyle w:val="Akapitzlist"/>
        <w:numPr>
          <w:ilvl w:val="2"/>
          <w:numId w:val="1"/>
        </w:numPr>
      </w:pPr>
      <w:r>
        <w:t xml:space="preserve">Węzeł otrzymujący INQUIRE odpowiada RELINQUISH (zrzeka się przyznanego mu LOCKED) jeśli otrzymał już chociaż jeden komunikat FAILED. Jeśli nie, węzeł zapamiętuje INQUIRE na wypadek gdyby FAILED przybył </w:t>
      </w:r>
      <w:r w:rsidR="005F2A29">
        <w:t>później</w:t>
      </w:r>
      <w:r>
        <w:t>.</w:t>
      </w:r>
    </w:p>
    <w:p w:rsidR="005F2A29" w:rsidRDefault="005F2A29" w:rsidP="005F2A29"/>
    <w:p w:rsidR="005F2A29" w:rsidRDefault="005F2A29" w:rsidP="005F2A29"/>
    <w:p w:rsidR="005F2A29" w:rsidRDefault="005F2A29" w:rsidP="005F2A29"/>
    <w:p w:rsidR="005F2A29" w:rsidRDefault="005F2A29" w:rsidP="005F2A29"/>
    <w:p w:rsidR="004421D6" w:rsidRDefault="005F2A29" w:rsidP="005F2A29">
      <w:pPr>
        <w:pStyle w:val="Akapitzlist"/>
        <w:numPr>
          <w:ilvl w:val="0"/>
          <w:numId w:val="1"/>
        </w:numPr>
      </w:pPr>
      <w:r>
        <w:t>Maszyna stanów</w:t>
      </w:r>
    </w:p>
    <w:p w:rsidR="005F2A29" w:rsidRDefault="005F2A29" w:rsidP="005F2A29">
      <w:pPr>
        <w:pStyle w:val="Akapitzlist"/>
        <w:numPr>
          <w:ilvl w:val="1"/>
          <w:numId w:val="1"/>
        </w:numPr>
      </w:pPr>
      <w:r>
        <w:t>Przypadek bez zakleszczeń</w:t>
      </w:r>
    </w:p>
    <w:p w:rsidR="005F2A29" w:rsidRDefault="005F2A29" w:rsidP="005F2A29">
      <w:r>
        <w:rPr>
          <w:noProof/>
          <w:lang w:eastAsia="pl-PL"/>
        </w:rPr>
        <w:drawing>
          <wp:inline distT="0" distB="0" distL="0" distR="0">
            <wp:extent cx="5762625" cy="37623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A29" w:rsidRDefault="005F2A29" w:rsidP="005F2A29">
      <w:pPr>
        <w:ind w:left="1080"/>
      </w:pPr>
    </w:p>
    <w:p w:rsidR="005F2A29" w:rsidRDefault="005F2A29" w:rsidP="005F2A29">
      <w:pPr>
        <w:pStyle w:val="Akapitzlist"/>
        <w:numPr>
          <w:ilvl w:val="1"/>
          <w:numId w:val="1"/>
        </w:numPr>
      </w:pPr>
      <w:r>
        <w:t>Przypadek z zakleszczeniami</w:t>
      </w:r>
    </w:p>
    <w:p w:rsidR="005F2A29" w:rsidRDefault="005F2A29" w:rsidP="005F2A29">
      <w:pPr>
        <w:pStyle w:val="Akapitzlist"/>
        <w:ind w:left="1440"/>
      </w:pPr>
    </w:p>
    <w:p w:rsidR="005F2A29" w:rsidRDefault="005F2A29" w:rsidP="005F2A29">
      <w:pPr>
        <w:pStyle w:val="Akapitzlist"/>
        <w:ind w:left="1440"/>
      </w:pPr>
    </w:p>
    <w:p w:rsidR="005F2A29" w:rsidRDefault="002B3146" w:rsidP="005F2A29">
      <w:pPr>
        <w:jc w:val="center"/>
      </w:pPr>
      <w:r>
        <w:rPr>
          <w:noProof/>
          <w:lang w:eastAsia="pl-PL"/>
        </w:rPr>
        <w:drawing>
          <wp:inline distT="0" distB="0" distL="0" distR="0" wp14:anchorId="44CBAD7C" wp14:editId="67DCDAF8">
            <wp:extent cx="4733925" cy="263048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419" cy="26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46" w:rsidRDefault="002B3146" w:rsidP="005F2A29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2CE5E86" wp14:editId="5058776F">
            <wp:extent cx="4419395" cy="2533650"/>
            <wp:effectExtent l="0" t="0" r="63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7688" cy="254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9" w:rsidRDefault="005F2A29" w:rsidP="005F2A29"/>
    <w:p w:rsidR="005F2A29" w:rsidRDefault="005F2A29" w:rsidP="005F2A29">
      <w:r>
        <w:tab/>
      </w:r>
      <w:r>
        <w:tab/>
      </w:r>
      <w:r w:rsidR="002B3146">
        <w:rPr>
          <w:noProof/>
          <w:lang w:eastAsia="pl-PL"/>
        </w:rPr>
        <w:drawing>
          <wp:inline distT="0" distB="0" distL="0" distR="0" wp14:anchorId="31AFBE34" wp14:editId="44591C50">
            <wp:extent cx="4244400" cy="2495550"/>
            <wp:effectExtent l="0" t="0" r="381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823" cy="25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46" w:rsidRDefault="002B3146" w:rsidP="002B3146">
      <w:pPr>
        <w:jc w:val="center"/>
      </w:pPr>
      <w:r>
        <w:rPr>
          <w:noProof/>
          <w:lang w:eastAsia="pl-PL"/>
        </w:rPr>
        <w:drawing>
          <wp:inline distT="0" distB="0" distL="0" distR="0" wp14:anchorId="678F6297" wp14:editId="3435FB91">
            <wp:extent cx="4629150" cy="2584507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538" cy="25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46" w:rsidRDefault="002B3146" w:rsidP="002B3146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52B8974" wp14:editId="5BE256EB">
            <wp:extent cx="4210050" cy="25045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948" cy="25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46" w:rsidRDefault="002B3146" w:rsidP="002B3146">
      <w:pPr>
        <w:jc w:val="center"/>
      </w:pPr>
      <w:r>
        <w:rPr>
          <w:noProof/>
          <w:lang w:eastAsia="pl-PL"/>
        </w:rPr>
        <w:drawing>
          <wp:inline distT="0" distB="0" distL="0" distR="0" wp14:anchorId="10960977" wp14:editId="14FD19B6">
            <wp:extent cx="4921915" cy="27051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9938" cy="270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46" w:rsidRDefault="002B3146" w:rsidP="005F2A29">
      <w:r>
        <w:rPr>
          <w:noProof/>
          <w:lang w:eastAsia="pl-PL"/>
        </w:rPr>
        <w:drawing>
          <wp:inline distT="0" distB="0" distL="0" distR="0" wp14:anchorId="7BBB03C1" wp14:editId="00A7D459">
            <wp:extent cx="5760720" cy="30359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46" w:rsidRDefault="002B3146" w:rsidP="002B3146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B643A46" wp14:editId="5D2CA87B">
            <wp:extent cx="4543425" cy="272595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1057" cy="273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46" w:rsidRDefault="002B3146" w:rsidP="002B3146">
      <w:pPr>
        <w:jc w:val="center"/>
      </w:pPr>
      <w:r>
        <w:rPr>
          <w:noProof/>
          <w:lang w:eastAsia="pl-PL"/>
        </w:rPr>
        <w:drawing>
          <wp:inline distT="0" distB="0" distL="0" distR="0" wp14:anchorId="5CACC584" wp14:editId="6DD8CB0A">
            <wp:extent cx="4705350" cy="2838666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345" cy="28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46" w:rsidRDefault="002B3146" w:rsidP="002B3146">
      <w:pPr>
        <w:jc w:val="center"/>
      </w:pPr>
      <w:r>
        <w:rPr>
          <w:noProof/>
          <w:lang w:eastAsia="pl-PL"/>
        </w:rPr>
        <w:drawing>
          <wp:inline distT="0" distB="0" distL="0" distR="0" wp14:anchorId="42528A8A" wp14:editId="6A0165E7">
            <wp:extent cx="4914900" cy="257663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400" cy="25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46" w:rsidRDefault="002B3146" w:rsidP="005F2A29">
      <w:r>
        <w:rPr>
          <w:noProof/>
          <w:lang w:eastAsia="pl-PL"/>
        </w:rPr>
        <w:lastRenderedPageBreak/>
        <w:drawing>
          <wp:inline distT="0" distB="0" distL="0" distR="0" wp14:anchorId="7B00260F" wp14:editId="604BBEFD">
            <wp:extent cx="5760720" cy="344995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46" w:rsidRPr="004421D6" w:rsidRDefault="002B3146" w:rsidP="005F2A29">
      <w:r>
        <w:rPr>
          <w:noProof/>
          <w:lang w:eastAsia="pl-PL"/>
        </w:rPr>
        <w:drawing>
          <wp:inline distT="0" distB="0" distL="0" distR="0" wp14:anchorId="1D9451B3" wp14:editId="32FE9E44">
            <wp:extent cx="5760720" cy="2988310"/>
            <wp:effectExtent l="0" t="0" r="0" b="254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146" w:rsidRPr="004421D6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4F12" w:rsidRDefault="00484F12" w:rsidP="004421D6">
      <w:pPr>
        <w:spacing w:after="0" w:line="240" w:lineRule="auto"/>
      </w:pPr>
      <w:r>
        <w:separator/>
      </w:r>
    </w:p>
  </w:endnote>
  <w:endnote w:type="continuationSeparator" w:id="0">
    <w:p w:rsidR="00484F12" w:rsidRDefault="00484F12" w:rsidP="00442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3146" w:rsidRDefault="002B3146" w:rsidP="002B3146">
    <w:pPr>
      <w:pStyle w:val="Stopka"/>
    </w:pPr>
    <w:r>
      <w:rPr>
        <w:rFonts w:ascii="Courier New" w:hAnsi="Courier New" w:cs="Courier New"/>
        <w:color w:val="333333"/>
        <w:sz w:val="21"/>
        <w:szCs w:val="21"/>
        <w:shd w:val="clear" w:color="auto" w:fill="FFFFFF"/>
      </w:rPr>
      <w:t>Kamil Andrzejewski</w:t>
    </w:r>
    <w:r>
      <w:rPr>
        <w:rFonts w:ascii="Courier New" w:hAnsi="Courier New" w:cs="Courier New"/>
        <w:color w:val="333333"/>
        <w:sz w:val="21"/>
        <w:szCs w:val="21"/>
      </w:rPr>
      <w:t xml:space="preserve">, </w:t>
    </w:r>
    <w:r>
      <w:rPr>
        <w:rFonts w:ascii="Courier New" w:hAnsi="Courier New" w:cs="Courier New"/>
        <w:color w:val="333333"/>
        <w:sz w:val="21"/>
        <w:szCs w:val="21"/>
        <w:shd w:val="clear" w:color="auto" w:fill="FFFFFF"/>
      </w:rPr>
      <w:t>nr. 133857</w:t>
    </w:r>
    <w:r>
      <w:rPr>
        <w:rFonts w:ascii="Courier New" w:hAnsi="Courier New" w:cs="Courier New"/>
        <w:color w:val="333333"/>
        <w:sz w:val="21"/>
        <w:szCs w:val="21"/>
      </w:rPr>
      <w:br/>
    </w:r>
    <w:r>
      <w:rPr>
        <w:rFonts w:ascii="Courier New" w:hAnsi="Courier New" w:cs="Courier New"/>
        <w:color w:val="333333"/>
        <w:sz w:val="21"/>
        <w:szCs w:val="21"/>
        <w:shd w:val="clear" w:color="auto" w:fill="FFFFFF"/>
      </w:rPr>
      <w:t>Semestr VII grupa 1b, Studia Niestacjonarne</w:t>
    </w:r>
    <w:r>
      <w:rPr>
        <w:rFonts w:ascii="Courier New" w:hAnsi="Courier New" w:cs="Courier New"/>
        <w:color w:val="333333"/>
        <w:sz w:val="21"/>
        <w:szCs w:val="21"/>
      </w:rPr>
      <w:br/>
    </w:r>
    <w:r>
      <w:rPr>
        <w:rFonts w:ascii="Courier New" w:hAnsi="Courier New" w:cs="Courier New"/>
        <w:color w:val="333333"/>
        <w:sz w:val="21"/>
        <w:szCs w:val="21"/>
        <w:shd w:val="clear" w:color="auto" w:fill="FFFFFF"/>
      </w:rPr>
      <w:t>Kierunek Informatyka</w:t>
    </w:r>
    <w:r>
      <w:rPr>
        <w:rFonts w:ascii="Courier New" w:hAnsi="Courier New" w:cs="Courier New"/>
        <w:color w:val="333333"/>
        <w:sz w:val="21"/>
        <w:szCs w:val="21"/>
        <w:shd w:val="clear" w:color="auto" w:fill="FFFFFF"/>
      </w:rPr>
      <w:t xml:space="preserve">, </w:t>
    </w:r>
    <w:r>
      <w:rPr>
        <w:rFonts w:ascii="Courier New" w:hAnsi="Courier New" w:cs="Courier New"/>
        <w:color w:val="333333"/>
        <w:sz w:val="21"/>
        <w:szCs w:val="21"/>
        <w:shd w:val="clear" w:color="auto" w:fill="FFFFFF"/>
      </w:rPr>
      <w:t>Wydział Informatyki</w:t>
    </w:r>
  </w:p>
  <w:p w:rsidR="002B3146" w:rsidRDefault="002B3146">
    <w:pPr>
      <w:pStyle w:val="Stopka"/>
      <w:jc w:val="right"/>
    </w:pPr>
    <w:sdt>
      <w:sdtPr>
        <w:id w:val="-149047364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4F12" w:rsidRDefault="00484F12" w:rsidP="004421D6">
      <w:pPr>
        <w:spacing w:after="0" w:line="240" w:lineRule="auto"/>
      </w:pPr>
      <w:r>
        <w:separator/>
      </w:r>
    </w:p>
  </w:footnote>
  <w:footnote w:type="continuationSeparator" w:id="0">
    <w:p w:rsidR="00484F12" w:rsidRDefault="00484F12" w:rsidP="004421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C055C2"/>
    <w:multiLevelType w:val="hybridMultilevel"/>
    <w:tmpl w:val="14D22F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1D6"/>
    <w:rsid w:val="0008372E"/>
    <w:rsid w:val="002B3146"/>
    <w:rsid w:val="004421D6"/>
    <w:rsid w:val="00484F12"/>
    <w:rsid w:val="005F2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92814D8-305B-4F27-B460-8D66053A1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421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421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421D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4421D6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4421D6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421D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421D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421D6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2B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B3146"/>
  </w:style>
  <w:style w:type="paragraph" w:styleId="Stopka">
    <w:name w:val="footer"/>
    <w:basedOn w:val="Normalny"/>
    <w:link w:val="StopkaZnak"/>
    <w:uiPriority w:val="99"/>
    <w:unhideWhenUsed/>
    <w:rsid w:val="002B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B31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A9185-2300-4F99-9697-2D2AB8916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261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</dc:creator>
  <cp:keywords/>
  <dc:description/>
  <cp:lastModifiedBy>Kamil</cp:lastModifiedBy>
  <cp:revision>1</cp:revision>
  <dcterms:created xsi:type="dcterms:W3CDTF">2020-02-20T15:34:00Z</dcterms:created>
  <dcterms:modified xsi:type="dcterms:W3CDTF">2020-02-20T16:03:00Z</dcterms:modified>
</cp:coreProperties>
</file>