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AE7" w:rsidRDefault="00BA0AE7" w:rsidP="00106139">
      <w:pPr>
        <w:pStyle w:val="Caption"/>
      </w:pPr>
    </w:p>
    <w:p w:rsidR="001C72F9" w:rsidRPr="006C32D3" w:rsidRDefault="00CB54A0" w:rsidP="001C72F9">
      <w:pPr>
        <w:pStyle w:val="Heading1"/>
      </w:pPr>
      <w:r>
        <w:rPr>
          <w:szCs w:val="56"/>
          <w:lang w:bidi="he-IL"/>
        </w:rPr>
        <w:t>BTS</w:t>
      </w:r>
      <w:r w:rsidR="00A32A2D">
        <w:rPr>
          <w:szCs w:val="56"/>
          <w:lang w:bidi="he-IL"/>
        </w:rPr>
        <w:t>HOL12</w:t>
      </w:r>
      <w:r w:rsidR="00087BA9" w:rsidRPr="00087BA9">
        <w:rPr>
          <w:szCs w:val="56"/>
          <w:lang w:bidi="he-IL"/>
        </w:rPr>
        <w:t xml:space="preserve">: </w:t>
      </w:r>
      <w:r w:rsidR="00A32A2D" w:rsidRPr="00A32A2D">
        <w:rPr>
          <w:szCs w:val="56"/>
          <w:lang w:bidi="he-IL"/>
        </w:rPr>
        <w:t>Integrating Business Rules</w:t>
      </w:r>
      <w:bookmarkStart w:id="0" w:name="_GoBack"/>
      <w:bookmarkEnd w:id="0"/>
    </w:p>
    <w:p w:rsidR="008A240D" w:rsidRDefault="008A240D" w:rsidP="008A240D">
      <w:pPr>
        <w:pStyle w:val="Art"/>
      </w:pPr>
    </w:p>
    <w:p w:rsidR="008A240D" w:rsidRDefault="008A240D" w:rsidP="008A240D">
      <w:pPr>
        <w:pStyle w:val="Rmh"/>
        <w:framePr w:wrap="around"/>
      </w:pPr>
      <w:bookmarkStart w:id="1" w:name="Mod06_Lab1"/>
      <w:r>
        <w:t>Objectives</w:t>
      </w:r>
    </w:p>
    <w:p w:rsidR="00A32A2D" w:rsidRDefault="001C72F9" w:rsidP="00A32A2D">
      <w:r w:rsidRPr="001C72F9">
        <w:t xml:space="preserve">In this lab, you will learn how </w:t>
      </w:r>
      <w:r w:rsidR="00DA749A" w:rsidRPr="00DA749A">
        <w:t xml:space="preserve">to enable </w:t>
      </w:r>
      <w:r w:rsidR="00A32A2D">
        <w:t xml:space="preserve">applications to use Business Rule Engine. </w:t>
      </w:r>
    </w:p>
    <w:p w:rsidR="00A32A2D" w:rsidRDefault="00A32A2D" w:rsidP="00A32A2D">
      <w:r>
        <w:t xml:space="preserve">After completing this lab, you will be able to: </w:t>
      </w:r>
    </w:p>
    <w:p w:rsidR="00A32A2D" w:rsidRDefault="00A32A2D" w:rsidP="00A32A2D">
      <w:pPr>
        <w:pStyle w:val="Lb1"/>
      </w:pPr>
      <w:r>
        <w:t>Define business rules.</w:t>
      </w:r>
    </w:p>
    <w:p w:rsidR="00A32A2D" w:rsidRDefault="00A32A2D" w:rsidP="00A32A2D">
      <w:pPr>
        <w:pStyle w:val="Lb1"/>
      </w:pPr>
      <w:r>
        <w:t>Call business rules from within an orchestration.</w:t>
      </w:r>
    </w:p>
    <w:p w:rsidR="00A32A2D" w:rsidRDefault="00A32A2D" w:rsidP="00A32A2D">
      <w:pPr>
        <w:pStyle w:val="Lb1"/>
      </w:pPr>
      <w:r>
        <w:t>Build and deploy the business rules project.</w:t>
      </w:r>
    </w:p>
    <w:p w:rsidR="00A32A2D" w:rsidRDefault="00A32A2D" w:rsidP="00A32A2D">
      <w:pPr>
        <w:pStyle w:val="Lb1"/>
      </w:pPr>
      <w:r>
        <w:t>Start and test the business rules</w:t>
      </w:r>
    </w:p>
    <w:p w:rsidR="008A240D" w:rsidRDefault="008A240D" w:rsidP="003A617D">
      <w:pPr>
        <w:pStyle w:val="Le"/>
      </w:pPr>
    </w:p>
    <w:p w:rsidR="008A240D" w:rsidRDefault="008A240D" w:rsidP="008A240D">
      <w:pPr>
        <w:pStyle w:val="Rmh"/>
        <w:framePr w:wrap="around"/>
      </w:pPr>
      <w:r>
        <w:t>Scenario</w:t>
      </w:r>
    </w:p>
    <w:p w:rsidR="00A32A2D" w:rsidRDefault="00A32A2D" w:rsidP="001C72F9">
      <w:r>
        <w:t xml:space="preserve">In this lab we are re-using the same scenario from </w:t>
      </w:r>
      <w:r w:rsidR="00662E31">
        <w:t xml:space="preserve">Lab </w:t>
      </w:r>
      <w:r w:rsidR="00371FB9">
        <w:t>11</w:t>
      </w:r>
      <w:r>
        <w:t>,</w:t>
      </w:r>
      <w:r w:rsidRPr="00A32A2D">
        <w:t xml:space="preserve"> </w:t>
      </w:r>
      <w:r w:rsidRPr="00A32A2D">
        <w:rPr>
          <w:i/>
        </w:rPr>
        <w:t>Enabling Business Activity Monitoring</w:t>
      </w:r>
      <w:r>
        <w:t>. This lab was a typical Order Management business process, with a manual approval step.</w:t>
      </w:r>
    </w:p>
    <w:p w:rsidR="00A32A2D" w:rsidRDefault="00A32A2D" w:rsidP="001C72F9">
      <w:r>
        <w:t>In this lab, you will complement this lab by automating the approval step providing any of the two scenarios:</w:t>
      </w:r>
    </w:p>
    <w:p w:rsidR="00A32A2D" w:rsidRDefault="00A32A2D" w:rsidP="00A32A2D">
      <w:pPr>
        <w:numPr>
          <w:ilvl w:val="1"/>
          <w:numId w:val="1"/>
        </w:numPr>
      </w:pPr>
      <w:r>
        <w:t>The total order amount is less than $100</w:t>
      </w:r>
    </w:p>
    <w:p w:rsidR="00A32A2D" w:rsidRDefault="00A32A2D" w:rsidP="00A32A2D">
      <w:pPr>
        <w:numPr>
          <w:ilvl w:val="1"/>
          <w:numId w:val="1"/>
        </w:numPr>
      </w:pPr>
      <w:r>
        <w:t xml:space="preserve">The customer has previously made orders for more than $2000. </w:t>
      </w:r>
    </w:p>
    <w:p w:rsidR="00A32A2D" w:rsidRDefault="00A32A2D" w:rsidP="001C72F9">
      <w:r>
        <w:t xml:space="preserve">If any of these two scenarios is true, the order is automatically approved, and does not require any manual step. </w:t>
      </w:r>
    </w:p>
    <w:p w:rsidR="00662E31" w:rsidRDefault="00662E31" w:rsidP="00662E31">
      <w:r>
        <w:t>The BizTalk Business Rules Engine provides the tools to abstract business rules from orchestration code and to modify those business rules without stopping the orchestration process. For this reason, Northw</w:t>
      </w:r>
      <w:smartTag w:uri="urn:schemas-microsoft-com:office:smarttags" w:element="place">
        <w:smartTag w:uri="urn:schemas-microsoft-com:office:smarttags" w:element="State">
          <w:r>
            <w:t>ind</w:t>
          </w:r>
        </w:smartTag>
      </w:smartTag>
      <w:r>
        <w:t xml:space="preserve"> Traders plans to move most of its business logic to the Business Rules Engine toolset. </w:t>
      </w:r>
    </w:p>
    <w:p w:rsidR="00102728" w:rsidRDefault="00662E31" w:rsidP="00662E31">
      <w:pPr>
        <w:pStyle w:val="Rmh"/>
        <w:framePr w:wrap="around"/>
      </w:pPr>
      <w:r>
        <w:t xml:space="preserve">Estimated time to complete this lab </w:t>
      </w:r>
      <w:r w:rsidR="002C2F94">
        <w:br/>
      </w:r>
      <w:r w:rsidR="00BC15E3">
        <w:t>(</w:t>
      </w:r>
      <w:r w:rsidR="002C2F94">
        <w:t>Exercise 1-4</w:t>
      </w:r>
      <w:r w:rsidR="00BC15E3">
        <w:t>)</w:t>
      </w:r>
      <w:r w:rsidR="002C2F94">
        <w:t xml:space="preserve">: </w:t>
      </w:r>
      <w:r w:rsidR="00BC15E3">
        <w:br/>
      </w:r>
      <w:r w:rsidR="002C2F94">
        <w:t>4</w:t>
      </w:r>
      <w:r w:rsidR="00BC15E3">
        <w:t>5</w:t>
      </w:r>
      <w:r>
        <w:t xml:space="preserve"> minutes</w:t>
      </w:r>
    </w:p>
    <w:p w:rsidR="00102728" w:rsidRDefault="00102728" w:rsidP="00662E31">
      <w:pPr>
        <w:pStyle w:val="Rmh"/>
        <w:framePr w:wrap="around"/>
      </w:pPr>
    </w:p>
    <w:p w:rsidR="00662E31" w:rsidRDefault="00102728" w:rsidP="00662E31">
      <w:pPr>
        <w:pStyle w:val="Rmh"/>
        <w:framePr w:wrap="around"/>
      </w:pPr>
      <w:r>
        <w:t>Optional:</w:t>
      </w:r>
      <w:r w:rsidR="001B6AD6">
        <w:br/>
        <w:t>Exercise 5-8</w:t>
      </w:r>
    </w:p>
    <w:p w:rsidR="00662E31" w:rsidRDefault="00662E31" w:rsidP="00662E31">
      <w:r>
        <w:t>In this lab, you will create and deploy a rule set and see how to execute those rules from within an orchestration.</w:t>
      </w:r>
    </w:p>
    <w:p w:rsidR="00DA749A" w:rsidRPr="00DA749A" w:rsidRDefault="00DA749A" w:rsidP="00662E31">
      <w:pPr>
        <w:pStyle w:val="Lb1"/>
        <w:numPr>
          <w:ilvl w:val="0"/>
          <w:numId w:val="0"/>
        </w:numPr>
      </w:pPr>
      <w:r w:rsidRPr="00DA749A">
        <w:t xml:space="preserve">  </w:t>
      </w:r>
    </w:p>
    <w:p w:rsidR="00BA251A" w:rsidRDefault="00BA251A" w:rsidP="00BA251A"/>
    <w:p w:rsidR="00DA749A" w:rsidRDefault="00DA749A" w:rsidP="00BA251A"/>
    <w:p w:rsidR="00DA749A" w:rsidRPr="00BA251A" w:rsidRDefault="00DA749A" w:rsidP="00BA251A"/>
    <w:p w:rsidR="00881897" w:rsidRPr="00D63635" w:rsidRDefault="00881897" w:rsidP="00881897">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881897" w:rsidRPr="00D63635" w:rsidRDefault="00881897" w:rsidP="00881897">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Pr="00D63635">
        <w:rPr>
          <w:b/>
          <w:color w:val="FF0000"/>
          <w:sz w:val="40"/>
          <w:szCs w:val="40"/>
        </w:rPr>
        <w:t>pass@word1</w:t>
      </w:r>
    </w:p>
    <w:p w:rsidR="008A240D" w:rsidRDefault="008A240D" w:rsidP="007E28BB">
      <w:pPr>
        <w:pStyle w:val="Leh"/>
        <w:numPr>
          <w:ilvl w:val="1"/>
          <w:numId w:val="2"/>
        </w:numPr>
      </w:pPr>
    </w:p>
    <w:p w:rsidR="008A240D" w:rsidRDefault="008A240D" w:rsidP="008A240D">
      <w:pPr>
        <w:pStyle w:val="Pb"/>
        <w:framePr w:wrap="around"/>
      </w:pPr>
    </w:p>
    <w:p w:rsidR="00BE67DA" w:rsidRDefault="00BE67DA" w:rsidP="00BE67DA">
      <w:pPr>
        <w:pStyle w:val="Lab2h1"/>
        <w:rPr>
          <w:rFonts w:eastAsia="Arial Unicode MS"/>
        </w:rPr>
      </w:pPr>
      <w:r>
        <w:t>Exercise 1</w:t>
      </w:r>
      <w:r>
        <w:br/>
      </w:r>
      <w:r>
        <w:rPr>
          <w:rFonts w:eastAsia="Arial Unicode MS"/>
        </w:rPr>
        <w:t>Familiarize yourself with the solution</w:t>
      </w:r>
    </w:p>
    <w:p w:rsidR="00BE67DA" w:rsidRPr="00BE67DA" w:rsidRDefault="00BE67DA" w:rsidP="00BE67DA">
      <w:pPr>
        <w:pStyle w:val="Lab2h1"/>
        <w:rPr>
          <w:rFonts w:ascii="Times New Roman" w:eastAsia="Arial Unicode MS" w:hAnsi="Times New Roman"/>
          <w:b w:val="0"/>
          <w:sz w:val="21"/>
          <w:szCs w:val="21"/>
        </w:rPr>
      </w:pPr>
      <w:r w:rsidRPr="00BE67DA">
        <w:rPr>
          <w:rFonts w:ascii="Times New Roman" w:hAnsi="Times New Roman"/>
          <w:b w:val="0"/>
          <w:sz w:val="21"/>
          <w:szCs w:val="21"/>
        </w:rPr>
        <w:t>Through the rest of this lab you</w:t>
      </w:r>
      <w:r w:rsidRPr="00BE67DA">
        <w:rPr>
          <w:rFonts w:ascii="Times New Roman" w:eastAsia="Arial Unicode MS" w:hAnsi="Times New Roman"/>
          <w:b w:val="0"/>
          <w:sz w:val="21"/>
          <w:szCs w:val="21"/>
        </w:rPr>
        <w:t xml:space="preserve"> </w:t>
      </w:r>
      <w:r>
        <w:rPr>
          <w:rFonts w:ascii="Times New Roman" w:eastAsia="Arial Unicode MS" w:hAnsi="Times New Roman"/>
          <w:b w:val="0"/>
          <w:sz w:val="21"/>
          <w:szCs w:val="21"/>
        </w:rPr>
        <w:t xml:space="preserve">using a simple order approve solution. </w:t>
      </w:r>
      <w:r w:rsidR="00662E31">
        <w:rPr>
          <w:rFonts w:ascii="Times New Roman" w:eastAsia="Arial Unicode MS" w:hAnsi="Times New Roman"/>
          <w:b w:val="0"/>
          <w:sz w:val="21"/>
          <w:szCs w:val="21"/>
        </w:rPr>
        <w:t>Th</w:t>
      </w:r>
      <w:r w:rsidR="00134343">
        <w:rPr>
          <w:rFonts w:ascii="Times New Roman" w:eastAsia="Arial Unicode MS" w:hAnsi="Times New Roman"/>
          <w:b w:val="0"/>
          <w:sz w:val="21"/>
          <w:szCs w:val="21"/>
        </w:rPr>
        <w:t>is is the same scenario as Lab11</w:t>
      </w:r>
      <w:r w:rsidR="00662E31">
        <w:rPr>
          <w:rFonts w:ascii="Times New Roman" w:eastAsia="Arial Unicode MS" w:hAnsi="Times New Roman"/>
          <w:b w:val="0"/>
          <w:sz w:val="21"/>
          <w:szCs w:val="21"/>
        </w:rPr>
        <w:t>.</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E67DA" w:rsidTr="007E28BB">
        <w:trPr>
          <w:trHeight w:val="572"/>
        </w:trPr>
        <w:tc>
          <w:tcPr>
            <w:tcW w:w="2898" w:type="dxa"/>
            <w:shd w:val="clear" w:color="auto" w:fill="D9D9D9"/>
          </w:tcPr>
          <w:p w:rsidR="00BE67DA" w:rsidRDefault="00BE67DA" w:rsidP="007E28BB">
            <w:pPr>
              <w:pStyle w:val="Lab2thf"/>
            </w:pPr>
            <w:r>
              <w:t>Tasks</w:t>
            </w:r>
          </w:p>
        </w:tc>
        <w:tc>
          <w:tcPr>
            <w:tcW w:w="6162" w:type="dxa"/>
            <w:shd w:val="clear" w:color="auto" w:fill="D9D9D9"/>
          </w:tcPr>
          <w:p w:rsidR="00BE67DA" w:rsidRDefault="00BE67DA" w:rsidP="007E28BB">
            <w:pPr>
              <w:pStyle w:val="Lab2th"/>
            </w:pPr>
            <w:r>
              <w:t>Detailed steps</w:t>
            </w:r>
          </w:p>
        </w:tc>
      </w:tr>
      <w:tr w:rsidR="00BE67DA" w:rsidTr="007E28BB">
        <w:tc>
          <w:tcPr>
            <w:tcW w:w="2898" w:type="dxa"/>
            <w:shd w:val="clear" w:color="auto" w:fill="FFFFFF"/>
          </w:tcPr>
          <w:p w:rsidR="00BE67DA" w:rsidRPr="006E518B" w:rsidRDefault="00BE67DA" w:rsidP="007E28BB">
            <w:pPr>
              <w:pStyle w:val="TaskHeading"/>
            </w:pPr>
            <w:r w:rsidRPr="006E518B">
              <w:t>Configure the starting lab environment.</w:t>
            </w:r>
          </w:p>
        </w:tc>
        <w:tc>
          <w:tcPr>
            <w:tcW w:w="6162" w:type="dxa"/>
            <w:shd w:val="clear" w:color="auto" w:fill="FFFFFF"/>
          </w:tcPr>
          <w:p w:rsidR="00BE67DA" w:rsidRDefault="002E1A33" w:rsidP="007E28BB">
            <w:pPr>
              <w:pStyle w:val="Lab2Tpl"/>
              <w:numPr>
                <w:ilvl w:val="0"/>
                <w:numId w:val="3"/>
              </w:numPr>
              <w:spacing w:line="240" w:lineRule="auto"/>
            </w:pPr>
            <w:r>
              <w:t xml:space="preserve">In the </w:t>
            </w:r>
            <w:r>
              <w:rPr>
                <w:rStyle w:val="Bold"/>
              </w:rPr>
              <w:t>Windows Explorer</w:t>
            </w:r>
            <w:r w:rsidR="00BE67DA">
              <w:t xml:space="preserve">, </w:t>
            </w:r>
            <w:r w:rsidR="00570470">
              <w:t xml:space="preserve">browse to </w:t>
            </w:r>
            <w:r w:rsidR="00FB02B0">
              <w:rPr>
                <w:b/>
              </w:rPr>
              <w:t>C:\Labs\</w:t>
            </w:r>
            <w:r w:rsidR="00662E31">
              <w:rPr>
                <w:b/>
              </w:rPr>
              <w:t>Lab 12</w:t>
            </w:r>
            <w:r w:rsidR="00F42CB1">
              <w:rPr>
                <w:b/>
              </w:rPr>
              <w:t>\Start</w:t>
            </w:r>
            <w:r w:rsidR="00570470">
              <w:rPr>
                <w:b/>
              </w:rPr>
              <w:t xml:space="preserve"> </w:t>
            </w:r>
            <w:r w:rsidR="00570470">
              <w:t xml:space="preserve">and </w:t>
            </w:r>
            <w:r>
              <w:t xml:space="preserve">open </w:t>
            </w:r>
            <w:r w:rsidR="00662E31" w:rsidRPr="002E1A33">
              <w:rPr>
                <w:b/>
              </w:rPr>
              <w:t>Lab12</w:t>
            </w:r>
            <w:r w:rsidR="00570470" w:rsidRPr="002E1A33">
              <w:rPr>
                <w:b/>
              </w:rPr>
              <w:t>.sln</w:t>
            </w:r>
            <w:r w:rsidR="00570470">
              <w:t>.</w:t>
            </w:r>
          </w:p>
          <w:p w:rsidR="00BE67DA" w:rsidRDefault="00570470" w:rsidP="007E28BB">
            <w:pPr>
              <w:pStyle w:val="Lab2Tpl"/>
              <w:numPr>
                <w:ilvl w:val="0"/>
                <w:numId w:val="3"/>
              </w:numPr>
              <w:spacing w:line="240" w:lineRule="auto"/>
            </w:pPr>
            <w:r>
              <w:t xml:space="preserve">The </w:t>
            </w:r>
            <w:r w:rsidR="00BE67DA" w:rsidRPr="0020760B">
              <w:rPr>
                <w:noProof/>
              </w:rPr>
              <w:t xml:space="preserve">solution appears in </w:t>
            </w:r>
            <w:r w:rsidR="00595AB8">
              <w:rPr>
                <w:noProof/>
              </w:rPr>
              <w:t xml:space="preserve">the </w:t>
            </w:r>
            <w:r w:rsidR="00BE67DA" w:rsidRPr="0020760B">
              <w:rPr>
                <w:noProof/>
              </w:rPr>
              <w:t>Solution Explorer</w:t>
            </w:r>
            <w:r>
              <w:rPr>
                <w:noProof/>
              </w:rPr>
              <w:t xml:space="preserve"> and the. Double-click the </w:t>
            </w:r>
            <w:r w:rsidRPr="002E1A33">
              <w:rPr>
                <w:b/>
                <w:noProof/>
              </w:rPr>
              <w:t>OrderApprovalProcess.odx</w:t>
            </w:r>
            <w:r>
              <w:rPr>
                <w:noProof/>
              </w:rPr>
              <w:t xml:space="preserve"> to open the order process orchestration.</w:t>
            </w:r>
          </w:p>
          <w:p w:rsidR="00570470" w:rsidRDefault="00570470" w:rsidP="00570470">
            <w:pPr>
              <w:pStyle w:val="Lab2Tpl"/>
              <w:numPr>
                <w:ilvl w:val="0"/>
                <w:numId w:val="0"/>
              </w:numPr>
              <w:spacing w:line="240" w:lineRule="auto"/>
              <w:ind w:left="540" w:hanging="324"/>
              <w:rPr>
                <w:noProof/>
              </w:rPr>
            </w:pPr>
          </w:p>
          <w:p w:rsidR="00570470" w:rsidRDefault="00F253C3" w:rsidP="00570470">
            <w:pPr>
              <w:pStyle w:val="Lab2Tpl"/>
              <w:numPr>
                <w:ilvl w:val="0"/>
                <w:numId w:val="0"/>
              </w:numPr>
              <w:spacing w:line="240" w:lineRule="auto"/>
              <w:ind w:left="540" w:hanging="324"/>
            </w:pPr>
            <w:r w:rsidRPr="00400171">
              <w:rPr>
                <w:noProof/>
                <w:lang w:val="sv-SE" w:eastAsia="sv-SE"/>
              </w:rPr>
              <w:drawing>
                <wp:inline distT="0" distB="0" distL="0" distR="0">
                  <wp:extent cx="2060575"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3418840"/>
                          </a:xfrm>
                          <a:prstGeom prst="rect">
                            <a:avLst/>
                          </a:prstGeom>
                          <a:noFill/>
                          <a:ln>
                            <a:noFill/>
                          </a:ln>
                        </pic:spPr>
                      </pic:pic>
                    </a:graphicData>
                  </a:graphic>
                </wp:inline>
              </w:drawing>
            </w:r>
          </w:p>
          <w:p w:rsidR="004904BE" w:rsidRDefault="004904BE" w:rsidP="00570470">
            <w:pPr>
              <w:pStyle w:val="Lab2Tpl"/>
              <w:numPr>
                <w:ilvl w:val="0"/>
                <w:numId w:val="0"/>
              </w:numPr>
              <w:spacing w:line="240" w:lineRule="auto"/>
              <w:ind w:left="540" w:hanging="324"/>
            </w:pPr>
          </w:p>
          <w:p w:rsidR="004904BE" w:rsidRDefault="004904BE" w:rsidP="002B344C">
            <w:pPr>
              <w:pStyle w:val="Lab2Tpl"/>
              <w:numPr>
                <w:ilvl w:val="0"/>
                <w:numId w:val="12"/>
              </w:numPr>
              <w:spacing w:line="240" w:lineRule="auto"/>
            </w:pPr>
            <w:r w:rsidRPr="004904BE">
              <w:t>The</w:t>
            </w:r>
            <w:r>
              <w:rPr>
                <w:b/>
              </w:rPr>
              <w:t xml:space="preserve"> Receive Order</w:t>
            </w:r>
            <w:r>
              <w:t xml:space="preserve"> shape receives an order message</w:t>
            </w:r>
          </w:p>
          <w:p w:rsidR="004904BE" w:rsidRDefault="004904BE" w:rsidP="002B344C">
            <w:pPr>
              <w:pStyle w:val="Lab2Tpl"/>
              <w:numPr>
                <w:ilvl w:val="0"/>
                <w:numId w:val="12"/>
              </w:numPr>
              <w:spacing w:line="240" w:lineRule="auto"/>
            </w:pPr>
            <w:r>
              <w:t xml:space="preserve">The </w:t>
            </w:r>
            <w:r w:rsidRPr="004904BE">
              <w:rPr>
                <w:b/>
              </w:rPr>
              <w:t>Send For Approval</w:t>
            </w:r>
            <w:r>
              <w:t xml:space="preserve"> shape initiates the </w:t>
            </w:r>
            <w:r w:rsidRPr="004904BE">
              <w:rPr>
                <w:b/>
              </w:rPr>
              <w:t>OrderIdCorrelation</w:t>
            </w:r>
            <w:r>
              <w:rPr>
                <w:b/>
              </w:rPr>
              <w:t xml:space="preserve"> </w:t>
            </w:r>
            <w:r w:rsidRPr="004904BE">
              <w:t>correlation set</w:t>
            </w:r>
            <w:r>
              <w:t xml:space="preserve"> on the </w:t>
            </w:r>
            <w:r w:rsidR="00595AB8">
              <w:t>Order/OrderId, and sends the message out for approval.</w:t>
            </w:r>
          </w:p>
          <w:p w:rsidR="004904BE" w:rsidRDefault="004904BE" w:rsidP="002B344C">
            <w:pPr>
              <w:pStyle w:val="Lab2Tpl"/>
              <w:numPr>
                <w:ilvl w:val="0"/>
                <w:numId w:val="12"/>
              </w:numPr>
              <w:spacing w:line="240" w:lineRule="auto"/>
            </w:pPr>
            <w:r>
              <w:t xml:space="preserve">The </w:t>
            </w:r>
            <w:r w:rsidRPr="004904BE">
              <w:rPr>
                <w:b/>
              </w:rPr>
              <w:t>Receive Approval</w:t>
            </w:r>
            <w:r>
              <w:t xml:space="preserve"> shape</w:t>
            </w:r>
            <w:r w:rsidR="00595AB8">
              <w:t xml:space="preserve"> is following the correlation set, and receives the approved (or declined) Order.</w:t>
            </w:r>
          </w:p>
          <w:p w:rsidR="00595AB8" w:rsidRDefault="00595AB8" w:rsidP="002B344C">
            <w:pPr>
              <w:pStyle w:val="Lab2Tpl"/>
              <w:numPr>
                <w:ilvl w:val="0"/>
                <w:numId w:val="12"/>
              </w:numPr>
              <w:spacing w:line="240" w:lineRule="auto"/>
            </w:pPr>
            <w:r>
              <w:t xml:space="preserve">The </w:t>
            </w:r>
            <w:r w:rsidRPr="00595AB8">
              <w:rPr>
                <w:b/>
              </w:rPr>
              <w:t>Approved</w:t>
            </w:r>
            <w:r>
              <w:t xml:space="preserve"> branch checks if the Order is approved: </w:t>
            </w:r>
            <w:r w:rsidRPr="00595AB8">
              <w:t>ApprovedOrder.Approved == true</w:t>
            </w:r>
          </w:p>
          <w:p w:rsidR="00595AB8" w:rsidRDefault="00595AB8" w:rsidP="002B344C">
            <w:pPr>
              <w:pStyle w:val="Lab2Tpl"/>
              <w:numPr>
                <w:ilvl w:val="0"/>
                <w:numId w:val="12"/>
              </w:numPr>
              <w:spacing w:line="240" w:lineRule="auto"/>
            </w:pPr>
            <w:r>
              <w:t>The Approved/Denied Order is sent out.</w:t>
            </w:r>
          </w:p>
          <w:p w:rsidR="00595AB8" w:rsidRDefault="00595AB8" w:rsidP="00595AB8">
            <w:pPr>
              <w:pStyle w:val="Lab2Tpl"/>
              <w:numPr>
                <w:ilvl w:val="0"/>
                <w:numId w:val="0"/>
              </w:numPr>
              <w:spacing w:line="240" w:lineRule="auto"/>
            </w:pPr>
          </w:p>
        </w:tc>
      </w:tr>
    </w:tbl>
    <w:p w:rsidR="008D4F75" w:rsidRPr="00BE67DA" w:rsidRDefault="008D4F75" w:rsidP="008D4F75">
      <w:pPr>
        <w:pStyle w:val="Lab2norm"/>
      </w:pPr>
    </w:p>
    <w:p w:rsidR="008D4F75" w:rsidRDefault="008D4F75" w:rsidP="008D4F75">
      <w:pPr>
        <w:pStyle w:val="Lab2h1"/>
      </w:pPr>
      <w:r>
        <w:t>Exercise 2</w:t>
      </w:r>
      <w:r>
        <w:br/>
      </w:r>
      <w:r w:rsidRPr="00814D10">
        <w:rPr>
          <w:rFonts w:eastAsia="Arial Unicode MS"/>
        </w:rPr>
        <w:t xml:space="preserve">Defining a Business </w:t>
      </w:r>
      <w:r>
        <w:rPr>
          <w:rFonts w:eastAsia="Arial Unicode MS"/>
        </w:rPr>
        <w:t>Policy</w:t>
      </w:r>
    </w:p>
    <w:p w:rsidR="008D4F75" w:rsidRPr="001C72F9" w:rsidRDefault="008D4F75" w:rsidP="008D4F75">
      <w:pPr>
        <w:pStyle w:val="Lab2norm"/>
      </w:pPr>
      <w:r w:rsidRPr="00DA749A">
        <w:lastRenderedPageBreak/>
        <w:t xml:space="preserve">In this exercise </w:t>
      </w:r>
      <w:r>
        <w:t xml:space="preserve">you will take on the role of a </w:t>
      </w:r>
      <w:r w:rsidRPr="00E04146">
        <w:rPr>
          <w:i/>
        </w:rPr>
        <w:t>Business Analyst</w:t>
      </w:r>
      <w:r w:rsidRPr="00DA749A">
        <w:t xml:space="preserve"> </w:t>
      </w:r>
      <w:r>
        <w:t>and</w:t>
      </w:r>
      <w:r w:rsidRPr="00DA749A">
        <w:t xml:space="preserve"> w</w:t>
      </w:r>
      <w:r>
        <w:t>ill complete the creation of a Business Policy which will be used to automate the approval step</w:t>
      </w:r>
      <w:r w:rsidRPr="00DA749A">
        <w:t xml:space="preserve">. </w:t>
      </w:r>
      <w:r>
        <w:t xml:space="preserve">If the criteria’s of the policy are met, the order will automatically be approved. If not, the order will continue through a manual approval. </w:t>
      </w:r>
    </w:p>
    <w:p w:rsidR="008D4F75" w:rsidRDefault="008D4F75" w:rsidP="008D4F75">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D4F75" w:rsidTr="002A66FB">
        <w:trPr>
          <w:trHeight w:val="572"/>
        </w:trPr>
        <w:tc>
          <w:tcPr>
            <w:tcW w:w="2898" w:type="dxa"/>
            <w:shd w:val="clear" w:color="auto" w:fill="D9D9D9"/>
          </w:tcPr>
          <w:p w:rsidR="008D4F75" w:rsidRDefault="008D4F75" w:rsidP="002A66FB">
            <w:pPr>
              <w:pStyle w:val="Lab2thf"/>
            </w:pPr>
            <w:r>
              <w:t>Tasks</w:t>
            </w:r>
          </w:p>
        </w:tc>
        <w:tc>
          <w:tcPr>
            <w:tcW w:w="6162" w:type="dxa"/>
            <w:shd w:val="clear" w:color="auto" w:fill="D9D9D9"/>
          </w:tcPr>
          <w:p w:rsidR="008D4F75" w:rsidRDefault="008D4F75" w:rsidP="002A66FB">
            <w:pPr>
              <w:pStyle w:val="Lab2th"/>
            </w:pPr>
            <w:r>
              <w:t>Detailed steps</w:t>
            </w:r>
          </w:p>
        </w:tc>
      </w:tr>
      <w:tr w:rsidR="008D4F75" w:rsidTr="002A66FB">
        <w:tc>
          <w:tcPr>
            <w:tcW w:w="2898" w:type="dxa"/>
            <w:shd w:val="clear" w:color="auto" w:fill="FFFFFF"/>
          </w:tcPr>
          <w:p w:rsidR="008D4F75" w:rsidRDefault="008D4F75" w:rsidP="002A66FB">
            <w:pPr>
              <w:pStyle w:val="TaskHeading"/>
            </w:pPr>
            <w:r>
              <w:t>Defining the Policy</w:t>
            </w:r>
          </w:p>
          <w:p w:rsidR="008D4F75" w:rsidRPr="006E518B" w:rsidRDefault="008D4F75" w:rsidP="002B344C">
            <w:pPr>
              <w:numPr>
                <w:ilvl w:val="0"/>
                <w:numId w:val="14"/>
              </w:numPr>
            </w:pPr>
            <w:r>
              <w:t>Start the Business Rule Composer.</w:t>
            </w:r>
          </w:p>
        </w:tc>
        <w:tc>
          <w:tcPr>
            <w:tcW w:w="6162" w:type="dxa"/>
            <w:shd w:val="clear" w:color="auto" w:fill="FFFFFF"/>
          </w:tcPr>
          <w:p w:rsidR="008D4F75" w:rsidRDefault="00AC273B" w:rsidP="002B344C">
            <w:pPr>
              <w:pStyle w:val="Lab2Tpl"/>
              <w:numPr>
                <w:ilvl w:val="0"/>
                <w:numId w:val="15"/>
              </w:numPr>
            </w:pPr>
            <w:r>
              <w:t>P</w:t>
            </w:r>
            <w:r w:rsidR="004E07C3">
              <w:t>ress</w:t>
            </w:r>
            <w:r w:rsidR="008D4F75">
              <w:t xml:space="preserve"> </w:t>
            </w:r>
            <w:r w:rsidR="004E07C3">
              <w:rPr>
                <w:b/>
              </w:rPr>
              <w:t>windows button</w:t>
            </w:r>
            <w:r w:rsidR="008D4F75">
              <w:t xml:space="preserve">, </w:t>
            </w:r>
            <w:r w:rsidR="00E05648">
              <w:t>open</w:t>
            </w:r>
            <w:r w:rsidR="008D4F75" w:rsidRPr="00914CE3">
              <w:t xml:space="preserve"> </w:t>
            </w:r>
            <w:r w:rsidR="008D4F75" w:rsidRPr="00914CE3">
              <w:rPr>
                <w:b/>
              </w:rPr>
              <w:t>Business Rule Composer</w:t>
            </w:r>
            <w:r w:rsidR="008D4F75">
              <w:t xml:space="preserve">. </w:t>
            </w:r>
          </w:p>
          <w:p w:rsidR="008D4F75" w:rsidRDefault="008D4F75" w:rsidP="002B344C">
            <w:pPr>
              <w:pStyle w:val="Lab2Tpl"/>
              <w:numPr>
                <w:ilvl w:val="0"/>
                <w:numId w:val="15"/>
              </w:numPr>
            </w:pPr>
            <w:r>
              <w:t xml:space="preserve">If  the </w:t>
            </w:r>
            <w:r>
              <w:rPr>
                <w:b/>
              </w:rPr>
              <w:t>Open Rule Store</w:t>
            </w:r>
            <w:r>
              <w:t xml:space="preserve"> dialog box appears, accept the default options and click </w:t>
            </w:r>
            <w:r w:rsidRPr="00C51F61">
              <w:rPr>
                <w:b/>
              </w:rPr>
              <w:t>OK</w:t>
            </w:r>
            <w:r>
              <w:t xml:space="preserve"> to connect to the database.</w:t>
            </w:r>
          </w:p>
        </w:tc>
      </w:tr>
      <w:tr w:rsidR="008D4F75" w:rsidTr="002A66FB">
        <w:tc>
          <w:tcPr>
            <w:tcW w:w="2898" w:type="dxa"/>
            <w:shd w:val="clear" w:color="auto" w:fill="FFFFFF"/>
          </w:tcPr>
          <w:p w:rsidR="008D4F75" w:rsidRDefault="008D4F75" w:rsidP="002B344C">
            <w:pPr>
              <w:numPr>
                <w:ilvl w:val="0"/>
                <w:numId w:val="14"/>
              </w:numPr>
            </w:pPr>
            <w:r>
              <w:t>Create a new policy</w:t>
            </w:r>
          </w:p>
          <w:p w:rsidR="008D4F75" w:rsidRPr="00DC79DA" w:rsidRDefault="008D4F75" w:rsidP="00C35A4A">
            <w:pPr>
              <w:ind w:left="360"/>
              <w:rPr>
                <w:i/>
              </w:rPr>
            </w:pPr>
            <w:r w:rsidRPr="00DC79DA">
              <w:rPr>
                <w:i/>
              </w:rPr>
              <w:t>A policy is a collection of one or more rules.</w:t>
            </w:r>
          </w:p>
        </w:tc>
        <w:tc>
          <w:tcPr>
            <w:tcW w:w="6162" w:type="dxa"/>
            <w:shd w:val="clear" w:color="auto" w:fill="FFFFFF"/>
          </w:tcPr>
          <w:p w:rsidR="008D4F75" w:rsidRDefault="008D4F75" w:rsidP="002B344C">
            <w:pPr>
              <w:pStyle w:val="Lab2Tpl"/>
              <w:numPr>
                <w:ilvl w:val="0"/>
                <w:numId w:val="17"/>
              </w:numPr>
            </w:pPr>
            <w:r>
              <w:t xml:space="preserve">In the </w:t>
            </w:r>
            <w:r w:rsidRPr="002D2956">
              <w:t>Policy Explorer,</w:t>
            </w:r>
            <w:r>
              <w:t xml:space="preserve"> right-click </w:t>
            </w:r>
            <w:r>
              <w:rPr>
                <w:b/>
              </w:rPr>
              <w:t>Policies</w:t>
            </w:r>
            <w:r>
              <w:t xml:space="preserve">, and then click </w:t>
            </w:r>
            <w:r>
              <w:rPr>
                <w:b/>
              </w:rPr>
              <w:t>Add New Policy</w:t>
            </w:r>
            <w:r w:rsidRPr="00C51F61">
              <w:t>.</w:t>
            </w:r>
          </w:p>
          <w:p w:rsidR="008D4F75" w:rsidRDefault="008D4F75" w:rsidP="007D399E">
            <w:pPr>
              <w:pStyle w:val="Lab2Tpl"/>
              <w:numPr>
                <w:ilvl w:val="0"/>
                <w:numId w:val="17"/>
              </w:numPr>
            </w:pPr>
            <w:r>
              <w:t xml:space="preserve">Type </w:t>
            </w:r>
            <w:r>
              <w:rPr>
                <w:b/>
              </w:rPr>
              <w:t>OrderApprovalPolicy</w:t>
            </w:r>
            <w:r>
              <w:t xml:space="preserve"> as the policy name.</w:t>
            </w:r>
          </w:p>
        </w:tc>
      </w:tr>
      <w:tr w:rsidR="00E43233" w:rsidTr="002A66FB">
        <w:tc>
          <w:tcPr>
            <w:tcW w:w="2898" w:type="dxa"/>
            <w:shd w:val="clear" w:color="auto" w:fill="FFFFFF"/>
          </w:tcPr>
          <w:p w:rsidR="00E43233" w:rsidRDefault="00E43233" w:rsidP="00B0570E">
            <w:pPr>
              <w:numPr>
                <w:ilvl w:val="0"/>
                <w:numId w:val="14"/>
              </w:numPr>
            </w:pPr>
            <w:r w:rsidRPr="00095132">
              <w:t>Configure the Facts Explorer.</w:t>
            </w:r>
          </w:p>
          <w:p w:rsidR="00E43233" w:rsidRPr="00DC79DA" w:rsidRDefault="00E43233" w:rsidP="00B0570E">
            <w:pPr>
              <w:ind w:left="360"/>
              <w:rPr>
                <w:i/>
              </w:rPr>
            </w:pPr>
            <w:r w:rsidRPr="00DC79DA">
              <w:rPr>
                <w:i/>
              </w:rPr>
              <w:t>Setting up the Facts Explorer allows you to drag and drop arguments to create rules</w:t>
            </w:r>
          </w:p>
        </w:tc>
        <w:tc>
          <w:tcPr>
            <w:tcW w:w="6162" w:type="dxa"/>
            <w:shd w:val="clear" w:color="auto" w:fill="FFFFFF"/>
          </w:tcPr>
          <w:p w:rsidR="00E43233" w:rsidRDefault="00E43233" w:rsidP="00B0570E">
            <w:pPr>
              <w:pStyle w:val="Lab2Tpl"/>
              <w:numPr>
                <w:ilvl w:val="0"/>
                <w:numId w:val="16"/>
              </w:numPr>
            </w:pPr>
            <w:r>
              <w:t xml:space="preserve">In the </w:t>
            </w:r>
            <w:r w:rsidRPr="0042247D">
              <w:rPr>
                <w:b/>
              </w:rPr>
              <w:t>Facts Explorer</w:t>
            </w:r>
            <w:r>
              <w:t xml:space="preserve">, click the </w:t>
            </w:r>
            <w:r>
              <w:rPr>
                <w:b/>
              </w:rPr>
              <w:t>XML Schemas</w:t>
            </w:r>
            <w:r>
              <w:t xml:space="preserve"> tab.</w:t>
            </w:r>
          </w:p>
          <w:p w:rsidR="00E43233" w:rsidRPr="00DC79DA" w:rsidRDefault="00E43233" w:rsidP="00B0570E">
            <w:pPr>
              <w:pStyle w:val="Lab2Tpl"/>
              <w:numPr>
                <w:ilvl w:val="0"/>
                <w:numId w:val="16"/>
              </w:numPr>
            </w:pPr>
            <w:r w:rsidRPr="00DC79DA">
              <w:t xml:space="preserve">Right-click the Schemas node, then click Browse, and then open </w:t>
            </w:r>
            <w:r w:rsidRPr="00DC79DA">
              <w:rPr>
                <w:b/>
              </w:rPr>
              <w:t>C:\Labs\Lab 12\Start\Lab12\Order.xsd</w:t>
            </w:r>
            <w:r w:rsidRPr="00DC79DA">
              <w:t>.</w:t>
            </w:r>
          </w:p>
          <w:p w:rsidR="00E43233" w:rsidRDefault="00E43233" w:rsidP="00B0570E">
            <w:pPr>
              <w:pStyle w:val="Notes"/>
              <w:ind w:left="720"/>
            </w:pPr>
            <w:r>
              <w:t>The Order schema appears in the Facts Explorer.</w:t>
            </w:r>
          </w:p>
          <w:p w:rsidR="00E43233" w:rsidRDefault="00E43233" w:rsidP="00B0570E">
            <w:pPr>
              <w:pStyle w:val="Lab2Tpl"/>
              <w:numPr>
                <w:ilvl w:val="0"/>
                <w:numId w:val="16"/>
              </w:numPr>
            </w:pPr>
            <w:r>
              <w:t xml:space="preserve">Click the </w:t>
            </w:r>
            <w:r>
              <w:rPr>
                <w:b/>
              </w:rPr>
              <w:t>Order.xsd</w:t>
            </w:r>
            <w:r>
              <w:t xml:space="preserve"> root node, and in the P</w:t>
            </w:r>
            <w:r w:rsidRPr="00B451EC">
              <w:t>roperties</w:t>
            </w:r>
            <w:r>
              <w:t xml:space="preserve"> window, verify the </w:t>
            </w:r>
            <w:r>
              <w:rPr>
                <w:b/>
              </w:rPr>
              <w:t>Document Type</w:t>
            </w:r>
            <w:r>
              <w:t xml:space="preserve"> value is </w:t>
            </w:r>
            <w:r w:rsidRPr="00DC79DA">
              <w:rPr>
                <w:b/>
              </w:rPr>
              <w:t>Lab12.Order</w:t>
            </w:r>
            <w:r>
              <w:t xml:space="preserve"> or change it so that it is.</w:t>
            </w:r>
          </w:p>
        </w:tc>
      </w:tr>
      <w:tr w:rsidR="00E43233" w:rsidTr="002A66FB">
        <w:tc>
          <w:tcPr>
            <w:tcW w:w="2898" w:type="dxa"/>
            <w:shd w:val="clear" w:color="auto" w:fill="FFFFFF"/>
          </w:tcPr>
          <w:p w:rsidR="00E43233" w:rsidRDefault="00E43233" w:rsidP="00B0570E">
            <w:pPr>
              <w:numPr>
                <w:ilvl w:val="0"/>
                <w:numId w:val="14"/>
              </w:numPr>
            </w:pPr>
            <w:r w:rsidRPr="00C35A4A">
              <w:t>Add rules to the policy.</w:t>
            </w:r>
          </w:p>
          <w:p w:rsidR="00E43233" w:rsidRPr="00C35A4A" w:rsidRDefault="00E43233" w:rsidP="007D399E">
            <w:pPr>
              <w:ind w:left="360"/>
            </w:pPr>
            <w:r>
              <w:rPr>
                <w:i/>
              </w:rPr>
              <w:t xml:space="preserve">Rules in a </w:t>
            </w:r>
            <w:r w:rsidRPr="00DC79DA">
              <w:rPr>
                <w:i/>
              </w:rPr>
              <w:t xml:space="preserve">policy </w:t>
            </w:r>
            <w:r>
              <w:rPr>
                <w:i/>
              </w:rPr>
              <w:t>fire in the order of their priority. If rules have the same priority the order is random.</w:t>
            </w:r>
          </w:p>
        </w:tc>
        <w:tc>
          <w:tcPr>
            <w:tcW w:w="6162" w:type="dxa"/>
            <w:shd w:val="clear" w:color="auto" w:fill="FFFFFF"/>
          </w:tcPr>
          <w:p w:rsidR="00E43233" w:rsidRPr="00B14D79" w:rsidRDefault="00E43233" w:rsidP="00B0570E">
            <w:pPr>
              <w:pStyle w:val="Lab2Tpl"/>
              <w:numPr>
                <w:ilvl w:val="0"/>
                <w:numId w:val="18"/>
              </w:numPr>
            </w:pPr>
            <w:r>
              <w:t xml:space="preserve">Right-click </w:t>
            </w:r>
            <w:r>
              <w:rPr>
                <w:b/>
              </w:rPr>
              <w:t>Version 1.0 (not saved)</w:t>
            </w:r>
            <w:r>
              <w:t xml:space="preserve">, and select </w:t>
            </w:r>
            <w:r w:rsidRPr="007D399E">
              <w:rPr>
                <w:b/>
              </w:rPr>
              <w:t>Add New Rule</w:t>
            </w:r>
            <w:r>
              <w:t xml:space="preserve">. Set the name of the new rule to </w:t>
            </w:r>
            <w:r w:rsidRPr="007D399E">
              <w:rPr>
                <w:i/>
              </w:rPr>
              <w:t xml:space="preserve">[1] </w:t>
            </w:r>
            <w:r w:rsidR="00B14D79">
              <w:rPr>
                <w:i/>
              </w:rPr>
              <w:t>Default</w:t>
            </w:r>
            <w:r w:rsidRPr="00DC79DA">
              <w:rPr>
                <w:i/>
              </w:rPr>
              <w:t>Approval</w:t>
            </w:r>
            <w:r>
              <w:rPr>
                <w:i/>
              </w:rPr>
              <w:t>.</w:t>
            </w:r>
          </w:p>
          <w:p w:rsidR="00B14D79" w:rsidRDefault="00B14D79" w:rsidP="00B0570E">
            <w:pPr>
              <w:pStyle w:val="Lab2Tpl"/>
              <w:numPr>
                <w:ilvl w:val="0"/>
                <w:numId w:val="18"/>
              </w:numPr>
            </w:pPr>
            <w:r>
              <w:t xml:space="preserve">In the </w:t>
            </w:r>
            <w:r w:rsidRPr="007D399E">
              <w:rPr>
                <w:b/>
              </w:rPr>
              <w:t>Properties</w:t>
            </w:r>
            <w:r>
              <w:t xml:space="preserve"> window for the rule, set </w:t>
            </w:r>
            <w:r w:rsidRPr="007D399E">
              <w:rPr>
                <w:b/>
              </w:rPr>
              <w:t>Priority</w:t>
            </w:r>
            <w:r>
              <w:t xml:space="preserve"> to </w:t>
            </w:r>
            <w:r w:rsidRPr="007D399E">
              <w:rPr>
                <w:b/>
              </w:rPr>
              <w:t>1</w:t>
            </w:r>
            <w:r>
              <w:t xml:space="preserve">. </w:t>
            </w:r>
          </w:p>
          <w:p w:rsidR="00B14D79" w:rsidRPr="00B14D79" w:rsidRDefault="00B14D79" w:rsidP="00B14D79">
            <w:pPr>
              <w:pStyle w:val="Notes"/>
              <w:ind w:left="720"/>
            </w:pPr>
            <w:r>
              <w:t>You do this to control the order that rules fire in. Rules will fire in order from highest to lowest propriety.</w:t>
            </w:r>
          </w:p>
          <w:p w:rsidR="00E43233" w:rsidRDefault="00E43233" w:rsidP="00B0570E">
            <w:pPr>
              <w:pStyle w:val="Lab2Tpl"/>
              <w:numPr>
                <w:ilvl w:val="0"/>
                <w:numId w:val="18"/>
              </w:numPr>
            </w:pPr>
            <w:r>
              <w:t xml:space="preserve">In the </w:t>
            </w:r>
            <w:r w:rsidRPr="00301AE9">
              <w:t>Conditions Editor</w:t>
            </w:r>
            <w:r>
              <w:t xml:space="preserve"> (right pane), right-click </w:t>
            </w:r>
            <w:r>
              <w:rPr>
                <w:b/>
              </w:rPr>
              <w:t>Conditions</w:t>
            </w:r>
            <w:r>
              <w:t xml:space="preserve">, select </w:t>
            </w:r>
            <w:r w:rsidRPr="007D399E">
              <w:rPr>
                <w:b/>
              </w:rPr>
              <w:t>Predicates-&gt;Equals</w:t>
            </w:r>
            <w:r>
              <w:t>.</w:t>
            </w:r>
          </w:p>
          <w:p w:rsidR="00E43233" w:rsidRDefault="00E43233" w:rsidP="00B14D79">
            <w:pPr>
              <w:pStyle w:val="Lab2Tpl"/>
              <w:numPr>
                <w:ilvl w:val="0"/>
                <w:numId w:val="18"/>
              </w:numPr>
            </w:pPr>
            <w:r>
              <w:t xml:space="preserve">For the left and right hand side arguments, </w:t>
            </w:r>
            <w:r w:rsidRPr="007D399E">
              <w:rPr>
                <w:i/>
              </w:rPr>
              <w:t>argument1</w:t>
            </w:r>
            <w:r>
              <w:t xml:space="preserve"> and </w:t>
            </w:r>
            <w:r w:rsidRPr="007D399E">
              <w:rPr>
                <w:i/>
              </w:rPr>
              <w:t>argument2</w:t>
            </w:r>
            <w:r>
              <w:t xml:space="preserve">, enter a </w:t>
            </w:r>
            <w:r w:rsidRPr="007D399E">
              <w:rPr>
                <w:b/>
              </w:rPr>
              <w:t>1</w:t>
            </w:r>
            <w:r>
              <w:t xml:space="preserve"> in both places. This will make the rule always evaluate to true.</w:t>
            </w:r>
          </w:p>
        </w:tc>
      </w:tr>
      <w:tr w:rsidR="00E43233" w:rsidTr="002A66FB">
        <w:tc>
          <w:tcPr>
            <w:tcW w:w="2898" w:type="dxa"/>
            <w:shd w:val="clear" w:color="auto" w:fill="FFFFFF"/>
          </w:tcPr>
          <w:p w:rsidR="00E43233" w:rsidRPr="00C35A4A" w:rsidRDefault="00E43233" w:rsidP="00B0570E">
            <w:pPr>
              <w:numPr>
                <w:ilvl w:val="0"/>
                <w:numId w:val="14"/>
              </w:numPr>
            </w:pPr>
            <w:r w:rsidRPr="00C35A4A">
              <w:t>Setting the Action</w:t>
            </w:r>
          </w:p>
          <w:p w:rsidR="00E43233" w:rsidRPr="00C35A4A" w:rsidRDefault="00E43233" w:rsidP="00B0570E">
            <w:pPr>
              <w:ind w:left="360"/>
              <w:rPr>
                <w:i/>
              </w:rPr>
            </w:pPr>
            <w:r w:rsidRPr="00C35A4A">
              <w:rPr>
                <w:i/>
              </w:rPr>
              <w:t>If the condition created evaluates to true, the action defined in the Action pane will be performed.</w:t>
            </w:r>
          </w:p>
        </w:tc>
        <w:tc>
          <w:tcPr>
            <w:tcW w:w="6162" w:type="dxa"/>
            <w:shd w:val="clear" w:color="auto" w:fill="FFFFFF"/>
          </w:tcPr>
          <w:p w:rsidR="00E43233" w:rsidRDefault="00E43233" w:rsidP="00B0570E">
            <w:pPr>
              <w:pStyle w:val="Lab2Tpl"/>
              <w:numPr>
                <w:ilvl w:val="0"/>
                <w:numId w:val="24"/>
              </w:numPr>
            </w:pPr>
            <w:r>
              <w:t xml:space="preserve">In the </w:t>
            </w:r>
            <w:r w:rsidRPr="00E43233">
              <w:rPr>
                <w:b/>
              </w:rPr>
              <w:t>Action</w:t>
            </w:r>
            <w:r>
              <w:t xml:space="preserve"> pane (below the </w:t>
            </w:r>
            <w:r w:rsidRPr="00E43233">
              <w:rPr>
                <w:b/>
              </w:rPr>
              <w:t>Condition</w:t>
            </w:r>
            <w:r>
              <w:t xml:space="preserve"> Pane), drag the </w:t>
            </w:r>
            <w:r w:rsidRPr="00B828F7">
              <w:rPr>
                <w:i/>
              </w:rPr>
              <w:t>Order.</w:t>
            </w:r>
            <w:r>
              <w:rPr>
                <w:i/>
              </w:rPr>
              <w:t>Approved</w:t>
            </w:r>
            <w:r>
              <w:t xml:space="preserve"> from the XML Schema tab in the </w:t>
            </w:r>
            <w:r w:rsidRPr="00E43233">
              <w:rPr>
                <w:b/>
              </w:rPr>
              <w:t>Facts Explorer</w:t>
            </w:r>
            <w:r>
              <w:t>.</w:t>
            </w:r>
          </w:p>
          <w:p w:rsidR="00E43233" w:rsidRDefault="00E43233" w:rsidP="007D399E">
            <w:pPr>
              <w:pStyle w:val="Lab2Tpl"/>
              <w:numPr>
                <w:ilvl w:val="0"/>
                <w:numId w:val="24"/>
              </w:numPr>
            </w:pPr>
            <w:r>
              <w:t>Click the “</w:t>
            </w:r>
            <w:r w:rsidRPr="00B00314">
              <w:rPr>
                <w:color w:val="365F91"/>
              </w:rPr>
              <w:t>&lt;enter a value&gt;</w:t>
            </w:r>
            <w:r>
              <w:t xml:space="preserve">” and set the value to </w:t>
            </w:r>
            <w:r w:rsidRPr="00E43233">
              <w:rPr>
                <w:i/>
              </w:rPr>
              <w:t>False</w:t>
            </w:r>
            <w:r>
              <w:t>.</w:t>
            </w:r>
          </w:p>
          <w:p w:rsidR="00E43233" w:rsidRDefault="00E43233" w:rsidP="007D399E">
            <w:pPr>
              <w:pStyle w:val="Notes"/>
              <w:ind w:left="720"/>
            </w:pPr>
            <w:r>
              <w:t xml:space="preserve">You do this to establish a default value before evaluating the </w:t>
            </w:r>
            <w:r w:rsidR="00B14D79">
              <w:t>“real”</w:t>
            </w:r>
            <w:r>
              <w:t xml:space="preserve"> rule.</w:t>
            </w:r>
          </w:p>
        </w:tc>
      </w:tr>
      <w:tr w:rsidR="00E43233" w:rsidTr="002A66FB">
        <w:tc>
          <w:tcPr>
            <w:tcW w:w="2898" w:type="dxa"/>
            <w:shd w:val="clear" w:color="auto" w:fill="FFFFFF"/>
          </w:tcPr>
          <w:p w:rsidR="00E43233" w:rsidRPr="00C35A4A" w:rsidRDefault="00E43233" w:rsidP="002B344C">
            <w:pPr>
              <w:numPr>
                <w:ilvl w:val="0"/>
                <w:numId w:val="14"/>
              </w:numPr>
            </w:pPr>
            <w:r w:rsidRPr="00C35A4A">
              <w:t>Add rules to the policy.</w:t>
            </w:r>
          </w:p>
        </w:tc>
        <w:tc>
          <w:tcPr>
            <w:tcW w:w="6162" w:type="dxa"/>
            <w:shd w:val="clear" w:color="auto" w:fill="FFFFFF"/>
          </w:tcPr>
          <w:p w:rsidR="00E43233" w:rsidRPr="00B14D79" w:rsidRDefault="00E43233" w:rsidP="002B344C">
            <w:pPr>
              <w:pStyle w:val="Lab2Tpl"/>
              <w:numPr>
                <w:ilvl w:val="0"/>
                <w:numId w:val="18"/>
              </w:numPr>
            </w:pPr>
            <w:r>
              <w:t xml:space="preserve">Right-click </w:t>
            </w:r>
            <w:r>
              <w:rPr>
                <w:b/>
              </w:rPr>
              <w:t>Version 1.0 (not saved)</w:t>
            </w:r>
            <w:r>
              <w:t xml:space="preserve">, and select “Add New Rule”. Set the name of the new rule to </w:t>
            </w:r>
            <w:r w:rsidRPr="00E43233">
              <w:rPr>
                <w:i/>
              </w:rPr>
              <w:t xml:space="preserve">[2] </w:t>
            </w:r>
            <w:r>
              <w:rPr>
                <w:i/>
              </w:rPr>
              <w:t>Evaluate</w:t>
            </w:r>
            <w:r w:rsidRPr="00DC79DA">
              <w:rPr>
                <w:i/>
              </w:rPr>
              <w:t>Approval</w:t>
            </w:r>
            <w:r>
              <w:rPr>
                <w:i/>
              </w:rPr>
              <w:t>.</w:t>
            </w:r>
          </w:p>
          <w:p w:rsidR="00B14D79" w:rsidRPr="00B14D79" w:rsidRDefault="00B14D79" w:rsidP="00B14D79">
            <w:pPr>
              <w:pStyle w:val="Notes"/>
              <w:ind w:left="720"/>
            </w:pPr>
            <w:r>
              <w:t>We will leave the priority as the default 0 value for this rule.</w:t>
            </w:r>
          </w:p>
          <w:p w:rsidR="00E43233" w:rsidRDefault="00E43233" w:rsidP="002B344C">
            <w:pPr>
              <w:pStyle w:val="Lab2Tpl"/>
              <w:numPr>
                <w:ilvl w:val="0"/>
                <w:numId w:val="18"/>
              </w:numPr>
            </w:pPr>
            <w:r>
              <w:t xml:space="preserve">In the </w:t>
            </w:r>
            <w:r w:rsidRPr="00301AE9">
              <w:t>Conditions Editor</w:t>
            </w:r>
            <w:r>
              <w:t xml:space="preserve"> (right pane), right-click </w:t>
            </w:r>
            <w:r>
              <w:rPr>
                <w:b/>
              </w:rPr>
              <w:t>Conditions</w:t>
            </w:r>
            <w:r>
              <w:t>, select “Predicates-&gt;LessThan”.</w:t>
            </w:r>
          </w:p>
          <w:p w:rsidR="00E43233" w:rsidRDefault="00E43233" w:rsidP="002B344C">
            <w:pPr>
              <w:pStyle w:val="Lab2Tpl"/>
              <w:numPr>
                <w:ilvl w:val="0"/>
                <w:numId w:val="18"/>
              </w:numPr>
            </w:pPr>
            <w:r>
              <w:t xml:space="preserve">In the Facts Explorer, drag the </w:t>
            </w:r>
            <w:r>
              <w:rPr>
                <w:i/>
              </w:rPr>
              <w:t>TotalSum</w:t>
            </w:r>
            <w:r>
              <w:t xml:space="preserve"> from the Order in the XML Schemas tab, to the left side of the predicate (</w:t>
            </w:r>
            <w:r w:rsidRPr="00D74A92">
              <w:rPr>
                <w:i/>
              </w:rPr>
              <w:t>argument1</w:t>
            </w:r>
            <w:r>
              <w:t>).</w:t>
            </w:r>
          </w:p>
          <w:p w:rsidR="00B14D79" w:rsidRDefault="00E43233" w:rsidP="00B14D79">
            <w:pPr>
              <w:pStyle w:val="Lab2Tpl"/>
              <w:numPr>
                <w:ilvl w:val="0"/>
                <w:numId w:val="18"/>
              </w:numPr>
            </w:pPr>
            <w:r>
              <w:t xml:space="preserve">Set </w:t>
            </w:r>
            <w:r w:rsidRPr="00D74A92">
              <w:rPr>
                <w:i/>
              </w:rPr>
              <w:t>argument2</w:t>
            </w:r>
            <w:r>
              <w:t xml:space="preserve"> to 100</w:t>
            </w:r>
            <w:r w:rsidR="00B14D79">
              <w:t>.</w:t>
            </w:r>
          </w:p>
        </w:tc>
      </w:tr>
      <w:tr w:rsidR="00E43233" w:rsidTr="002A66FB">
        <w:tc>
          <w:tcPr>
            <w:tcW w:w="2898" w:type="dxa"/>
            <w:shd w:val="clear" w:color="auto" w:fill="FFFFFF"/>
          </w:tcPr>
          <w:p w:rsidR="00E43233" w:rsidRPr="00C35A4A" w:rsidRDefault="00E43233" w:rsidP="002B344C">
            <w:pPr>
              <w:numPr>
                <w:ilvl w:val="0"/>
                <w:numId w:val="14"/>
              </w:numPr>
            </w:pPr>
            <w:r w:rsidRPr="00C35A4A">
              <w:t>Setting the Action</w:t>
            </w:r>
          </w:p>
          <w:p w:rsidR="00E43233" w:rsidRPr="00C35A4A" w:rsidRDefault="00E43233" w:rsidP="00C35A4A">
            <w:pPr>
              <w:ind w:left="360"/>
              <w:rPr>
                <w:i/>
              </w:rPr>
            </w:pPr>
            <w:r w:rsidRPr="00C35A4A">
              <w:rPr>
                <w:i/>
              </w:rPr>
              <w:t xml:space="preserve">If the condition created evaluates to true, the action </w:t>
            </w:r>
            <w:r w:rsidRPr="00C35A4A">
              <w:rPr>
                <w:i/>
              </w:rPr>
              <w:lastRenderedPageBreak/>
              <w:t>defined in the Action pane will be performed.</w:t>
            </w:r>
          </w:p>
        </w:tc>
        <w:tc>
          <w:tcPr>
            <w:tcW w:w="6162" w:type="dxa"/>
            <w:shd w:val="clear" w:color="auto" w:fill="FFFFFF"/>
          </w:tcPr>
          <w:p w:rsidR="00E43233" w:rsidRDefault="00E43233" w:rsidP="002B344C">
            <w:pPr>
              <w:pStyle w:val="Lab2Tpl"/>
              <w:numPr>
                <w:ilvl w:val="0"/>
                <w:numId w:val="24"/>
              </w:numPr>
            </w:pPr>
            <w:r>
              <w:lastRenderedPageBreak/>
              <w:t xml:space="preserve">In the Action pane (below the Condition Pane), drag the </w:t>
            </w:r>
            <w:r w:rsidRPr="00B828F7">
              <w:rPr>
                <w:i/>
              </w:rPr>
              <w:t>Order.</w:t>
            </w:r>
            <w:r>
              <w:rPr>
                <w:i/>
              </w:rPr>
              <w:t>Approved</w:t>
            </w:r>
            <w:r>
              <w:t xml:space="preserve"> from the XML Schema tab in the Facts Explorer.</w:t>
            </w:r>
          </w:p>
          <w:p w:rsidR="00E43233" w:rsidRDefault="00E43233" w:rsidP="002B344C">
            <w:pPr>
              <w:pStyle w:val="Lab2Tpl"/>
              <w:numPr>
                <w:ilvl w:val="0"/>
                <w:numId w:val="24"/>
              </w:numPr>
            </w:pPr>
            <w:r>
              <w:t>Click the “</w:t>
            </w:r>
            <w:r w:rsidRPr="00B00314">
              <w:rPr>
                <w:color w:val="365F91"/>
              </w:rPr>
              <w:t>&lt;enter a value&gt;</w:t>
            </w:r>
            <w:r>
              <w:t>” and set the value to True.</w:t>
            </w:r>
          </w:p>
          <w:p w:rsidR="00B14D79" w:rsidRDefault="00B14D79" w:rsidP="00B14D79">
            <w:pPr>
              <w:pStyle w:val="Lab2Tpl"/>
              <w:numPr>
                <w:ilvl w:val="0"/>
                <w:numId w:val="0"/>
              </w:numPr>
              <w:ind w:left="540" w:hanging="324"/>
            </w:pPr>
          </w:p>
          <w:p w:rsidR="00B14D79" w:rsidRPr="00B14D79" w:rsidRDefault="00B14D79" w:rsidP="00B14D79">
            <w:pPr>
              <w:pStyle w:val="Lab2Tpl"/>
              <w:numPr>
                <w:ilvl w:val="0"/>
                <w:numId w:val="0"/>
              </w:numPr>
              <w:ind w:left="540" w:hanging="324"/>
              <w:rPr>
                <w:i/>
              </w:rPr>
            </w:pPr>
            <w:r w:rsidRPr="00B14D79">
              <w:rPr>
                <w:i/>
              </w:rPr>
              <w:lastRenderedPageBreak/>
              <w:t>The Policy should look similar to this:</w:t>
            </w:r>
          </w:p>
          <w:p w:rsidR="00B14D79" w:rsidRDefault="00F253C3" w:rsidP="00B14D79">
            <w:pPr>
              <w:pStyle w:val="NoSpacing"/>
            </w:pPr>
            <w:r>
              <w:rPr>
                <w:noProof/>
                <w:lang w:val="sv-SE" w:eastAsia="sv-SE"/>
              </w:rPr>
              <w:drawing>
                <wp:inline distT="0" distB="0" distL="0" distR="0">
                  <wp:extent cx="3896360" cy="3391535"/>
                  <wp:effectExtent l="0" t="0" r="889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60" cy="3391535"/>
                          </a:xfrm>
                          <a:prstGeom prst="rect">
                            <a:avLst/>
                          </a:prstGeom>
                          <a:noFill/>
                          <a:ln>
                            <a:noFill/>
                          </a:ln>
                        </pic:spPr>
                      </pic:pic>
                    </a:graphicData>
                  </a:graphic>
                </wp:inline>
              </w:drawing>
            </w:r>
          </w:p>
        </w:tc>
      </w:tr>
    </w:tbl>
    <w:p w:rsidR="00BE67DA" w:rsidRPr="00BE67DA" w:rsidRDefault="00BE67DA" w:rsidP="008D4F75">
      <w:pPr>
        <w:pStyle w:val="Lab2norm"/>
        <w:ind w:left="0"/>
      </w:pPr>
    </w:p>
    <w:p w:rsidR="00CD1780" w:rsidRDefault="00CD1780" w:rsidP="00CD1780">
      <w:pPr>
        <w:pStyle w:val="Lab2h1"/>
      </w:pPr>
      <w:r>
        <w:t>Exercise 3</w:t>
      </w:r>
      <w:r>
        <w:br/>
        <w:t>Test and Publish the policy to BizTalk</w:t>
      </w:r>
    </w:p>
    <w:p w:rsidR="002C2F94" w:rsidRPr="002C2F94" w:rsidRDefault="002C2F94" w:rsidP="002C2F94">
      <w:pPr>
        <w:pStyle w:val="Lab2norm"/>
      </w:pPr>
      <w:r>
        <w:t>In this exercise we will test the policy using different inputs and deploy it to BizTalk.</w:t>
      </w:r>
    </w:p>
    <w:p w:rsidR="00CD1780" w:rsidRDefault="00CD1780" w:rsidP="00CD1780">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D1780" w:rsidTr="002A66FB">
        <w:trPr>
          <w:trHeight w:val="572"/>
        </w:trPr>
        <w:tc>
          <w:tcPr>
            <w:tcW w:w="2898" w:type="dxa"/>
            <w:shd w:val="clear" w:color="auto" w:fill="D9D9D9"/>
          </w:tcPr>
          <w:p w:rsidR="00CD1780" w:rsidRDefault="00CD1780" w:rsidP="002A66FB">
            <w:pPr>
              <w:pStyle w:val="TaskHeading"/>
            </w:pPr>
            <w:r>
              <w:t>Tasks</w:t>
            </w:r>
          </w:p>
        </w:tc>
        <w:tc>
          <w:tcPr>
            <w:tcW w:w="6162" w:type="dxa"/>
            <w:shd w:val="clear" w:color="auto" w:fill="D9D9D9"/>
          </w:tcPr>
          <w:p w:rsidR="00CD1780" w:rsidRDefault="00CD1780" w:rsidP="002A66FB">
            <w:pPr>
              <w:pStyle w:val="Lab2th"/>
            </w:pPr>
            <w:r>
              <w:t>Detailed steps</w:t>
            </w:r>
          </w:p>
        </w:tc>
      </w:tr>
      <w:tr w:rsidR="00CD1780" w:rsidTr="002A66FB">
        <w:tc>
          <w:tcPr>
            <w:tcW w:w="2898" w:type="dxa"/>
            <w:shd w:val="clear" w:color="auto" w:fill="FFFFFF"/>
          </w:tcPr>
          <w:p w:rsidR="00CD1780" w:rsidRDefault="00CD1780" w:rsidP="002A66FB">
            <w:pPr>
              <w:pStyle w:val="TaskHeading"/>
            </w:pPr>
            <w:r>
              <w:t>Test the policy</w:t>
            </w:r>
          </w:p>
        </w:tc>
        <w:tc>
          <w:tcPr>
            <w:tcW w:w="6162" w:type="dxa"/>
            <w:shd w:val="clear" w:color="auto" w:fill="FFFFFF"/>
          </w:tcPr>
          <w:p w:rsidR="00CD1780" w:rsidRDefault="00CD1780" w:rsidP="002A66FB">
            <w:pPr>
              <w:pStyle w:val="Lab2Tpl"/>
            </w:pPr>
            <w:r w:rsidRPr="00F04C9D">
              <w:t>In the</w:t>
            </w:r>
            <w:r>
              <w:t xml:space="preserve"> Policy Explorer, right-click</w:t>
            </w:r>
            <w:r w:rsidRPr="00F04C9D">
              <w:t xml:space="preserve"> </w:t>
            </w:r>
            <w:r>
              <w:t xml:space="preserve">the </w:t>
            </w:r>
            <w:r w:rsidRPr="00F04C9D">
              <w:rPr>
                <w:i/>
              </w:rPr>
              <w:t>Version 1.0 (not saved)</w:t>
            </w:r>
            <w:r>
              <w:t xml:space="preserve"> node, and select </w:t>
            </w:r>
            <w:r w:rsidR="00A1362C">
              <w:rPr>
                <w:i/>
              </w:rPr>
              <w:t xml:space="preserve"> </w:t>
            </w:r>
            <w:r>
              <w:t xml:space="preserve">. Click </w:t>
            </w:r>
            <w:r>
              <w:rPr>
                <w:i/>
              </w:rPr>
              <w:t xml:space="preserve">Yes, </w:t>
            </w:r>
            <w:r>
              <w:t>to save the policy.</w:t>
            </w:r>
          </w:p>
          <w:p w:rsidR="00CD1780" w:rsidRDefault="00CD1780" w:rsidP="002A66FB">
            <w:pPr>
              <w:pStyle w:val="Lab2Tpl"/>
            </w:pPr>
            <w:r>
              <w:t xml:space="preserve">In the </w:t>
            </w:r>
            <w:r>
              <w:rPr>
                <w:i/>
              </w:rPr>
              <w:t>Select Facts</w:t>
            </w:r>
            <w:r>
              <w:t xml:space="preserve"> dialog, select Lab12.Order, and click the “Add instance” button. Browse to </w:t>
            </w:r>
            <w:r w:rsidRPr="006E2F6E">
              <w:rPr>
                <w:i/>
              </w:rPr>
              <w:t>C:\Labs\Lab 12\Start</w:t>
            </w:r>
            <w:r>
              <w:rPr>
                <w:i/>
              </w:rPr>
              <w:t xml:space="preserve"> </w:t>
            </w:r>
            <w:r>
              <w:t xml:space="preserve">and select the </w:t>
            </w:r>
            <w:r>
              <w:rPr>
                <w:i/>
              </w:rPr>
              <w:t>Order</w:t>
            </w:r>
            <w:r w:rsidRPr="00F04C9D">
              <w:rPr>
                <w:i/>
              </w:rPr>
              <w:t>.xml</w:t>
            </w:r>
            <w:r>
              <w:t xml:space="preserve"> file.</w:t>
            </w:r>
          </w:p>
          <w:p w:rsidR="00280DAD" w:rsidRDefault="00F253C3" w:rsidP="00666E1E">
            <w:pPr>
              <w:pStyle w:val="NoSpacing"/>
              <w:jc w:val="center"/>
            </w:pPr>
            <w:r>
              <w:rPr>
                <w:noProof/>
                <w:lang w:val="sv-SE" w:eastAsia="sv-SE"/>
              </w:rPr>
              <w:lastRenderedPageBreak/>
              <w:drawing>
                <wp:inline distT="0" distB="0" distL="0" distR="0">
                  <wp:extent cx="3453130" cy="3309620"/>
                  <wp:effectExtent l="0" t="0" r="0" b="508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3130" cy="3309620"/>
                          </a:xfrm>
                          <a:prstGeom prst="rect">
                            <a:avLst/>
                          </a:prstGeom>
                          <a:noFill/>
                          <a:ln>
                            <a:noFill/>
                          </a:ln>
                        </pic:spPr>
                      </pic:pic>
                    </a:graphicData>
                  </a:graphic>
                </wp:inline>
              </w:drawing>
            </w:r>
          </w:p>
          <w:p w:rsidR="00CD1780" w:rsidRDefault="00CD1780" w:rsidP="002A66FB">
            <w:pPr>
              <w:pStyle w:val="Lab2Tpl"/>
            </w:pPr>
            <w:r>
              <w:t xml:space="preserve">Open </w:t>
            </w:r>
            <w:r w:rsidRPr="006E2F6E">
              <w:rPr>
                <w:i/>
              </w:rPr>
              <w:t>C:\Labs\Lab 12\Start</w:t>
            </w:r>
            <w:r>
              <w:rPr>
                <w:i/>
              </w:rPr>
              <w:t>\Order</w:t>
            </w:r>
            <w:r w:rsidRPr="00F04C9D">
              <w:rPr>
                <w:i/>
              </w:rPr>
              <w:t>.xml</w:t>
            </w:r>
            <w:r>
              <w:t xml:space="preserve"> using notepad, and examine the content.</w:t>
            </w:r>
          </w:p>
          <w:p w:rsidR="00CD1780" w:rsidRPr="00237A13" w:rsidRDefault="00CD1780" w:rsidP="002A66FB">
            <w:pPr>
              <w:pStyle w:val="Lab2Tpl"/>
            </w:pPr>
            <w:r w:rsidRPr="00237A13">
              <w:t xml:space="preserve">Click the </w:t>
            </w:r>
            <w:r w:rsidRPr="00237A13">
              <w:rPr>
                <w:i/>
              </w:rPr>
              <w:t>Test</w:t>
            </w:r>
            <w:r w:rsidRPr="00237A13">
              <w:t xml:space="preserve"> button</w:t>
            </w:r>
            <w:r>
              <w:t>, to start the test.</w:t>
            </w:r>
          </w:p>
        </w:tc>
      </w:tr>
      <w:tr w:rsidR="00CD1780" w:rsidTr="002A66FB">
        <w:tc>
          <w:tcPr>
            <w:tcW w:w="2898" w:type="dxa"/>
            <w:shd w:val="clear" w:color="auto" w:fill="FFFFFF"/>
          </w:tcPr>
          <w:p w:rsidR="00CD1780" w:rsidRPr="00F13A3B" w:rsidRDefault="00CD1780" w:rsidP="002A66FB">
            <w:pPr>
              <w:pStyle w:val="TaskHeading"/>
            </w:pPr>
            <w:r>
              <w:lastRenderedPageBreak/>
              <w:t>Analyze the result</w:t>
            </w:r>
          </w:p>
        </w:tc>
        <w:tc>
          <w:tcPr>
            <w:tcW w:w="6162" w:type="dxa"/>
            <w:shd w:val="clear" w:color="auto" w:fill="FFFFFF"/>
          </w:tcPr>
          <w:p w:rsidR="00CD1780" w:rsidRPr="008D20E9" w:rsidRDefault="00CD1780" w:rsidP="002B344C">
            <w:pPr>
              <w:pStyle w:val="Lab2Tpl"/>
              <w:numPr>
                <w:ilvl w:val="0"/>
                <w:numId w:val="13"/>
              </w:numPr>
            </w:pPr>
            <w:r>
              <w:t xml:space="preserve">In the result pane on the right, </w:t>
            </w:r>
            <w:r w:rsidRPr="006E2F6E">
              <w:rPr>
                <w:b/>
                <w:highlight w:val="yellow"/>
              </w:rPr>
              <w:t>scroll to the top</w:t>
            </w:r>
            <w:r w:rsidRPr="002E0CE2">
              <w:rPr>
                <w:b/>
              </w:rPr>
              <w:t>.</w:t>
            </w:r>
          </w:p>
          <w:p w:rsidR="008D20E9" w:rsidRDefault="00F253C3" w:rsidP="008D20E9">
            <w:pPr>
              <w:pStyle w:val="NoSpacing"/>
            </w:pPr>
            <w:r w:rsidRPr="00400171">
              <w:rPr>
                <w:noProof/>
                <w:lang w:val="sv-SE" w:eastAsia="sv-SE"/>
              </w:rPr>
              <w:drawing>
                <wp:inline distT="0" distB="0" distL="0" distR="0">
                  <wp:extent cx="2245360" cy="3466465"/>
                  <wp:effectExtent l="0" t="0" r="254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5360" cy="3466465"/>
                          </a:xfrm>
                          <a:prstGeom prst="rect">
                            <a:avLst/>
                          </a:prstGeom>
                          <a:noFill/>
                          <a:ln>
                            <a:noFill/>
                          </a:ln>
                        </pic:spPr>
                      </pic:pic>
                    </a:graphicData>
                  </a:graphic>
                </wp:inline>
              </w:drawing>
            </w:r>
          </w:p>
          <w:p w:rsidR="008D20E9" w:rsidRPr="002E0CE2" w:rsidRDefault="008D20E9" w:rsidP="008D20E9">
            <w:pPr>
              <w:pStyle w:val="Notes"/>
              <w:ind w:left="720"/>
            </w:pPr>
            <w:r>
              <w:t>You will not see the evaluation of the DefaultApproval rule since it contains no facts.</w:t>
            </w:r>
          </w:p>
          <w:p w:rsidR="00CD1780" w:rsidRDefault="00CD1780" w:rsidP="002B344C">
            <w:pPr>
              <w:pStyle w:val="Lab2Tpl"/>
              <w:numPr>
                <w:ilvl w:val="0"/>
                <w:numId w:val="13"/>
              </w:numPr>
            </w:pPr>
            <w:r>
              <w:t>The result should evaluate to “</w:t>
            </w:r>
            <w:r w:rsidR="002C2F94">
              <w:rPr>
                <w:i/>
              </w:rPr>
              <w:t>False</w:t>
            </w:r>
            <w:r>
              <w:t>” as the screen shoot above.</w:t>
            </w:r>
          </w:p>
          <w:p w:rsidR="00CD1780" w:rsidRDefault="002C2F94" w:rsidP="002B344C">
            <w:pPr>
              <w:pStyle w:val="Lab2Tpl"/>
              <w:numPr>
                <w:ilvl w:val="0"/>
                <w:numId w:val="13"/>
              </w:numPr>
            </w:pPr>
            <w:r>
              <w:t>If you have closed the Order</w:t>
            </w:r>
            <w:r w:rsidR="00CD1780">
              <w:t>.xml, open it again using notepad (</w:t>
            </w:r>
            <w:r w:rsidR="00CD1780" w:rsidRPr="006E2F6E">
              <w:rPr>
                <w:i/>
              </w:rPr>
              <w:t>C:\Labs\Lab 12\Start\</w:t>
            </w:r>
            <w:r w:rsidR="00CD1780">
              <w:rPr>
                <w:i/>
              </w:rPr>
              <w:t>Order</w:t>
            </w:r>
            <w:r w:rsidR="00CD1780" w:rsidRPr="006E2F6E">
              <w:rPr>
                <w:i/>
              </w:rPr>
              <w:t>.xml).</w:t>
            </w:r>
          </w:p>
          <w:p w:rsidR="00CD1780" w:rsidRPr="00321D3E" w:rsidRDefault="00CD1780" w:rsidP="002B344C">
            <w:pPr>
              <w:pStyle w:val="Lab2Tpl"/>
              <w:numPr>
                <w:ilvl w:val="0"/>
                <w:numId w:val="13"/>
              </w:numPr>
            </w:pPr>
            <w:r>
              <w:lastRenderedPageBreak/>
              <w:t xml:space="preserve">Set the </w:t>
            </w:r>
            <w:r w:rsidRPr="00321D3E">
              <w:rPr>
                <w:i/>
              </w:rPr>
              <w:t>TotalSum</w:t>
            </w:r>
            <w:r>
              <w:t xml:space="preserve"> to </w:t>
            </w:r>
            <w:r w:rsidRPr="00321D3E">
              <w:rPr>
                <w:i/>
              </w:rPr>
              <w:t>50</w:t>
            </w:r>
            <w:r>
              <w:t>, and save the document.</w:t>
            </w:r>
          </w:p>
          <w:p w:rsidR="00CD1780" w:rsidRDefault="00CD1780" w:rsidP="002A66FB">
            <w:pPr>
              <w:pStyle w:val="Notes"/>
              <w:ind w:left="720"/>
            </w:pPr>
            <w:r>
              <w:t>&lt;TotalSum&gt;50</w:t>
            </w:r>
            <w:r w:rsidRPr="00321D3E">
              <w:t>&lt;/TotalSum&gt;</w:t>
            </w:r>
          </w:p>
          <w:p w:rsidR="00CD1780" w:rsidRPr="002E0CE2" w:rsidRDefault="00CD1780" w:rsidP="002B344C">
            <w:pPr>
              <w:pStyle w:val="Lab2Tpl"/>
              <w:numPr>
                <w:ilvl w:val="0"/>
                <w:numId w:val="13"/>
              </w:numPr>
            </w:pPr>
            <w:r>
              <w:t xml:space="preserve">Re-test the policy, and examine the result. </w:t>
            </w:r>
          </w:p>
          <w:p w:rsidR="00CD1780" w:rsidRDefault="00CD1780" w:rsidP="002A66FB">
            <w:pPr>
              <w:pStyle w:val="Notes"/>
              <w:ind w:left="720"/>
            </w:pPr>
            <w:r>
              <w:t>The test should evaluate to True, as the Order amount is less than 100.</w:t>
            </w:r>
          </w:p>
          <w:p w:rsidR="00CD1780" w:rsidRDefault="00CD1780" w:rsidP="002B344C">
            <w:pPr>
              <w:pStyle w:val="Lab2Tpl"/>
              <w:numPr>
                <w:ilvl w:val="0"/>
                <w:numId w:val="13"/>
              </w:numPr>
            </w:pPr>
            <w:r>
              <w:t xml:space="preserve">Right-click </w:t>
            </w:r>
            <w:r>
              <w:rPr>
                <w:i/>
              </w:rPr>
              <w:t xml:space="preserve">Version 1.0 </w:t>
            </w:r>
            <w:r>
              <w:t xml:space="preserve">in the Policy Explorer, and select </w:t>
            </w:r>
            <w:r>
              <w:rPr>
                <w:i/>
              </w:rPr>
              <w:t>Publish.</w:t>
            </w:r>
            <w:r w:rsidRPr="00321D3E">
              <w:t xml:space="preserve"> Then select it again, and select </w:t>
            </w:r>
            <w:r>
              <w:rPr>
                <w:i/>
              </w:rPr>
              <w:t>Deploy.</w:t>
            </w:r>
          </w:p>
          <w:p w:rsidR="00CD1780" w:rsidRDefault="00CD1780" w:rsidP="002A66FB">
            <w:pPr>
              <w:pStyle w:val="NoSpacing"/>
            </w:pPr>
          </w:p>
        </w:tc>
      </w:tr>
    </w:tbl>
    <w:p w:rsidR="00CD1780" w:rsidRDefault="00CD1780" w:rsidP="00CD1780"/>
    <w:p w:rsidR="00CD1780" w:rsidRDefault="00CD1780" w:rsidP="00CD1780">
      <w:pPr>
        <w:pStyle w:val="Lab2h1"/>
        <w:rPr>
          <w:rFonts w:eastAsia="Arial Unicode MS"/>
        </w:rPr>
      </w:pPr>
      <w:r>
        <w:br w:type="page"/>
      </w:r>
      <w:r>
        <w:lastRenderedPageBreak/>
        <w:t>Exercise 4</w:t>
      </w:r>
      <w:r>
        <w:br/>
        <w:t>Calling the rule from</w:t>
      </w:r>
      <w:r w:rsidR="00102728">
        <w:t xml:space="preserve"> a</w:t>
      </w:r>
      <w:r>
        <w:t xml:space="preserve"> BizTalk orchestration</w:t>
      </w:r>
    </w:p>
    <w:p w:rsidR="00CD1780" w:rsidRPr="00D04071" w:rsidRDefault="002C2F94" w:rsidP="00CD1780">
      <w:pPr>
        <w:pStyle w:val="Lab2norm"/>
      </w:pPr>
      <w:r>
        <w:t>In this exercise we will use the Call Rules shape to call the policy from an orchestration.</w:t>
      </w:r>
      <w:r w:rsidR="00BC15E3">
        <w:t xml:space="preserve"> Then we will deploy and test the orchestration.</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D1780" w:rsidTr="002A66FB">
        <w:trPr>
          <w:trHeight w:val="572"/>
        </w:trPr>
        <w:tc>
          <w:tcPr>
            <w:tcW w:w="2898" w:type="dxa"/>
            <w:shd w:val="clear" w:color="auto" w:fill="D9D9D9"/>
          </w:tcPr>
          <w:p w:rsidR="00CD1780" w:rsidRDefault="00CD1780" w:rsidP="002A66FB">
            <w:pPr>
              <w:pStyle w:val="Lab2thf"/>
            </w:pPr>
            <w:r>
              <w:t>Tasks</w:t>
            </w:r>
          </w:p>
        </w:tc>
        <w:tc>
          <w:tcPr>
            <w:tcW w:w="6162" w:type="dxa"/>
            <w:shd w:val="clear" w:color="auto" w:fill="D9D9D9"/>
          </w:tcPr>
          <w:p w:rsidR="00CD1780" w:rsidRDefault="00CD1780" w:rsidP="002A66FB">
            <w:pPr>
              <w:pStyle w:val="Lab2th"/>
            </w:pPr>
            <w:r>
              <w:t>Detailed steps</w:t>
            </w:r>
          </w:p>
        </w:tc>
      </w:tr>
      <w:tr w:rsidR="00CD1780" w:rsidTr="002A66FB">
        <w:tc>
          <w:tcPr>
            <w:tcW w:w="2898" w:type="dxa"/>
            <w:shd w:val="clear" w:color="auto" w:fill="FFFFFF"/>
          </w:tcPr>
          <w:p w:rsidR="00CD1780" w:rsidRDefault="00CD1780" w:rsidP="002A66FB">
            <w:pPr>
              <w:pStyle w:val="TaskHeading"/>
              <w:ind w:left="187"/>
            </w:pPr>
            <w:r>
              <w:t>Update the orchestration</w:t>
            </w:r>
          </w:p>
        </w:tc>
        <w:tc>
          <w:tcPr>
            <w:tcW w:w="6162" w:type="dxa"/>
            <w:shd w:val="clear" w:color="auto" w:fill="FFFFFF"/>
          </w:tcPr>
          <w:p w:rsidR="00CD1780" w:rsidRDefault="00CD1780" w:rsidP="002B344C">
            <w:pPr>
              <w:pStyle w:val="Lab2Tpl"/>
            </w:pPr>
            <w:r>
              <w:t xml:space="preserve">In </w:t>
            </w:r>
            <w:r w:rsidR="002B0169">
              <w:t xml:space="preserve">Visual Studio </w:t>
            </w:r>
            <w:r w:rsidR="00134343">
              <w:t>2015</w:t>
            </w:r>
            <w:r>
              <w:t xml:space="preserve">, open the </w:t>
            </w:r>
            <w:r w:rsidRPr="003E2180">
              <w:t>OrderApprovalProcess.odx</w:t>
            </w:r>
            <w:r>
              <w:t xml:space="preserve"> from the Solution Explorer.</w:t>
            </w:r>
          </w:p>
          <w:p w:rsidR="00CD1780" w:rsidRDefault="00CD1780" w:rsidP="002B344C">
            <w:pPr>
              <w:pStyle w:val="Lab2Tpl"/>
            </w:pPr>
            <w:r>
              <w:t xml:space="preserve">From the tool box, drag a </w:t>
            </w:r>
            <w:r w:rsidRPr="003E2180">
              <w:rPr>
                <w:i/>
              </w:rPr>
              <w:t xml:space="preserve">Call Rules </w:t>
            </w:r>
            <w:r>
              <w:t>shape and drop it after the “Receive Order” shape. Set the name to “</w:t>
            </w:r>
            <w:r w:rsidRPr="003E2180">
              <w:t>Call Order Approval Policy</w:t>
            </w:r>
            <w:r>
              <w:t>”.</w:t>
            </w:r>
          </w:p>
          <w:p w:rsidR="00CD1780" w:rsidRDefault="00CD1780" w:rsidP="002B344C">
            <w:pPr>
              <w:pStyle w:val="Lab2Tpl"/>
            </w:pPr>
            <w:r>
              <w:t xml:space="preserve">Click the exclamation mark, and click the </w:t>
            </w:r>
            <w:r>
              <w:rPr>
                <w:i/>
              </w:rPr>
              <w:t xml:space="preserve">No Policy specified, </w:t>
            </w:r>
            <w:r>
              <w:t xml:space="preserve">to open the </w:t>
            </w:r>
            <w:r w:rsidRPr="003E2180">
              <w:rPr>
                <w:i/>
              </w:rPr>
              <w:t>CallRules policy configuration</w:t>
            </w:r>
            <w:r>
              <w:t xml:space="preserve"> dialog.</w:t>
            </w:r>
          </w:p>
          <w:p w:rsidR="00CD1780" w:rsidRDefault="00CD1780" w:rsidP="002B344C">
            <w:pPr>
              <w:pStyle w:val="Lab2Tpl"/>
            </w:pPr>
            <w:r>
              <w:t xml:space="preserve">In the </w:t>
            </w:r>
            <w:r w:rsidRPr="003E2180">
              <w:rPr>
                <w:i/>
              </w:rPr>
              <w:t>CallRules policy configuration</w:t>
            </w:r>
            <w:r>
              <w:rPr>
                <w:i/>
              </w:rPr>
              <w:t xml:space="preserve"> </w:t>
            </w:r>
            <w:r>
              <w:t xml:space="preserve">dialog, select the </w:t>
            </w:r>
            <w:r>
              <w:rPr>
                <w:i/>
              </w:rPr>
              <w:t>OrderApprovalPolicy</w:t>
            </w:r>
            <w:r>
              <w:t xml:space="preserve"> from the drop-down list.</w:t>
            </w:r>
          </w:p>
          <w:p w:rsidR="00CD1780" w:rsidRPr="003E2180" w:rsidRDefault="00CD1780" w:rsidP="002B344C">
            <w:pPr>
              <w:pStyle w:val="Lab2Tpl"/>
            </w:pPr>
            <w:r>
              <w:t xml:space="preserve">Click the grid below to add </w:t>
            </w:r>
            <w:r>
              <w:rPr>
                <w:i/>
              </w:rPr>
              <w:t xml:space="preserve">OrderIn </w:t>
            </w:r>
            <w:r>
              <w:t xml:space="preserve">as a policy parameter. Click </w:t>
            </w:r>
            <w:r>
              <w:rPr>
                <w:i/>
              </w:rPr>
              <w:t>Ok.</w:t>
            </w:r>
          </w:p>
          <w:p w:rsidR="00CD1780" w:rsidRPr="003E2180" w:rsidRDefault="00CD1780" w:rsidP="002B344C">
            <w:pPr>
              <w:pStyle w:val="Lab2Tpl"/>
            </w:pPr>
            <w:r>
              <w:t xml:space="preserve">Drag a </w:t>
            </w:r>
            <w:r w:rsidRPr="003E2180">
              <w:rPr>
                <w:i/>
              </w:rPr>
              <w:t>Decision</w:t>
            </w:r>
            <w:r>
              <w:t xml:space="preserve"> </w:t>
            </w:r>
            <w:r w:rsidRPr="003E2180">
              <w:t>shape</w:t>
            </w:r>
            <w:r>
              <w:t xml:space="preserve"> below the CallRules shape, and set the name to </w:t>
            </w:r>
            <w:r w:rsidRPr="003E2180">
              <w:rPr>
                <w:i/>
              </w:rPr>
              <w:t>Auto Approval.</w:t>
            </w:r>
          </w:p>
          <w:p w:rsidR="00CD1780" w:rsidRDefault="00CD1780" w:rsidP="002B344C">
            <w:pPr>
              <w:pStyle w:val="Lab2Tpl"/>
            </w:pPr>
            <w:r>
              <w:t xml:space="preserve">Click </w:t>
            </w:r>
            <w:r>
              <w:rPr>
                <w:i/>
              </w:rPr>
              <w:t>Rule_1</w:t>
            </w:r>
            <w:r>
              <w:t>, and set the Name to</w:t>
            </w:r>
            <w:r w:rsidRPr="003E2180">
              <w:rPr>
                <w:i/>
              </w:rPr>
              <w:t xml:space="preserve"> </w:t>
            </w:r>
            <w:r>
              <w:rPr>
                <w:i/>
              </w:rPr>
              <w:t>“Yes”.</w:t>
            </w:r>
            <w:r>
              <w:t xml:space="preserve"> Click the exclamation mark to set the expression.</w:t>
            </w:r>
          </w:p>
          <w:p w:rsidR="00CD1780" w:rsidRDefault="00CD1780" w:rsidP="002B344C">
            <w:pPr>
              <w:pStyle w:val="Lab2Tpl"/>
            </w:pPr>
            <w:r>
              <w:t xml:space="preserve">In the </w:t>
            </w:r>
            <w:r w:rsidRPr="001A0DCE">
              <w:rPr>
                <w:i/>
              </w:rPr>
              <w:t>BizTalk Expression Editor</w:t>
            </w:r>
            <w:r>
              <w:t xml:space="preserve"> set the expression to:</w:t>
            </w:r>
          </w:p>
          <w:p w:rsidR="00CD1780" w:rsidRPr="001A0DCE" w:rsidRDefault="00CD1780" w:rsidP="002A66FB">
            <w:pPr>
              <w:autoSpaceDE w:val="0"/>
              <w:autoSpaceDN w:val="0"/>
              <w:adjustRightInd w:val="0"/>
              <w:spacing w:after="0" w:line="240" w:lineRule="auto"/>
              <w:ind w:left="540"/>
              <w:rPr>
                <w:rFonts w:ascii="Consolas" w:hAnsi="Consolas" w:cs="Consolas"/>
                <w:sz w:val="19"/>
                <w:szCs w:val="19"/>
                <w:lang w:val="sv-SE" w:eastAsia="sv-SE"/>
              </w:rPr>
            </w:pPr>
            <w:r>
              <w:rPr>
                <w:rFonts w:ascii="Consolas" w:hAnsi="Consolas" w:cs="Consolas"/>
                <w:sz w:val="19"/>
                <w:szCs w:val="19"/>
                <w:lang w:val="sv-SE" w:eastAsia="sv-SE"/>
              </w:rPr>
              <w:t>OrderIn.Approved == true</w:t>
            </w:r>
          </w:p>
          <w:p w:rsidR="00CD1780" w:rsidRDefault="00CD1780" w:rsidP="002B344C">
            <w:pPr>
              <w:pStyle w:val="Lab2Tpl"/>
            </w:pPr>
            <w:r>
              <w:t xml:space="preserve">Add a </w:t>
            </w:r>
            <w:r w:rsidRPr="009F559B">
              <w:rPr>
                <w:i/>
              </w:rPr>
              <w:t>Message Assignment</w:t>
            </w:r>
            <w:r>
              <w:t xml:space="preserve"> to the left branch (“Yes”).</w:t>
            </w:r>
          </w:p>
          <w:p w:rsidR="00CD1780" w:rsidRDefault="00CD1780" w:rsidP="002B344C">
            <w:pPr>
              <w:pStyle w:val="Lab2Tpl"/>
            </w:pPr>
            <w:r>
              <w:t xml:space="preserve">Click the </w:t>
            </w:r>
            <w:r w:rsidRPr="009F559B">
              <w:rPr>
                <w:i/>
              </w:rPr>
              <w:t>ConstructMessage_1</w:t>
            </w:r>
            <w:r>
              <w:t xml:space="preserve"> shape and set the </w:t>
            </w:r>
            <w:r>
              <w:rPr>
                <w:i/>
              </w:rPr>
              <w:t xml:space="preserve">Message Constructed </w:t>
            </w:r>
            <w:r>
              <w:t xml:space="preserve">property to “Approved Order”. </w:t>
            </w:r>
          </w:p>
          <w:p w:rsidR="00CD1780" w:rsidRDefault="00CD1780" w:rsidP="002B344C">
            <w:pPr>
              <w:pStyle w:val="Lab2Tpl"/>
            </w:pPr>
            <w:r>
              <w:t xml:space="preserve">Double click the </w:t>
            </w:r>
            <w:r w:rsidRPr="009F559B">
              <w:rPr>
                <w:i/>
              </w:rPr>
              <w:t>MessageAssignment_1</w:t>
            </w:r>
            <w:r>
              <w:t xml:space="preserve"> shape and set the expression to:</w:t>
            </w:r>
          </w:p>
          <w:p w:rsidR="00CD1780" w:rsidRPr="009F559B" w:rsidRDefault="00CD1780" w:rsidP="002A66FB">
            <w:pPr>
              <w:autoSpaceDE w:val="0"/>
              <w:autoSpaceDN w:val="0"/>
              <w:adjustRightInd w:val="0"/>
              <w:spacing w:after="0" w:line="240" w:lineRule="auto"/>
              <w:ind w:left="540"/>
              <w:rPr>
                <w:rFonts w:ascii="Consolas" w:hAnsi="Consolas" w:cs="Consolas"/>
                <w:sz w:val="19"/>
                <w:szCs w:val="19"/>
                <w:lang w:val="sv-SE" w:eastAsia="sv-SE"/>
              </w:rPr>
            </w:pPr>
            <w:r>
              <w:rPr>
                <w:rFonts w:ascii="Consolas" w:hAnsi="Consolas" w:cs="Consolas"/>
                <w:sz w:val="19"/>
                <w:szCs w:val="19"/>
                <w:lang w:val="sv-SE" w:eastAsia="sv-SE"/>
              </w:rPr>
              <w:t>ApprovedOrder = OrderIn;</w:t>
            </w:r>
          </w:p>
          <w:p w:rsidR="00CD1780" w:rsidRDefault="00CD1780" w:rsidP="002B344C">
            <w:pPr>
              <w:pStyle w:val="Lab2Tpl"/>
            </w:pPr>
            <w:r>
              <w:t xml:space="preserve">Drag the </w:t>
            </w:r>
            <w:r>
              <w:rPr>
                <w:i/>
              </w:rPr>
              <w:t xml:space="preserve">Send For Approval </w:t>
            </w:r>
            <w:r>
              <w:t xml:space="preserve">and </w:t>
            </w:r>
            <w:r w:rsidRPr="001A0DCE">
              <w:rPr>
                <w:i/>
              </w:rPr>
              <w:t>Receive Approval</w:t>
            </w:r>
            <w:r>
              <w:t xml:space="preserve"> shapes to the </w:t>
            </w:r>
            <w:r w:rsidRPr="009F559B">
              <w:rPr>
                <w:b/>
              </w:rPr>
              <w:t>right</w:t>
            </w:r>
            <w:r>
              <w:t xml:space="preserve"> decision branch.</w:t>
            </w:r>
          </w:p>
          <w:p w:rsidR="00CD1780" w:rsidRDefault="00CD1780" w:rsidP="002A66FB">
            <w:pPr>
              <w:pStyle w:val="Notes"/>
              <w:ind w:left="720"/>
            </w:pPr>
            <w:r>
              <w:t>If the policy evaluates to False, the process should proceed with manual approval.</w:t>
            </w:r>
          </w:p>
          <w:p w:rsidR="00CD1780" w:rsidRPr="001C5990" w:rsidRDefault="00DA7C0A" w:rsidP="00856D09">
            <w:pPr>
              <w:pStyle w:val="NoSpacing"/>
              <w:jc w:val="center"/>
            </w:pPr>
            <w:r>
              <w:rPr>
                <w:noProof/>
                <w:lang w:val="sv-SE" w:eastAsia="sv-SE"/>
              </w:rPr>
              <w:lastRenderedPageBreak/>
              <w:drawing>
                <wp:inline distT="0" distB="0" distL="0" distR="0" wp14:anchorId="271C6340" wp14:editId="32E2C8FC">
                  <wp:extent cx="2257509" cy="5165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525" cy="5300719"/>
                          </a:xfrm>
                          <a:prstGeom prst="rect">
                            <a:avLst/>
                          </a:prstGeom>
                        </pic:spPr>
                      </pic:pic>
                    </a:graphicData>
                  </a:graphic>
                </wp:inline>
              </w:drawing>
            </w:r>
            <w:r w:rsidR="00CD1780">
              <w:t xml:space="preserve">  </w:t>
            </w:r>
          </w:p>
        </w:tc>
      </w:tr>
      <w:tr w:rsidR="00856D09" w:rsidTr="002A66FB">
        <w:tc>
          <w:tcPr>
            <w:tcW w:w="2898" w:type="dxa"/>
            <w:shd w:val="clear" w:color="auto" w:fill="FFFFFF"/>
          </w:tcPr>
          <w:p w:rsidR="00856D09" w:rsidRDefault="00856D09" w:rsidP="002A66FB">
            <w:pPr>
              <w:pStyle w:val="TaskHeading"/>
              <w:ind w:left="187"/>
            </w:pPr>
            <w:r>
              <w:lastRenderedPageBreak/>
              <w:t>Deploy the orchestration</w:t>
            </w:r>
          </w:p>
        </w:tc>
        <w:tc>
          <w:tcPr>
            <w:tcW w:w="6162" w:type="dxa"/>
            <w:shd w:val="clear" w:color="auto" w:fill="FFFFFF"/>
          </w:tcPr>
          <w:p w:rsidR="00856D09" w:rsidRDefault="00856D09" w:rsidP="002B344C">
            <w:pPr>
              <w:pStyle w:val="Lab2Tpl"/>
              <w:numPr>
                <w:ilvl w:val="0"/>
                <w:numId w:val="9"/>
              </w:numPr>
            </w:pPr>
            <w:r>
              <w:t xml:space="preserve">In the Solution Explorer, right-click the </w:t>
            </w:r>
            <w:r w:rsidRPr="00856D09">
              <w:rPr>
                <w:i/>
              </w:rPr>
              <w:t>Lab12</w:t>
            </w:r>
            <w:r>
              <w:t xml:space="preserve"> project and select </w:t>
            </w:r>
            <w:r w:rsidRPr="00856D09">
              <w:rPr>
                <w:i/>
              </w:rPr>
              <w:t>Deploy</w:t>
            </w:r>
            <w:r>
              <w:t>. Make sure the solution was deployed successfully.</w:t>
            </w:r>
          </w:p>
        </w:tc>
      </w:tr>
      <w:tr w:rsidR="00856D09" w:rsidTr="002A66FB">
        <w:tc>
          <w:tcPr>
            <w:tcW w:w="2898" w:type="dxa"/>
            <w:shd w:val="clear" w:color="auto" w:fill="FFFFFF"/>
          </w:tcPr>
          <w:p w:rsidR="00856D09" w:rsidRDefault="00856D09" w:rsidP="002A66FB">
            <w:pPr>
              <w:pStyle w:val="TaskHeading"/>
              <w:ind w:left="187"/>
            </w:pPr>
            <w:r>
              <w:t>Configure Bindings</w:t>
            </w:r>
          </w:p>
        </w:tc>
        <w:tc>
          <w:tcPr>
            <w:tcW w:w="6162" w:type="dxa"/>
            <w:shd w:val="clear" w:color="auto" w:fill="FFFFFF"/>
          </w:tcPr>
          <w:p w:rsidR="00856D09" w:rsidRPr="000D1F9A" w:rsidRDefault="00856D09" w:rsidP="002B344C">
            <w:pPr>
              <w:pStyle w:val="Lab2Tpl"/>
              <w:numPr>
                <w:ilvl w:val="0"/>
                <w:numId w:val="27"/>
              </w:numPr>
            </w:pPr>
            <w:r>
              <w:t xml:space="preserve">Open </w:t>
            </w:r>
            <w:r w:rsidRPr="00856D09">
              <w:rPr>
                <w:i/>
              </w:rPr>
              <w:t>BizTalk Administration Console</w:t>
            </w:r>
            <w:r>
              <w:t xml:space="preserve">, expand the </w:t>
            </w:r>
            <w:r w:rsidRPr="00856D09">
              <w:rPr>
                <w:i/>
              </w:rPr>
              <w:t>Applications</w:t>
            </w:r>
            <w:r>
              <w:t xml:space="preserve"> node and right-click the </w:t>
            </w:r>
            <w:r w:rsidRPr="00856D09">
              <w:rPr>
                <w:i/>
              </w:rPr>
              <w:t>Lab12</w:t>
            </w:r>
            <w:r>
              <w:t xml:space="preserve"> application, and select </w:t>
            </w:r>
            <w:r w:rsidRPr="00856D09">
              <w:rPr>
                <w:i/>
              </w:rPr>
              <w:t xml:space="preserve">Import-&gt; Bindings. </w:t>
            </w:r>
            <w:r>
              <w:t xml:space="preserve">Type </w:t>
            </w:r>
            <w:r w:rsidRPr="00856D09">
              <w:rPr>
                <w:i/>
              </w:rPr>
              <w:t>C:\Labs\Lab 12\Start</w:t>
            </w:r>
            <w:r w:rsidRPr="00856D09" w:rsidDel="00705F65">
              <w:rPr>
                <w:i/>
              </w:rPr>
              <w:t xml:space="preserve"> </w:t>
            </w:r>
            <w:r w:rsidRPr="00856D09">
              <w:rPr>
                <w:i/>
              </w:rPr>
              <w:t xml:space="preserve">\Lab12\Lab12.BindingInfo.xml </w:t>
            </w:r>
            <w:r>
              <w:t xml:space="preserve">and click </w:t>
            </w:r>
            <w:r w:rsidRPr="00856D09">
              <w:rPr>
                <w:i/>
              </w:rPr>
              <w:t>Open.</w:t>
            </w:r>
          </w:p>
          <w:p w:rsidR="000D1F9A" w:rsidRDefault="000D1F9A" w:rsidP="002B344C">
            <w:pPr>
              <w:pStyle w:val="Lab2Tpl"/>
              <w:numPr>
                <w:ilvl w:val="0"/>
                <w:numId w:val="27"/>
              </w:numPr>
            </w:pPr>
            <w:r>
              <w:t>Check to make sure that the orchestrations port bindings are correct.</w:t>
            </w:r>
          </w:p>
        </w:tc>
      </w:tr>
      <w:tr w:rsidR="00CD1780" w:rsidTr="002A66FB">
        <w:tc>
          <w:tcPr>
            <w:tcW w:w="2898" w:type="dxa"/>
            <w:shd w:val="clear" w:color="auto" w:fill="FFFFFF"/>
          </w:tcPr>
          <w:p w:rsidR="00CD1780" w:rsidRDefault="00856D09" w:rsidP="00856D09">
            <w:pPr>
              <w:pStyle w:val="TaskHeading"/>
              <w:ind w:left="187"/>
            </w:pPr>
            <w:r>
              <w:t>Start and test the orchestration</w:t>
            </w:r>
          </w:p>
        </w:tc>
        <w:tc>
          <w:tcPr>
            <w:tcW w:w="6162" w:type="dxa"/>
            <w:shd w:val="clear" w:color="auto" w:fill="FFFFFF"/>
          </w:tcPr>
          <w:p w:rsidR="00CD1780" w:rsidRDefault="00CD1780" w:rsidP="002B344C">
            <w:pPr>
              <w:pStyle w:val="Lab2Tpl"/>
              <w:numPr>
                <w:ilvl w:val="0"/>
                <w:numId w:val="28"/>
              </w:numPr>
            </w:pPr>
            <w:r>
              <w:t xml:space="preserve">Right-click the </w:t>
            </w:r>
            <w:r w:rsidRPr="00856D09">
              <w:rPr>
                <w:i/>
              </w:rPr>
              <w:t>Lab12</w:t>
            </w:r>
            <w:r>
              <w:t xml:space="preserve"> Application and select </w:t>
            </w:r>
            <w:r w:rsidRPr="00856D09">
              <w:rPr>
                <w:i/>
              </w:rPr>
              <w:t>Start</w:t>
            </w:r>
            <w:r>
              <w:t>.</w:t>
            </w:r>
          </w:p>
          <w:p w:rsidR="00CD1780" w:rsidRPr="00D80127" w:rsidRDefault="00CD1780" w:rsidP="002B344C">
            <w:pPr>
              <w:pStyle w:val="Lab2Tpl"/>
              <w:numPr>
                <w:ilvl w:val="0"/>
                <w:numId w:val="9"/>
              </w:numPr>
            </w:pPr>
            <w:r>
              <w:t xml:space="preserve">Open Windows Explorer, and expand the folder to </w:t>
            </w:r>
            <w:r w:rsidRPr="00D80127">
              <w:rPr>
                <w:i/>
              </w:rPr>
              <w:t>C:\Labs\Work\Lab 12\FileDrop.</w:t>
            </w:r>
          </w:p>
          <w:p w:rsidR="00CD1780" w:rsidRPr="00162669" w:rsidRDefault="00CD1780" w:rsidP="002B344C">
            <w:pPr>
              <w:pStyle w:val="Lab2Tpl"/>
              <w:numPr>
                <w:ilvl w:val="0"/>
                <w:numId w:val="9"/>
              </w:numPr>
            </w:pPr>
            <w:r>
              <w:t xml:space="preserve">Copy the </w:t>
            </w:r>
            <w:r>
              <w:rPr>
                <w:i/>
              </w:rPr>
              <w:t xml:space="preserve">Order_50.Xml </w:t>
            </w:r>
            <w:r w:rsidRPr="00162669">
              <w:t>to the</w:t>
            </w:r>
            <w:r>
              <w:rPr>
                <w:i/>
              </w:rPr>
              <w:t xml:space="preserve"> New Order </w:t>
            </w:r>
            <w:r w:rsidRPr="00162669">
              <w:t>folder</w:t>
            </w:r>
            <w:r>
              <w:rPr>
                <w:i/>
              </w:rPr>
              <w:t>.</w:t>
            </w:r>
          </w:p>
          <w:p w:rsidR="00CD1780" w:rsidRPr="00162669" w:rsidRDefault="00CD1780" w:rsidP="002A66FB">
            <w:pPr>
              <w:pStyle w:val="Notes"/>
              <w:ind w:left="720"/>
            </w:pPr>
            <w:r>
              <w:t>This message should evaluate to True, and the file should be automatically approved.</w:t>
            </w:r>
          </w:p>
          <w:p w:rsidR="00CD1780" w:rsidRPr="00162669" w:rsidRDefault="00CD1780" w:rsidP="002B344C">
            <w:pPr>
              <w:pStyle w:val="Lab2Tpl"/>
              <w:numPr>
                <w:ilvl w:val="0"/>
                <w:numId w:val="9"/>
              </w:numPr>
            </w:pPr>
            <w:r>
              <w:t xml:space="preserve">Copy the </w:t>
            </w:r>
            <w:r>
              <w:rPr>
                <w:i/>
              </w:rPr>
              <w:t xml:space="preserve">Order_500.Xml </w:t>
            </w:r>
            <w:r w:rsidRPr="00162669">
              <w:t>to the</w:t>
            </w:r>
            <w:r>
              <w:rPr>
                <w:i/>
              </w:rPr>
              <w:t xml:space="preserve"> New Order </w:t>
            </w:r>
            <w:r w:rsidRPr="00162669">
              <w:t>folder</w:t>
            </w:r>
            <w:r>
              <w:rPr>
                <w:i/>
              </w:rPr>
              <w:t>.</w:t>
            </w:r>
          </w:p>
          <w:p w:rsidR="00CD1780" w:rsidRPr="00162669" w:rsidRDefault="00CD1780" w:rsidP="002A66FB">
            <w:pPr>
              <w:pStyle w:val="Notes"/>
              <w:ind w:left="720"/>
            </w:pPr>
            <w:r>
              <w:t xml:space="preserve">This message should evaluate to False, and should require manual approval through the Waiting for approval folder. </w:t>
            </w:r>
          </w:p>
          <w:p w:rsidR="00CD1780" w:rsidRDefault="00CD1780" w:rsidP="002A66FB">
            <w:pPr>
              <w:pStyle w:val="Lab2Tpl"/>
              <w:numPr>
                <w:ilvl w:val="0"/>
                <w:numId w:val="0"/>
              </w:numPr>
              <w:ind w:left="540"/>
            </w:pPr>
          </w:p>
        </w:tc>
      </w:tr>
    </w:tbl>
    <w:p w:rsidR="002C2F94" w:rsidRDefault="002C2F94" w:rsidP="002C2F94"/>
    <w:p w:rsidR="008A240D" w:rsidRDefault="002C2F94" w:rsidP="008A240D">
      <w:pPr>
        <w:pStyle w:val="Lab2h1"/>
      </w:pPr>
      <w:r>
        <w:lastRenderedPageBreak/>
        <w:t>Exercise 5</w:t>
      </w:r>
      <w:r w:rsidR="008A240D">
        <w:br/>
      </w:r>
      <w:r>
        <w:rPr>
          <w:rFonts w:eastAsia="Arial Unicode MS"/>
        </w:rPr>
        <w:t>Using a database fact</w:t>
      </w:r>
    </w:p>
    <w:p w:rsidR="00DA749A" w:rsidRPr="001C72F9" w:rsidRDefault="00DA749A" w:rsidP="00DA749A">
      <w:pPr>
        <w:pStyle w:val="Lab2norm"/>
      </w:pPr>
      <w:r w:rsidRPr="00DA749A">
        <w:t xml:space="preserve">In this exercise </w:t>
      </w:r>
      <w:r w:rsidR="00075F0E">
        <w:t xml:space="preserve">you will </w:t>
      </w:r>
      <w:r w:rsidR="002C2F94">
        <w:t>create a new version of the Business Rule that adds the logic of calling a database that holds the customers previous purchases and takes that into account for the approval</w:t>
      </w:r>
      <w:r w:rsidR="00662E31">
        <w:t xml:space="preserve">. </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BC0D3C">
            <w:pPr>
              <w:pStyle w:val="Lab2thf"/>
            </w:pPr>
            <w:r>
              <w:t>Tasks</w:t>
            </w:r>
          </w:p>
        </w:tc>
        <w:tc>
          <w:tcPr>
            <w:tcW w:w="6162" w:type="dxa"/>
            <w:shd w:val="clear" w:color="auto" w:fill="D9D9D9"/>
          </w:tcPr>
          <w:p w:rsidR="008A240D" w:rsidRDefault="008A240D" w:rsidP="001F06B5">
            <w:pPr>
              <w:pStyle w:val="Lab2th"/>
            </w:pPr>
            <w:r>
              <w:t>Detailed steps</w:t>
            </w:r>
          </w:p>
        </w:tc>
      </w:tr>
      <w:tr w:rsidR="00662E31">
        <w:tc>
          <w:tcPr>
            <w:tcW w:w="2898" w:type="dxa"/>
            <w:shd w:val="clear" w:color="auto" w:fill="FFFFFF"/>
          </w:tcPr>
          <w:p w:rsidR="0079451E" w:rsidRDefault="0079451E" w:rsidP="0079451E">
            <w:pPr>
              <w:pStyle w:val="TaskHeading"/>
            </w:pPr>
            <w:r>
              <w:t>Updating the Policy</w:t>
            </w:r>
          </w:p>
          <w:p w:rsidR="00662E31" w:rsidRDefault="0079451E" w:rsidP="002B344C">
            <w:pPr>
              <w:numPr>
                <w:ilvl w:val="0"/>
                <w:numId w:val="19"/>
              </w:numPr>
            </w:pPr>
            <w:r>
              <w:t xml:space="preserve">Database </w:t>
            </w:r>
            <w:r w:rsidR="00662E31" w:rsidRPr="00095132">
              <w:t>Fact</w:t>
            </w:r>
            <w:r>
              <w:t>s</w:t>
            </w:r>
          </w:p>
          <w:p w:rsidR="00DC79DA" w:rsidRPr="00DC79DA" w:rsidRDefault="00DC79DA" w:rsidP="00DC79DA">
            <w:pPr>
              <w:ind w:left="360"/>
              <w:rPr>
                <w:i/>
              </w:rPr>
            </w:pPr>
            <w:r w:rsidRPr="00DC79DA">
              <w:rPr>
                <w:i/>
              </w:rPr>
              <w:t>Setting up the Facts Explorer allows you to drag and drop arguments to create rules</w:t>
            </w:r>
          </w:p>
        </w:tc>
        <w:tc>
          <w:tcPr>
            <w:tcW w:w="6162" w:type="dxa"/>
            <w:shd w:val="clear" w:color="auto" w:fill="FFFFFF"/>
          </w:tcPr>
          <w:p w:rsidR="00DC79DA" w:rsidRDefault="00DC79DA" w:rsidP="002B344C">
            <w:pPr>
              <w:pStyle w:val="Lab2Tpl"/>
              <w:numPr>
                <w:ilvl w:val="0"/>
                <w:numId w:val="20"/>
              </w:numPr>
            </w:pPr>
            <w:r>
              <w:t>In the</w:t>
            </w:r>
            <w:r w:rsidR="0079451E">
              <w:t xml:space="preserve"> </w:t>
            </w:r>
            <w:r w:rsidR="0079451E" w:rsidRPr="00914CE3">
              <w:rPr>
                <w:b/>
              </w:rPr>
              <w:t>Business Rule Composer</w:t>
            </w:r>
            <w:r w:rsidR="0079451E" w:rsidRPr="0079451E">
              <w:t>, and</w:t>
            </w:r>
            <w:r>
              <w:t xml:space="preserve"> </w:t>
            </w:r>
            <w:r w:rsidRPr="0079451E">
              <w:rPr>
                <w:b/>
              </w:rPr>
              <w:t>Facts Explorer</w:t>
            </w:r>
            <w:r w:rsidR="0079451E">
              <w:t xml:space="preserve">, click the </w:t>
            </w:r>
            <w:r w:rsidRPr="0079451E">
              <w:rPr>
                <w:b/>
              </w:rPr>
              <w:t>Databases</w:t>
            </w:r>
            <w:r>
              <w:t xml:space="preserve"> tab.</w:t>
            </w:r>
          </w:p>
          <w:p w:rsidR="00DC79DA" w:rsidRDefault="00DC79DA" w:rsidP="002B344C">
            <w:pPr>
              <w:pStyle w:val="Lab2Tpl"/>
              <w:numPr>
                <w:ilvl w:val="0"/>
                <w:numId w:val="20"/>
              </w:numPr>
            </w:pPr>
            <w:r>
              <w:t xml:space="preserve">Right-click </w:t>
            </w:r>
            <w:r>
              <w:rPr>
                <w:b/>
              </w:rPr>
              <w:t>Servers</w:t>
            </w:r>
            <w:r>
              <w:t xml:space="preserve">, and then click </w:t>
            </w:r>
            <w:r>
              <w:rPr>
                <w:b/>
              </w:rPr>
              <w:t>Browse</w:t>
            </w:r>
            <w:r>
              <w:t>.</w:t>
            </w:r>
          </w:p>
          <w:p w:rsidR="00662E31" w:rsidRDefault="00DC79DA" w:rsidP="002B344C">
            <w:pPr>
              <w:pStyle w:val="Lab2Tpl"/>
              <w:numPr>
                <w:ilvl w:val="0"/>
                <w:numId w:val="20"/>
              </w:numPr>
            </w:pPr>
            <w:r>
              <w:t xml:space="preserve">Click </w:t>
            </w:r>
            <w:r>
              <w:rPr>
                <w:b/>
              </w:rPr>
              <w:t>OK</w:t>
            </w:r>
            <w:r>
              <w:t xml:space="preserve"> to display a list of </w:t>
            </w:r>
            <w:r w:rsidRPr="00C51F61">
              <w:t>SQL databases</w:t>
            </w:r>
            <w:r>
              <w:t>.</w:t>
            </w:r>
          </w:p>
        </w:tc>
      </w:tr>
      <w:tr w:rsidR="00662E31">
        <w:tc>
          <w:tcPr>
            <w:tcW w:w="2898" w:type="dxa"/>
            <w:shd w:val="clear" w:color="auto" w:fill="FFFFFF"/>
          </w:tcPr>
          <w:p w:rsidR="00662E31" w:rsidRPr="00102728" w:rsidRDefault="0079451E" w:rsidP="002B344C">
            <w:pPr>
              <w:numPr>
                <w:ilvl w:val="0"/>
                <w:numId w:val="19"/>
              </w:numPr>
            </w:pPr>
            <w:r>
              <w:t>The p</w:t>
            </w:r>
            <w:r w:rsidR="00DC79DA" w:rsidRPr="00102728">
              <w:t>olicy</w:t>
            </w:r>
          </w:p>
          <w:p w:rsidR="00DC79DA" w:rsidRPr="00102728" w:rsidRDefault="00DC79DA" w:rsidP="00102728">
            <w:pPr>
              <w:ind w:left="360"/>
              <w:rPr>
                <w:i/>
              </w:rPr>
            </w:pPr>
            <w:r w:rsidRPr="00102728">
              <w:rPr>
                <w:i/>
              </w:rPr>
              <w:t>A policy is a collection of one or more rules.</w:t>
            </w:r>
          </w:p>
        </w:tc>
        <w:tc>
          <w:tcPr>
            <w:tcW w:w="6162" w:type="dxa"/>
            <w:shd w:val="clear" w:color="auto" w:fill="FFFFFF"/>
          </w:tcPr>
          <w:p w:rsidR="00DC79DA" w:rsidRDefault="00DC79DA" w:rsidP="002B344C">
            <w:pPr>
              <w:pStyle w:val="Lab2Tpl"/>
              <w:numPr>
                <w:ilvl w:val="0"/>
                <w:numId w:val="21"/>
              </w:numPr>
            </w:pPr>
            <w:r>
              <w:t xml:space="preserve">In the </w:t>
            </w:r>
            <w:r w:rsidRPr="002D2956">
              <w:t>Policy Explorer,</w:t>
            </w:r>
            <w:r>
              <w:t xml:space="preserve"> </w:t>
            </w:r>
            <w:r w:rsidR="0079451E">
              <w:t xml:space="preserve">expand </w:t>
            </w:r>
            <w:r w:rsidRPr="0079451E">
              <w:rPr>
                <w:b/>
              </w:rPr>
              <w:t>Policies</w:t>
            </w:r>
            <w:r w:rsidR="0079451E">
              <w:t xml:space="preserve">, </w:t>
            </w:r>
            <w:r w:rsidRPr="0079451E">
              <w:rPr>
                <w:b/>
              </w:rPr>
              <w:t>OrderApprovalPolicy</w:t>
            </w:r>
            <w:r w:rsidR="0079451E" w:rsidRPr="0079451E">
              <w:t xml:space="preserve">, and </w:t>
            </w:r>
            <w:r w:rsidR="009B297C">
              <w:t xml:space="preserve">right-click </w:t>
            </w:r>
            <w:r w:rsidR="0079451E">
              <w:rPr>
                <w:b/>
              </w:rPr>
              <w:t>Version 1.0</w:t>
            </w:r>
            <w:r w:rsidR="009B297C">
              <w:rPr>
                <w:b/>
              </w:rPr>
              <w:t xml:space="preserve"> - </w:t>
            </w:r>
            <w:r w:rsidR="0079451E">
              <w:rPr>
                <w:b/>
              </w:rPr>
              <w:t>Deployed</w:t>
            </w:r>
            <w:r w:rsidR="009B297C" w:rsidRPr="009B297C">
              <w:t>,</w:t>
            </w:r>
            <w:r w:rsidR="009B297C">
              <w:t xml:space="preserve"> and select “</w:t>
            </w:r>
            <w:r w:rsidR="009B297C" w:rsidRPr="00BC15E3">
              <w:rPr>
                <w:b/>
              </w:rPr>
              <w:t>Copy</w:t>
            </w:r>
            <w:r w:rsidR="009B297C">
              <w:t>”.</w:t>
            </w:r>
          </w:p>
          <w:p w:rsidR="00662E31" w:rsidRDefault="00DC79DA" w:rsidP="002B344C">
            <w:pPr>
              <w:pStyle w:val="Lab2Tpl"/>
              <w:numPr>
                <w:ilvl w:val="0"/>
                <w:numId w:val="21"/>
              </w:numPr>
            </w:pPr>
            <w:r>
              <w:t xml:space="preserve">Right-click </w:t>
            </w:r>
            <w:r w:rsidR="009B297C" w:rsidRPr="00BC15E3">
              <w:rPr>
                <w:b/>
              </w:rPr>
              <w:t>OrderApprovalPolicy</w:t>
            </w:r>
            <w:r>
              <w:t>, and select “</w:t>
            </w:r>
            <w:r w:rsidR="009B297C" w:rsidRPr="00BC15E3">
              <w:rPr>
                <w:b/>
              </w:rPr>
              <w:t>Paste Policy Version</w:t>
            </w:r>
            <w:r>
              <w:t xml:space="preserve">”. </w:t>
            </w:r>
          </w:p>
        </w:tc>
      </w:tr>
      <w:tr w:rsidR="00662E31">
        <w:tc>
          <w:tcPr>
            <w:tcW w:w="2898" w:type="dxa"/>
            <w:shd w:val="clear" w:color="auto" w:fill="FFFFFF"/>
          </w:tcPr>
          <w:p w:rsidR="00662E31" w:rsidRPr="00102728" w:rsidRDefault="006235A3" w:rsidP="002B344C">
            <w:pPr>
              <w:numPr>
                <w:ilvl w:val="0"/>
                <w:numId w:val="19"/>
              </w:numPr>
            </w:pPr>
            <w:r w:rsidRPr="00102728">
              <w:t>Add rules to the policy.</w:t>
            </w:r>
          </w:p>
        </w:tc>
        <w:tc>
          <w:tcPr>
            <w:tcW w:w="6162" w:type="dxa"/>
            <w:shd w:val="clear" w:color="auto" w:fill="FFFFFF"/>
          </w:tcPr>
          <w:p w:rsidR="00662E31" w:rsidRDefault="009B297C" w:rsidP="002B344C">
            <w:pPr>
              <w:pStyle w:val="Lab2Tpl"/>
              <w:numPr>
                <w:ilvl w:val="0"/>
                <w:numId w:val="22"/>
              </w:numPr>
            </w:pPr>
            <w:r>
              <w:t xml:space="preserve">Select the </w:t>
            </w:r>
            <w:r w:rsidR="00CF5146" w:rsidRPr="00CF5146">
              <w:rPr>
                <w:i/>
              </w:rPr>
              <w:t>[</w:t>
            </w:r>
            <w:r w:rsidR="000412B7">
              <w:rPr>
                <w:i/>
              </w:rPr>
              <w:t>2</w:t>
            </w:r>
            <w:r w:rsidR="00CF5146" w:rsidRPr="00CF5146">
              <w:rPr>
                <w:i/>
              </w:rPr>
              <w:t>] Evaluate</w:t>
            </w:r>
            <w:r w:rsidRPr="00CF5146">
              <w:rPr>
                <w:i/>
              </w:rPr>
              <w:t>Approval</w:t>
            </w:r>
            <w:r>
              <w:t xml:space="preserve"> rule and i</w:t>
            </w:r>
            <w:r w:rsidR="006235A3">
              <w:t xml:space="preserve">n the </w:t>
            </w:r>
            <w:r w:rsidR="006235A3" w:rsidRPr="00301AE9">
              <w:t>Conditions Editor</w:t>
            </w:r>
            <w:r w:rsidR="006235A3">
              <w:t xml:space="preserve"> (right pane), right-click </w:t>
            </w:r>
            <w:r w:rsidR="006235A3" w:rsidRPr="009B297C">
              <w:rPr>
                <w:b/>
              </w:rPr>
              <w:t>Conditions</w:t>
            </w:r>
            <w:r w:rsidR="006235A3">
              <w:t>, select to</w:t>
            </w:r>
            <w:r w:rsidR="006235A3" w:rsidRPr="009B297C">
              <w:rPr>
                <w:b/>
              </w:rPr>
              <w:t xml:space="preserve"> </w:t>
            </w:r>
            <w:r w:rsidR="006235A3">
              <w:t>“Add logical OR”</w:t>
            </w:r>
          </w:p>
          <w:p w:rsidR="006235A3" w:rsidRDefault="006235A3" w:rsidP="002B344C">
            <w:pPr>
              <w:pStyle w:val="Lab2Tpl"/>
              <w:numPr>
                <w:ilvl w:val="0"/>
                <w:numId w:val="22"/>
              </w:numPr>
            </w:pPr>
            <w:r>
              <w:t>Right-click the “OR” node, and select “Add logical AND”.</w:t>
            </w:r>
          </w:p>
          <w:p w:rsidR="006235A3" w:rsidRDefault="006235A3" w:rsidP="002B344C">
            <w:pPr>
              <w:pStyle w:val="Lab2Tpl"/>
              <w:numPr>
                <w:ilvl w:val="0"/>
                <w:numId w:val="22"/>
              </w:numPr>
            </w:pPr>
            <w:r>
              <w:t>Right-click the “AND” node, select “Predicates-&gt;Equal”.</w:t>
            </w:r>
          </w:p>
          <w:p w:rsidR="006235A3" w:rsidRDefault="006235A3" w:rsidP="002B344C">
            <w:pPr>
              <w:pStyle w:val="Lab2Tpl"/>
              <w:numPr>
                <w:ilvl w:val="0"/>
                <w:numId w:val="22"/>
              </w:numPr>
            </w:pPr>
            <w:r>
              <w:t xml:space="preserve">In the Facts Explorer, click the </w:t>
            </w:r>
            <w:r w:rsidRPr="006235A3">
              <w:rPr>
                <w:i/>
              </w:rPr>
              <w:t>Databases</w:t>
            </w:r>
            <w:r>
              <w:t xml:space="preserve"> tab. Browse down to the </w:t>
            </w:r>
            <w:r w:rsidR="00420F19">
              <w:rPr>
                <w:i/>
              </w:rPr>
              <w:t>Sales</w:t>
            </w:r>
            <w:r w:rsidR="0064477B">
              <w:rPr>
                <w:i/>
              </w:rPr>
              <w:t xml:space="preserve">Detail </w:t>
            </w:r>
            <w:r w:rsidR="0064477B">
              <w:t xml:space="preserve">database. Expand the </w:t>
            </w:r>
            <w:r w:rsidR="00923DAE" w:rsidRPr="00923DAE">
              <w:rPr>
                <w:i/>
              </w:rPr>
              <w:t xml:space="preserve">CustomerSalesStatistics </w:t>
            </w:r>
            <w:r w:rsidR="0064477B">
              <w:t xml:space="preserve">table, and drag the </w:t>
            </w:r>
            <w:r w:rsidR="00923DAE">
              <w:rPr>
                <w:i/>
              </w:rPr>
              <w:t xml:space="preserve">CustomerName </w:t>
            </w:r>
            <w:r w:rsidR="00923DAE">
              <w:t xml:space="preserve">column to </w:t>
            </w:r>
            <w:r w:rsidR="00923DAE">
              <w:rPr>
                <w:i/>
              </w:rPr>
              <w:t>argument1</w:t>
            </w:r>
            <w:r w:rsidR="00923DAE">
              <w:t xml:space="preserve">(left side of the </w:t>
            </w:r>
            <w:r w:rsidR="00923DAE">
              <w:rPr>
                <w:i/>
              </w:rPr>
              <w:t xml:space="preserve">is equal to </w:t>
            </w:r>
            <w:r w:rsidR="00923DAE">
              <w:t>predicate)</w:t>
            </w:r>
          </w:p>
          <w:p w:rsidR="00F611BB" w:rsidRPr="00F611BB" w:rsidRDefault="00923DAE" w:rsidP="002B344C">
            <w:pPr>
              <w:pStyle w:val="Lab2Tpl"/>
              <w:numPr>
                <w:ilvl w:val="0"/>
                <w:numId w:val="22"/>
              </w:numPr>
            </w:pPr>
            <w:r>
              <w:t xml:space="preserve">In the Facts Explorer, click the </w:t>
            </w:r>
            <w:r>
              <w:rPr>
                <w:i/>
              </w:rPr>
              <w:t xml:space="preserve">XML Schemas </w:t>
            </w:r>
            <w:r>
              <w:t xml:space="preserve">tab. Drag the CustomerName element </w:t>
            </w:r>
            <w:r w:rsidR="009B297C">
              <w:t xml:space="preserve">from the Order schema </w:t>
            </w:r>
            <w:r>
              <w:t xml:space="preserve">to </w:t>
            </w:r>
            <w:r>
              <w:rPr>
                <w:i/>
              </w:rPr>
              <w:t>argument2</w:t>
            </w:r>
            <w:r w:rsidR="00F611BB">
              <w:rPr>
                <w:i/>
              </w:rPr>
              <w:t>.</w:t>
            </w:r>
          </w:p>
          <w:p w:rsidR="00923DAE" w:rsidRDefault="00F611BB" w:rsidP="002B344C">
            <w:pPr>
              <w:pStyle w:val="Lab2Tpl"/>
              <w:numPr>
                <w:ilvl w:val="0"/>
                <w:numId w:val="22"/>
              </w:numPr>
            </w:pPr>
            <w:r>
              <w:rPr>
                <w:i/>
              </w:rPr>
              <w:t xml:space="preserve"> </w:t>
            </w:r>
            <w:r w:rsidR="00923DAE">
              <w:t xml:space="preserve">In the </w:t>
            </w:r>
            <w:r w:rsidR="00923DAE" w:rsidRPr="00301AE9">
              <w:t>Conditions Editor</w:t>
            </w:r>
            <w:r w:rsidR="00923DAE">
              <w:t xml:space="preserve"> (right pane), right-click the “AND” node, select “Predicates-&gt;GreaterThan”.</w:t>
            </w:r>
          </w:p>
          <w:p w:rsidR="00923DAE" w:rsidRPr="00923DAE" w:rsidRDefault="00923DAE" w:rsidP="002B344C">
            <w:pPr>
              <w:pStyle w:val="Lab2Tpl"/>
              <w:numPr>
                <w:ilvl w:val="0"/>
                <w:numId w:val="22"/>
              </w:numPr>
            </w:pPr>
            <w:r>
              <w:t>In the Facts Explorer</w:t>
            </w:r>
            <w:r w:rsidR="00237A13">
              <w:t xml:space="preserve">, </w:t>
            </w:r>
            <w:r>
              <w:t xml:space="preserve">drag the </w:t>
            </w:r>
            <w:r>
              <w:rPr>
                <w:i/>
              </w:rPr>
              <w:t>SalesDetails/</w:t>
            </w:r>
            <w:r w:rsidRPr="00923DAE">
              <w:rPr>
                <w:i/>
              </w:rPr>
              <w:t xml:space="preserve"> CustomerSalesStatistics</w:t>
            </w:r>
            <w:r>
              <w:rPr>
                <w:i/>
              </w:rPr>
              <w:t>/TotalOrder</w:t>
            </w:r>
            <w:r w:rsidR="00D74A92">
              <w:rPr>
                <w:i/>
              </w:rPr>
              <w:t>s</w:t>
            </w:r>
            <w:r>
              <w:rPr>
                <w:i/>
              </w:rPr>
              <w:t xml:space="preserve">ToDate </w:t>
            </w:r>
            <w:r>
              <w:t xml:space="preserve">column from the Database fact to </w:t>
            </w:r>
            <w:r>
              <w:rPr>
                <w:i/>
              </w:rPr>
              <w:t>argument1.</w:t>
            </w:r>
          </w:p>
          <w:p w:rsidR="00923DAE" w:rsidRDefault="00923DAE" w:rsidP="002B344C">
            <w:pPr>
              <w:pStyle w:val="Lab2Tpl"/>
              <w:numPr>
                <w:ilvl w:val="0"/>
                <w:numId w:val="22"/>
              </w:numPr>
            </w:pPr>
            <w:r>
              <w:t xml:space="preserve">In the </w:t>
            </w:r>
            <w:r w:rsidRPr="00301AE9">
              <w:t>Conditions Editor</w:t>
            </w:r>
            <w:r>
              <w:t xml:space="preserve"> click the argument2, and set it to “2000”.</w:t>
            </w:r>
          </w:p>
          <w:p w:rsidR="00D74A92" w:rsidRDefault="00D74A92" w:rsidP="00D74A92">
            <w:pPr>
              <w:pStyle w:val="Notes"/>
              <w:ind w:left="720"/>
            </w:pPr>
            <w:r>
              <w:t>So far we have set up a query similar to:</w:t>
            </w:r>
          </w:p>
          <w:p w:rsidR="00D74A92" w:rsidRPr="00D74A92" w:rsidRDefault="00D74A92" w:rsidP="00D74A92">
            <w:pPr>
              <w:pStyle w:val="Notes"/>
              <w:ind w:left="720"/>
              <w:rPr>
                <w:rFonts w:ascii="Courier New" w:hAnsi="Courier New" w:cs="Courier New"/>
                <w:i w:val="0"/>
                <w:sz w:val="16"/>
              </w:rPr>
            </w:pPr>
            <w:r w:rsidRPr="00D74A92">
              <w:rPr>
                <w:rFonts w:ascii="Courier New" w:hAnsi="Courier New" w:cs="Courier New"/>
                <w:i w:val="0"/>
                <w:sz w:val="16"/>
              </w:rPr>
              <w:t>SELECT *</w:t>
            </w:r>
          </w:p>
          <w:p w:rsidR="00D74A92" w:rsidRPr="00D74A92" w:rsidRDefault="00D74A92" w:rsidP="00D74A92">
            <w:pPr>
              <w:pStyle w:val="Notes"/>
              <w:ind w:left="720"/>
              <w:rPr>
                <w:rFonts w:ascii="Courier New" w:hAnsi="Courier New" w:cs="Courier New"/>
                <w:i w:val="0"/>
                <w:sz w:val="16"/>
              </w:rPr>
            </w:pPr>
            <w:r w:rsidRPr="00D74A92">
              <w:rPr>
                <w:rFonts w:ascii="Courier New" w:hAnsi="Courier New" w:cs="Courier New"/>
                <w:i w:val="0"/>
                <w:sz w:val="16"/>
              </w:rPr>
              <w:t>FROM CustomerSalesStatistics</w:t>
            </w:r>
          </w:p>
          <w:p w:rsidR="00D74A92" w:rsidRPr="00D74A92" w:rsidRDefault="00D74A92" w:rsidP="00D74A92">
            <w:pPr>
              <w:pStyle w:val="Notes"/>
              <w:ind w:left="720"/>
              <w:rPr>
                <w:rFonts w:ascii="Courier New" w:hAnsi="Courier New" w:cs="Courier New"/>
                <w:i w:val="0"/>
                <w:sz w:val="16"/>
              </w:rPr>
            </w:pPr>
            <w:r w:rsidRPr="00D74A92">
              <w:rPr>
                <w:rFonts w:ascii="Courier New" w:hAnsi="Courier New" w:cs="Courier New"/>
                <w:i w:val="0"/>
                <w:sz w:val="16"/>
              </w:rPr>
              <w:t>WHERE CustomerName = ?</w:t>
            </w:r>
          </w:p>
          <w:p w:rsidR="00D74A92" w:rsidRPr="00D74A92" w:rsidRDefault="00D74A92" w:rsidP="00D74A92">
            <w:pPr>
              <w:pStyle w:val="Notes"/>
              <w:ind w:left="720"/>
              <w:rPr>
                <w:rFonts w:ascii="Courier New" w:hAnsi="Courier New" w:cs="Courier New"/>
                <w:i w:val="0"/>
                <w:sz w:val="16"/>
              </w:rPr>
            </w:pPr>
            <w:r w:rsidRPr="00D74A92">
              <w:rPr>
                <w:rFonts w:ascii="Courier New" w:hAnsi="Courier New" w:cs="Courier New"/>
                <w:i w:val="0"/>
                <w:sz w:val="16"/>
              </w:rPr>
              <w:t>AND TotalOrdersToDate = ?</w:t>
            </w:r>
          </w:p>
          <w:p w:rsidR="00F611BB" w:rsidRDefault="00F611BB" w:rsidP="00F611BB">
            <w:pPr>
              <w:pStyle w:val="NoSpacing"/>
              <w:rPr>
                <w:i/>
              </w:rPr>
            </w:pPr>
          </w:p>
          <w:p w:rsidR="00CF5146" w:rsidRDefault="00D74A92" w:rsidP="00F611BB">
            <w:pPr>
              <w:pStyle w:val="NoSpacing"/>
            </w:pPr>
            <w:r w:rsidRPr="00D74A92">
              <w:rPr>
                <w:i/>
              </w:rPr>
              <w:t xml:space="preserve">Your policy should look </w:t>
            </w:r>
            <w:r w:rsidR="00F611BB">
              <w:rPr>
                <w:i/>
              </w:rPr>
              <w:t>similar to</w:t>
            </w:r>
            <w:r w:rsidRPr="00D74A92">
              <w:rPr>
                <w:i/>
              </w:rPr>
              <w:t xml:space="preserve"> this now:</w:t>
            </w:r>
            <w:r w:rsidR="00F611BB">
              <w:t xml:space="preserve"> </w:t>
            </w:r>
          </w:p>
          <w:p w:rsidR="00F611BB" w:rsidRDefault="00F253C3" w:rsidP="00F611BB">
            <w:pPr>
              <w:pStyle w:val="NoSpacing"/>
              <w:rPr>
                <w:i/>
              </w:rPr>
            </w:pPr>
            <w:r w:rsidRPr="00400171">
              <w:rPr>
                <w:noProof/>
                <w:lang w:val="sv-SE" w:eastAsia="sv-SE"/>
              </w:rPr>
              <w:drawing>
                <wp:inline distT="0" distB="0" distL="0" distR="0">
                  <wp:extent cx="3507740" cy="1078230"/>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7740" cy="1078230"/>
                          </a:xfrm>
                          <a:prstGeom prst="rect">
                            <a:avLst/>
                          </a:prstGeom>
                          <a:noFill/>
                          <a:ln>
                            <a:noFill/>
                          </a:ln>
                        </pic:spPr>
                      </pic:pic>
                    </a:graphicData>
                  </a:graphic>
                </wp:inline>
              </w:drawing>
            </w:r>
            <w:r w:rsidR="00F611BB">
              <w:rPr>
                <w:i/>
              </w:rPr>
              <w:br/>
            </w:r>
          </w:p>
          <w:p w:rsidR="00313815" w:rsidRPr="00313815" w:rsidRDefault="00313815" w:rsidP="00F611BB">
            <w:pPr>
              <w:pStyle w:val="NoSpacing"/>
              <w:rPr>
                <w:i/>
              </w:rPr>
            </w:pPr>
            <w:r>
              <w:rPr>
                <w:i/>
              </w:rPr>
              <w:lastRenderedPageBreak/>
              <w:t xml:space="preserve">If you were to write these conditions using C#, it would have been similar to: </w:t>
            </w:r>
          </w:p>
          <w:p w:rsidR="00313815" w:rsidRDefault="00F253C3" w:rsidP="00F611BB">
            <w:pPr>
              <w:pStyle w:val="NoSpacing"/>
            </w:pPr>
            <w:r w:rsidRPr="00400171">
              <w:rPr>
                <w:noProof/>
                <w:lang w:val="sv-SE" w:eastAsia="sv-SE"/>
              </w:rPr>
              <w:drawing>
                <wp:inline distT="0" distB="0" distL="0" distR="0">
                  <wp:extent cx="3486785" cy="1351280"/>
                  <wp:effectExtent l="0" t="0" r="0"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785" cy="1351280"/>
                          </a:xfrm>
                          <a:prstGeom prst="rect">
                            <a:avLst/>
                          </a:prstGeom>
                          <a:noFill/>
                          <a:ln>
                            <a:noFill/>
                          </a:ln>
                        </pic:spPr>
                      </pic:pic>
                    </a:graphicData>
                  </a:graphic>
                </wp:inline>
              </w:drawing>
            </w:r>
          </w:p>
          <w:p w:rsidR="00D74A92" w:rsidRDefault="00D74A92" w:rsidP="00D74A92">
            <w:pPr>
              <w:pStyle w:val="Lab2Tpl"/>
              <w:numPr>
                <w:ilvl w:val="0"/>
                <w:numId w:val="0"/>
              </w:numPr>
              <w:ind w:left="720"/>
            </w:pPr>
          </w:p>
        </w:tc>
      </w:tr>
      <w:bookmarkEnd w:id="1"/>
    </w:tbl>
    <w:p w:rsidR="00134573" w:rsidRDefault="00134573" w:rsidP="00190F5F">
      <w:pPr>
        <w:pStyle w:val="Lab2h1"/>
      </w:pPr>
    </w:p>
    <w:p w:rsidR="00134573" w:rsidRDefault="00F611BB" w:rsidP="00134573">
      <w:pPr>
        <w:pStyle w:val="Lab2h1"/>
      </w:pPr>
      <w:r>
        <w:t>Exercise 6</w:t>
      </w:r>
      <w:r w:rsidR="00134573">
        <w:br/>
      </w:r>
      <w:r w:rsidR="00F04C9D">
        <w:t xml:space="preserve">Test and </w:t>
      </w:r>
      <w:r w:rsidR="00134573">
        <w:t xml:space="preserve">Publish the </w:t>
      </w:r>
      <w:r>
        <w:t xml:space="preserve">new </w:t>
      </w:r>
      <w:r w:rsidR="00134573">
        <w:t xml:space="preserve">policy </w:t>
      </w:r>
      <w:r>
        <w:t xml:space="preserve">version </w:t>
      </w:r>
      <w:r w:rsidR="00134573">
        <w:t>to BizTalk</w:t>
      </w:r>
    </w:p>
    <w:p w:rsidR="00134573" w:rsidRPr="00134573" w:rsidRDefault="00BC15E3" w:rsidP="00134573">
      <w:pPr>
        <w:pStyle w:val="Lab2norm"/>
      </w:pPr>
      <w:r>
        <w:t>In this exercise we test the new version of the policy in the Business Rules Composter to see that it does what we want and then deploy and test the new version of the business rule to BizTalk and see how it automatically gets used.</w:t>
      </w:r>
    </w:p>
    <w:p w:rsidR="00190F5F" w:rsidRDefault="00190F5F" w:rsidP="00190F5F">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90F5F">
        <w:trPr>
          <w:trHeight w:val="572"/>
        </w:trPr>
        <w:tc>
          <w:tcPr>
            <w:tcW w:w="2898" w:type="dxa"/>
            <w:shd w:val="clear" w:color="auto" w:fill="D9D9D9"/>
          </w:tcPr>
          <w:p w:rsidR="00190F5F" w:rsidRDefault="00190F5F" w:rsidP="00BC0D3C">
            <w:pPr>
              <w:pStyle w:val="TaskHeading"/>
            </w:pPr>
            <w:r>
              <w:t>Tasks</w:t>
            </w:r>
          </w:p>
        </w:tc>
        <w:tc>
          <w:tcPr>
            <w:tcW w:w="6162" w:type="dxa"/>
            <w:shd w:val="clear" w:color="auto" w:fill="D9D9D9"/>
          </w:tcPr>
          <w:p w:rsidR="00190F5F" w:rsidRDefault="00190F5F" w:rsidP="00652DAF">
            <w:pPr>
              <w:pStyle w:val="Lab2th"/>
            </w:pPr>
            <w:r>
              <w:t>Detailed steps</w:t>
            </w:r>
          </w:p>
        </w:tc>
      </w:tr>
      <w:tr w:rsidR="00190F5F">
        <w:tc>
          <w:tcPr>
            <w:tcW w:w="2898" w:type="dxa"/>
            <w:shd w:val="clear" w:color="auto" w:fill="FFFFFF"/>
          </w:tcPr>
          <w:p w:rsidR="00190F5F" w:rsidRDefault="00F04C9D" w:rsidP="00BC0D3C">
            <w:pPr>
              <w:pStyle w:val="TaskHeading"/>
            </w:pPr>
            <w:r>
              <w:t>Test the policy</w:t>
            </w:r>
          </w:p>
        </w:tc>
        <w:tc>
          <w:tcPr>
            <w:tcW w:w="6162" w:type="dxa"/>
            <w:shd w:val="clear" w:color="auto" w:fill="FFFFFF"/>
          </w:tcPr>
          <w:p w:rsidR="00CF3046" w:rsidRDefault="00F04C9D" w:rsidP="002B344C">
            <w:pPr>
              <w:pStyle w:val="Lab2Tpl"/>
              <w:numPr>
                <w:ilvl w:val="0"/>
                <w:numId w:val="25"/>
              </w:numPr>
            </w:pPr>
            <w:r w:rsidRPr="00F04C9D">
              <w:t>In the</w:t>
            </w:r>
            <w:r>
              <w:t xml:space="preserve"> Policy Explorer, right-click</w:t>
            </w:r>
            <w:r w:rsidRPr="00F04C9D">
              <w:t xml:space="preserve"> </w:t>
            </w:r>
            <w:r>
              <w:t xml:space="preserve">the </w:t>
            </w:r>
            <w:r w:rsidRPr="00856D09">
              <w:rPr>
                <w:i/>
              </w:rPr>
              <w:t>Version 1.</w:t>
            </w:r>
            <w:r w:rsidR="00AA7D2D" w:rsidRPr="00856D09">
              <w:rPr>
                <w:i/>
              </w:rPr>
              <w:t>1</w:t>
            </w:r>
            <w:r w:rsidRPr="00856D09">
              <w:rPr>
                <w:i/>
              </w:rPr>
              <w:t xml:space="preserve"> (not saved)</w:t>
            </w:r>
            <w:r>
              <w:t xml:space="preserve"> node, and select </w:t>
            </w:r>
            <w:r w:rsidRPr="00856D09">
              <w:rPr>
                <w:i/>
              </w:rPr>
              <w:t>Test Policy</w:t>
            </w:r>
            <w:r>
              <w:t>.</w:t>
            </w:r>
            <w:r w:rsidR="00237A13">
              <w:t xml:space="preserve"> </w:t>
            </w:r>
            <w:r w:rsidR="00BC15E3">
              <w:t>If asked, c</w:t>
            </w:r>
            <w:r w:rsidR="00237A13">
              <w:t xml:space="preserve">lick </w:t>
            </w:r>
            <w:r w:rsidR="00BC15E3" w:rsidRPr="00856D09">
              <w:rPr>
                <w:i/>
              </w:rPr>
              <w:t>Yes</w:t>
            </w:r>
            <w:r w:rsidR="00237A13" w:rsidRPr="00856D09">
              <w:rPr>
                <w:i/>
              </w:rPr>
              <w:t xml:space="preserve"> </w:t>
            </w:r>
            <w:r w:rsidR="00237A13">
              <w:t>to save the policy.</w:t>
            </w:r>
          </w:p>
          <w:p w:rsidR="00F04C9D" w:rsidRDefault="00F04C9D" w:rsidP="006E2F6E">
            <w:pPr>
              <w:pStyle w:val="Lab2Tpl"/>
            </w:pPr>
            <w:r>
              <w:t xml:space="preserve">In the </w:t>
            </w:r>
            <w:r>
              <w:rPr>
                <w:i/>
              </w:rPr>
              <w:t>Select Facts</w:t>
            </w:r>
            <w:r>
              <w:t xml:space="preserve"> dialog, select Lab1</w:t>
            </w:r>
            <w:r w:rsidR="00237A13">
              <w:t>2</w:t>
            </w:r>
            <w:r>
              <w:t xml:space="preserve">.Order, and click the “Add instance” button. Browse to </w:t>
            </w:r>
            <w:r w:rsidR="006E2F6E" w:rsidRPr="006E2F6E">
              <w:rPr>
                <w:i/>
              </w:rPr>
              <w:t>C:\Labs\Lab 12\Start</w:t>
            </w:r>
            <w:r w:rsidR="006E2F6E">
              <w:rPr>
                <w:i/>
              </w:rPr>
              <w:t xml:space="preserve"> </w:t>
            </w:r>
            <w:r>
              <w:t xml:space="preserve">and select the </w:t>
            </w:r>
            <w:r w:rsidR="006E2F6E">
              <w:rPr>
                <w:i/>
              </w:rPr>
              <w:t>Order</w:t>
            </w:r>
            <w:r w:rsidRPr="00F04C9D">
              <w:rPr>
                <w:i/>
              </w:rPr>
              <w:t>.xml</w:t>
            </w:r>
            <w:r>
              <w:t xml:space="preserve"> file</w:t>
            </w:r>
            <w:r w:rsidR="00F611BB">
              <w:t xml:space="preserve"> if it is not selected for you already</w:t>
            </w:r>
            <w:r>
              <w:t>.</w:t>
            </w:r>
          </w:p>
          <w:p w:rsidR="00F04C9D" w:rsidRPr="00237A13" w:rsidRDefault="00F04C9D" w:rsidP="00F04C9D">
            <w:pPr>
              <w:pStyle w:val="Lab2Tpl"/>
            </w:pPr>
            <w:r>
              <w:t xml:space="preserve">Continue by selecting the </w:t>
            </w:r>
            <w:r w:rsidR="00420F19">
              <w:rPr>
                <w:i/>
              </w:rPr>
              <w:t>SalesDetail</w:t>
            </w:r>
            <w:r>
              <w:rPr>
                <w:i/>
              </w:rPr>
              <w:t>:</w:t>
            </w:r>
            <w:r w:rsidRPr="00923DAE">
              <w:rPr>
                <w:i/>
              </w:rPr>
              <w:t xml:space="preserve"> CustomerSalesStatistics</w:t>
            </w:r>
            <w:r>
              <w:rPr>
                <w:i/>
              </w:rPr>
              <w:t xml:space="preserve"> (Data Connection) </w:t>
            </w:r>
            <w:r>
              <w:t xml:space="preserve">node, and click the “Add instance” button. Click </w:t>
            </w:r>
            <w:r>
              <w:rPr>
                <w:i/>
              </w:rPr>
              <w:t>Ok</w:t>
            </w:r>
            <w:r>
              <w:t xml:space="preserve"> in the </w:t>
            </w:r>
            <w:r>
              <w:rPr>
                <w:i/>
              </w:rPr>
              <w:t>Connect to SQL Server</w:t>
            </w:r>
            <w:r>
              <w:t xml:space="preserve"> dialog</w:t>
            </w:r>
            <w:r w:rsidR="00420F19">
              <w:t xml:space="preserve">, and browse to the </w:t>
            </w:r>
            <w:r w:rsidR="00420F19">
              <w:rPr>
                <w:i/>
              </w:rPr>
              <w:t>SalesDetail</w:t>
            </w:r>
            <w:r w:rsidR="00420F19">
              <w:t xml:space="preserve"> database. Select the </w:t>
            </w:r>
            <w:r w:rsidR="00420F19" w:rsidRPr="00923DAE">
              <w:rPr>
                <w:i/>
              </w:rPr>
              <w:t>CustomerSalesStatistics</w:t>
            </w:r>
            <w:r w:rsidR="00420F19">
              <w:rPr>
                <w:i/>
              </w:rPr>
              <w:t xml:space="preserve"> </w:t>
            </w:r>
            <w:r w:rsidR="00420F19" w:rsidRPr="00237A13">
              <w:t>table</w:t>
            </w:r>
            <w:r w:rsidR="00237A13">
              <w:rPr>
                <w:i/>
              </w:rPr>
              <w:t>.</w:t>
            </w:r>
          </w:p>
          <w:p w:rsidR="00237A13" w:rsidRDefault="00CC75DE" w:rsidP="00666E1E">
            <w:pPr>
              <w:pStyle w:val="NoSpacing"/>
              <w:jc w:val="center"/>
              <w:rPr>
                <w:i/>
              </w:rPr>
            </w:pPr>
            <w:r>
              <w:object w:dxaOrig="8475" w:dyaOrig="8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32.5pt" o:ole="">
                  <v:imagedata r:id="rId15" o:title=""/>
                </v:shape>
                <o:OLEObject Type="Embed" ProgID="PBrush" ShapeID="_x0000_i1025" DrawAspect="Content" ObjectID="_1541168121" r:id="rId16"/>
              </w:object>
            </w:r>
          </w:p>
          <w:p w:rsidR="00237A13" w:rsidRDefault="00237A13" w:rsidP="00237A13">
            <w:pPr>
              <w:pStyle w:val="Lab2Tpl"/>
              <w:numPr>
                <w:ilvl w:val="0"/>
                <w:numId w:val="0"/>
              </w:numPr>
              <w:ind w:left="540" w:hanging="324"/>
            </w:pPr>
          </w:p>
          <w:p w:rsidR="00E2581A" w:rsidRPr="00237A13" w:rsidRDefault="00E2581A" w:rsidP="00237A13">
            <w:pPr>
              <w:pStyle w:val="Lab2Tpl"/>
              <w:numPr>
                <w:ilvl w:val="0"/>
                <w:numId w:val="0"/>
              </w:numPr>
              <w:ind w:left="540" w:hanging="324"/>
            </w:pPr>
          </w:p>
          <w:p w:rsidR="00F611BB" w:rsidRDefault="00F611BB" w:rsidP="002B344C">
            <w:pPr>
              <w:pStyle w:val="Lab2Tpl"/>
              <w:numPr>
                <w:ilvl w:val="0"/>
                <w:numId w:val="13"/>
              </w:numPr>
            </w:pPr>
            <w:r>
              <w:t>If you have closed the Order.xml, open it again using notepad (</w:t>
            </w:r>
            <w:r w:rsidRPr="006E2F6E">
              <w:rPr>
                <w:i/>
              </w:rPr>
              <w:t>C:\Labs\Lab 12\Start\</w:t>
            </w:r>
            <w:r>
              <w:rPr>
                <w:i/>
              </w:rPr>
              <w:t>Order</w:t>
            </w:r>
            <w:r w:rsidRPr="006E2F6E">
              <w:rPr>
                <w:i/>
              </w:rPr>
              <w:t>.xml).</w:t>
            </w:r>
          </w:p>
          <w:p w:rsidR="00F611BB" w:rsidRPr="00321D3E" w:rsidRDefault="00F611BB" w:rsidP="002B344C">
            <w:pPr>
              <w:pStyle w:val="Lab2Tpl"/>
              <w:numPr>
                <w:ilvl w:val="0"/>
                <w:numId w:val="13"/>
              </w:numPr>
            </w:pPr>
            <w:r>
              <w:t xml:space="preserve">Set the </w:t>
            </w:r>
            <w:r w:rsidRPr="00321D3E">
              <w:rPr>
                <w:i/>
              </w:rPr>
              <w:t>TotalSum</w:t>
            </w:r>
            <w:r>
              <w:t xml:space="preserve"> </w:t>
            </w:r>
            <w:r w:rsidR="00856D09">
              <w:t xml:space="preserve">element in the Order.xml file </w:t>
            </w:r>
            <w:r>
              <w:t xml:space="preserve">to </w:t>
            </w:r>
            <w:r w:rsidRPr="00321D3E">
              <w:rPr>
                <w:i/>
              </w:rPr>
              <w:t>50</w:t>
            </w:r>
            <w:r>
              <w:rPr>
                <w:i/>
              </w:rPr>
              <w:t>0</w:t>
            </w:r>
            <w:r>
              <w:t>, and save the document.</w:t>
            </w:r>
          </w:p>
          <w:p w:rsidR="00F611BB" w:rsidRDefault="00F611BB" w:rsidP="00F611BB">
            <w:pPr>
              <w:pStyle w:val="Notes"/>
              <w:ind w:left="720"/>
            </w:pPr>
            <w:r>
              <w:t>&lt;TotalSum&gt;500</w:t>
            </w:r>
            <w:r w:rsidRPr="00321D3E">
              <w:t>&lt;/TotalSum&gt;</w:t>
            </w:r>
          </w:p>
          <w:p w:rsidR="00237A13" w:rsidRPr="00237A13" w:rsidRDefault="00237A13" w:rsidP="00F04C9D">
            <w:pPr>
              <w:pStyle w:val="Lab2Tpl"/>
            </w:pPr>
            <w:r w:rsidRPr="00237A13">
              <w:t xml:space="preserve">Click the </w:t>
            </w:r>
            <w:r w:rsidRPr="00237A13">
              <w:rPr>
                <w:i/>
              </w:rPr>
              <w:t>Test</w:t>
            </w:r>
            <w:r w:rsidRPr="00237A13">
              <w:t xml:space="preserve"> button</w:t>
            </w:r>
            <w:r>
              <w:t>, to start the test.</w:t>
            </w:r>
          </w:p>
        </w:tc>
      </w:tr>
      <w:tr w:rsidR="00A939D9">
        <w:tc>
          <w:tcPr>
            <w:tcW w:w="2898" w:type="dxa"/>
            <w:shd w:val="clear" w:color="auto" w:fill="FFFFFF"/>
          </w:tcPr>
          <w:p w:rsidR="00A939D9" w:rsidRPr="00F13A3B" w:rsidRDefault="00237A13" w:rsidP="00BC0D3C">
            <w:pPr>
              <w:pStyle w:val="TaskHeading"/>
            </w:pPr>
            <w:r>
              <w:lastRenderedPageBreak/>
              <w:t>Analyze the result</w:t>
            </w:r>
          </w:p>
        </w:tc>
        <w:tc>
          <w:tcPr>
            <w:tcW w:w="6162" w:type="dxa"/>
            <w:shd w:val="clear" w:color="auto" w:fill="FFFFFF"/>
          </w:tcPr>
          <w:p w:rsidR="00A939D9" w:rsidRPr="002E0CE2" w:rsidRDefault="002E0CE2" w:rsidP="002B344C">
            <w:pPr>
              <w:pStyle w:val="Lab2Tpl"/>
              <w:numPr>
                <w:ilvl w:val="0"/>
                <w:numId w:val="26"/>
              </w:numPr>
            </w:pPr>
            <w:r>
              <w:t xml:space="preserve">In the result pane on the right, </w:t>
            </w:r>
            <w:r w:rsidRPr="002B2483">
              <w:rPr>
                <w:b/>
              </w:rPr>
              <w:t>scroll to the top</w:t>
            </w:r>
            <w:r w:rsidRPr="00856D09">
              <w:rPr>
                <w:b/>
              </w:rPr>
              <w:t>.</w:t>
            </w:r>
          </w:p>
          <w:p w:rsidR="002E0CE2" w:rsidRPr="002E0CE2" w:rsidRDefault="00F253C3" w:rsidP="002E0CE2">
            <w:pPr>
              <w:pStyle w:val="NoSpacing"/>
            </w:pPr>
            <w:r w:rsidRPr="00400171">
              <w:rPr>
                <w:noProof/>
                <w:lang w:val="sv-SE" w:eastAsia="sv-SE"/>
              </w:rPr>
              <w:drawing>
                <wp:inline distT="0" distB="0" distL="0" distR="0">
                  <wp:extent cx="3432175" cy="339153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2175" cy="3391535"/>
                          </a:xfrm>
                          <a:prstGeom prst="rect">
                            <a:avLst/>
                          </a:prstGeom>
                          <a:noFill/>
                          <a:ln>
                            <a:noFill/>
                          </a:ln>
                        </pic:spPr>
                      </pic:pic>
                    </a:graphicData>
                  </a:graphic>
                </wp:inline>
              </w:drawing>
            </w:r>
          </w:p>
          <w:p w:rsidR="002E0CE2" w:rsidRDefault="002E0CE2" w:rsidP="002B344C">
            <w:pPr>
              <w:pStyle w:val="Lab2Tpl"/>
              <w:numPr>
                <w:ilvl w:val="0"/>
                <w:numId w:val="13"/>
              </w:numPr>
            </w:pPr>
            <w:r>
              <w:t>The result should evaluate to “</w:t>
            </w:r>
            <w:r w:rsidRPr="006E2F6E">
              <w:rPr>
                <w:i/>
              </w:rPr>
              <w:t>True</w:t>
            </w:r>
            <w:r>
              <w:t>” as the screen</w:t>
            </w:r>
            <w:r w:rsidR="006E2F6E">
              <w:t xml:space="preserve"> shoot</w:t>
            </w:r>
            <w:r>
              <w:t xml:space="preserve"> above.</w:t>
            </w:r>
          </w:p>
          <w:p w:rsidR="002E0CE2" w:rsidRDefault="00AA75B1" w:rsidP="002B344C">
            <w:pPr>
              <w:pStyle w:val="Lab2Tpl"/>
              <w:numPr>
                <w:ilvl w:val="0"/>
                <w:numId w:val="13"/>
              </w:numPr>
            </w:pPr>
            <w:r>
              <w:lastRenderedPageBreak/>
              <w:t>Press</w:t>
            </w:r>
            <w:r w:rsidR="002E0CE2">
              <w:t xml:space="preserve"> </w:t>
            </w:r>
            <w:r>
              <w:rPr>
                <w:i/>
              </w:rPr>
              <w:t>windows button</w:t>
            </w:r>
            <w:r w:rsidR="002E0CE2" w:rsidRPr="002E0CE2">
              <w:rPr>
                <w:i/>
              </w:rPr>
              <w:t>-&gt;</w:t>
            </w:r>
            <w:r w:rsidR="002E0CE2">
              <w:t xml:space="preserve"> click </w:t>
            </w:r>
            <w:r w:rsidR="002E0CE2" w:rsidRPr="002E0CE2">
              <w:rPr>
                <w:i/>
              </w:rPr>
              <w:t>SQL Server Management Studio</w:t>
            </w:r>
            <w:r w:rsidR="002E0CE2">
              <w:t xml:space="preserve">. Expand the </w:t>
            </w:r>
            <w:r w:rsidR="002E0CE2" w:rsidRPr="002E0CE2">
              <w:rPr>
                <w:i/>
              </w:rPr>
              <w:t xml:space="preserve">SalesDetails, </w:t>
            </w:r>
            <w:r w:rsidR="002E0CE2">
              <w:t xml:space="preserve">and right-click the </w:t>
            </w:r>
            <w:r w:rsidR="002E0CE2" w:rsidRPr="002E0CE2">
              <w:rPr>
                <w:i/>
              </w:rPr>
              <w:t>dbo.CustomerSalesStatistics</w:t>
            </w:r>
            <w:r w:rsidR="002E0CE2">
              <w:t xml:space="preserve">  table. Select “Edit top 200 rows”.</w:t>
            </w:r>
          </w:p>
          <w:p w:rsidR="002E0CE2" w:rsidRDefault="002E0CE2" w:rsidP="002B344C">
            <w:pPr>
              <w:pStyle w:val="Lab2Tpl"/>
              <w:numPr>
                <w:ilvl w:val="0"/>
                <w:numId w:val="13"/>
              </w:numPr>
            </w:pPr>
            <w:r>
              <w:t xml:space="preserve">Set the </w:t>
            </w:r>
            <w:r>
              <w:rPr>
                <w:i/>
              </w:rPr>
              <w:t xml:space="preserve">TotalOrderToDate </w:t>
            </w:r>
            <w:r>
              <w:t xml:space="preserve">to </w:t>
            </w:r>
            <w:r w:rsidRPr="006E2F6E">
              <w:rPr>
                <w:b/>
              </w:rPr>
              <w:t>1500</w:t>
            </w:r>
            <w:r>
              <w:t xml:space="preserve"> for the </w:t>
            </w:r>
            <w:r>
              <w:rPr>
                <w:i/>
              </w:rPr>
              <w:t>Fabri</w:t>
            </w:r>
            <w:r w:rsidR="009E0854">
              <w:rPr>
                <w:i/>
              </w:rPr>
              <w:t>k</w:t>
            </w:r>
            <w:r>
              <w:rPr>
                <w:i/>
              </w:rPr>
              <w:t xml:space="preserve">am </w:t>
            </w:r>
            <w:r>
              <w:t>customer (</w:t>
            </w:r>
            <w:r w:rsidR="00321D3E">
              <w:t>First Row).</w:t>
            </w:r>
          </w:p>
          <w:p w:rsidR="00321D3E" w:rsidRPr="002E0CE2" w:rsidRDefault="00321D3E" w:rsidP="002B344C">
            <w:pPr>
              <w:pStyle w:val="Lab2Tpl"/>
              <w:numPr>
                <w:ilvl w:val="0"/>
                <w:numId w:val="13"/>
              </w:numPr>
            </w:pPr>
            <w:r>
              <w:t xml:space="preserve">Re-test the policy, and examine the result. </w:t>
            </w:r>
          </w:p>
          <w:p w:rsidR="00321D3E" w:rsidRDefault="00321D3E" w:rsidP="00321D3E">
            <w:pPr>
              <w:pStyle w:val="Notes"/>
              <w:ind w:left="720"/>
            </w:pPr>
            <w:r>
              <w:t>The test should evaluate t</w:t>
            </w:r>
            <w:r w:rsidR="009E0854">
              <w:t>o False, as the Customer (Fabrik</w:t>
            </w:r>
            <w:r>
              <w:t>am) haven’t had enough order</w:t>
            </w:r>
            <w:r w:rsidR="002B2483">
              <w:t xml:space="preserve"> value</w:t>
            </w:r>
            <w:r>
              <w:t xml:space="preserve"> to date.</w:t>
            </w:r>
          </w:p>
          <w:p w:rsidR="002E0CE2" w:rsidRDefault="00F611BB" w:rsidP="002B344C">
            <w:pPr>
              <w:pStyle w:val="Lab2Tpl"/>
              <w:numPr>
                <w:ilvl w:val="0"/>
                <w:numId w:val="13"/>
              </w:numPr>
            </w:pPr>
            <w:r>
              <w:t>If you have closed the Order</w:t>
            </w:r>
            <w:r w:rsidR="00321D3E">
              <w:t>.xml, open it again using notepad (</w:t>
            </w:r>
            <w:r w:rsidR="006E2F6E" w:rsidRPr="006E2F6E">
              <w:rPr>
                <w:i/>
              </w:rPr>
              <w:t>C:\Labs\Lab 12\Start</w:t>
            </w:r>
            <w:r w:rsidR="00321D3E" w:rsidRPr="006E2F6E">
              <w:rPr>
                <w:i/>
              </w:rPr>
              <w:t>\</w:t>
            </w:r>
            <w:r w:rsidR="006E2F6E">
              <w:rPr>
                <w:i/>
              </w:rPr>
              <w:t>Order</w:t>
            </w:r>
            <w:r w:rsidR="00321D3E" w:rsidRPr="006E2F6E">
              <w:rPr>
                <w:i/>
              </w:rPr>
              <w:t>.xml).</w:t>
            </w:r>
          </w:p>
          <w:p w:rsidR="00321D3E" w:rsidRPr="00321D3E" w:rsidRDefault="00321D3E" w:rsidP="002B344C">
            <w:pPr>
              <w:pStyle w:val="Lab2Tpl"/>
              <w:numPr>
                <w:ilvl w:val="0"/>
                <w:numId w:val="13"/>
              </w:numPr>
            </w:pPr>
            <w:r>
              <w:t xml:space="preserve">Set the </w:t>
            </w:r>
            <w:r w:rsidRPr="00321D3E">
              <w:rPr>
                <w:i/>
              </w:rPr>
              <w:t>TotalSum</w:t>
            </w:r>
            <w:r>
              <w:t xml:space="preserve"> to </w:t>
            </w:r>
            <w:r w:rsidRPr="00321D3E">
              <w:rPr>
                <w:i/>
              </w:rPr>
              <w:t>50</w:t>
            </w:r>
            <w:r>
              <w:t>, and save the document.</w:t>
            </w:r>
          </w:p>
          <w:p w:rsidR="00321D3E" w:rsidRDefault="00321D3E" w:rsidP="00321D3E">
            <w:pPr>
              <w:pStyle w:val="Notes"/>
              <w:ind w:left="720"/>
            </w:pPr>
            <w:r>
              <w:t>&lt;TotalSum&gt;50</w:t>
            </w:r>
            <w:r w:rsidRPr="00321D3E">
              <w:t>&lt;/TotalSum&gt;</w:t>
            </w:r>
          </w:p>
          <w:p w:rsidR="00321D3E" w:rsidRPr="002E0CE2" w:rsidRDefault="00321D3E" w:rsidP="002B344C">
            <w:pPr>
              <w:pStyle w:val="Lab2Tpl"/>
              <w:numPr>
                <w:ilvl w:val="0"/>
                <w:numId w:val="13"/>
              </w:numPr>
            </w:pPr>
            <w:r>
              <w:t xml:space="preserve">Re-test the policy, and examine the result. </w:t>
            </w:r>
          </w:p>
          <w:p w:rsidR="00CF5146" w:rsidRDefault="00321D3E" w:rsidP="00CF5146">
            <w:pPr>
              <w:pStyle w:val="Notes"/>
              <w:ind w:left="720"/>
            </w:pPr>
            <w:r>
              <w:t xml:space="preserve">The test should evaluate to True, as the Order amount is </w:t>
            </w:r>
            <w:r w:rsidR="00AA7D2D">
              <w:t xml:space="preserve">still </w:t>
            </w:r>
            <w:r>
              <w:t>less than 100.</w:t>
            </w:r>
          </w:p>
          <w:p w:rsidR="00CF5146" w:rsidRDefault="00CF5146" w:rsidP="00CF5146">
            <w:pPr>
              <w:pStyle w:val="Notes"/>
              <w:ind w:left="720"/>
            </w:pPr>
            <w:r>
              <w:t xml:space="preserve">Read more about the Policy Test Trace Output at </w:t>
            </w:r>
            <w:r w:rsidRPr="00CF5146">
              <w:t>http://msdn.microsoft.com/en-us/library/aa561493.aspx</w:t>
            </w:r>
            <w:r>
              <w:t>.</w:t>
            </w:r>
          </w:p>
          <w:p w:rsidR="00321D3E" w:rsidRDefault="00321D3E" w:rsidP="002B344C">
            <w:pPr>
              <w:pStyle w:val="Lab2Tpl"/>
              <w:numPr>
                <w:ilvl w:val="0"/>
                <w:numId w:val="13"/>
              </w:numPr>
            </w:pPr>
            <w:r>
              <w:t xml:space="preserve">Right-click </w:t>
            </w:r>
            <w:r>
              <w:rPr>
                <w:i/>
              </w:rPr>
              <w:t>Version 1.</w:t>
            </w:r>
            <w:r w:rsidR="00F611BB">
              <w:rPr>
                <w:i/>
              </w:rPr>
              <w:t>1</w:t>
            </w:r>
            <w:r>
              <w:rPr>
                <w:i/>
              </w:rPr>
              <w:t xml:space="preserve"> </w:t>
            </w:r>
            <w:r>
              <w:t xml:space="preserve">in the Policy Explorer, and select </w:t>
            </w:r>
            <w:r>
              <w:rPr>
                <w:i/>
              </w:rPr>
              <w:t>Publish.</w:t>
            </w:r>
            <w:r w:rsidRPr="00321D3E">
              <w:t xml:space="preserve"> Then select it again, and select </w:t>
            </w:r>
            <w:r>
              <w:rPr>
                <w:i/>
              </w:rPr>
              <w:t>Deploy.</w:t>
            </w:r>
          </w:p>
          <w:p w:rsidR="002E0CE2" w:rsidRDefault="002E0CE2" w:rsidP="00321D3E">
            <w:pPr>
              <w:pStyle w:val="NoSpacing"/>
            </w:pPr>
          </w:p>
        </w:tc>
      </w:tr>
    </w:tbl>
    <w:p w:rsidR="00190F5F" w:rsidRDefault="00190F5F" w:rsidP="004A564F"/>
    <w:p w:rsidR="001A685B" w:rsidRDefault="00E73B8A" w:rsidP="001A685B">
      <w:pPr>
        <w:pStyle w:val="Lab2h1"/>
        <w:rPr>
          <w:rFonts w:eastAsia="Arial Unicode MS"/>
        </w:rPr>
      </w:pPr>
      <w:r>
        <w:br w:type="page"/>
      </w:r>
      <w:r w:rsidR="001A685B">
        <w:lastRenderedPageBreak/>
        <w:t xml:space="preserve">Exercise </w:t>
      </w:r>
      <w:r w:rsidR="001B6AD6">
        <w:t>7</w:t>
      </w:r>
      <w:r w:rsidR="001A685B">
        <w:br/>
      </w:r>
      <w:r w:rsidR="003E2180">
        <w:t xml:space="preserve">Calling </w:t>
      </w:r>
      <w:r w:rsidR="00AA7D2D">
        <w:t xml:space="preserve">a </w:t>
      </w:r>
      <w:r w:rsidR="003E2180">
        <w:t>rule</w:t>
      </w:r>
      <w:r w:rsidR="00AA7D2D">
        <w:t xml:space="preserve"> with a database connection</w:t>
      </w:r>
      <w:r w:rsidR="003E2180">
        <w:t xml:space="preserve"> from </w:t>
      </w:r>
      <w:r w:rsidR="00AA7D2D">
        <w:t xml:space="preserve">a </w:t>
      </w:r>
      <w:r w:rsidR="003E2180">
        <w:t>BizTalk orchestration</w:t>
      </w:r>
    </w:p>
    <w:p w:rsidR="00D04071" w:rsidRPr="00D04071" w:rsidRDefault="00856D09" w:rsidP="001C5990">
      <w:pPr>
        <w:pStyle w:val="Lab2norm"/>
      </w:pPr>
      <w:r>
        <w:t>In this exercise we will update the orchestration with the implementation necessary to call a Business Rule that uses a database.</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E73B8A">
        <w:trPr>
          <w:trHeight w:val="572"/>
        </w:trPr>
        <w:tc>
          <w:tcPr>
            <w:tcW w:w="2898" w:type="dxa"/>
            <w:shd w:val="clear" w:color="auto" w:fill="D9D9D9"/>
          </w:tcPr>
          <w:p w:rsidR="00E73B8A" w:rsidRDefault="00E73B8A" w:rsidP="00BC0D3C">
            <w:pPr>
              <w:pStyle w:val="Lab2thf"/>
            </w:pPr>
            <w:r>
              <w:t>Tasks</w:t>
            </w:r>
          </w:p>
        </w:tc>
        <w:tc>
          <w:tcPr>
            <w:tcW w:w="6162" w:type="dxa"/>
            <w:shd w:val="clear" w:color="auto" w:fill="D9D9D9"/>
          </w:tcPr>
          <w:p w:rsidR="00E73B8A" w:rsidRDefault="00E73B8A" w:rsidP="00652DAF">
            <w:pPr>
              <w:pStyle w:val="Lab2th"/>
            </w:pPr>
            <w:r>
              <w:t>Detailed steps</w:t>
            </w:r>
          </w:p>
        </w:tc>
      </w:tr>
      <w:tr w:rsidR="00E73B8A">
        <w:tc>
          <w:tcPr>
            <w:tcW w:w="2898" w:type="dxa"/>
            <w:shd w:val="clear" w:color="auto" w:fill="FFFFFF"/>
          </w:tcPr>
          <w:p w:rsidR="00E73B8A" w:rsidRDefault="003E2180" w:rsidP="00BC0D3C">
            <w:pPr>
              <w:pStyle w:val="TaskHeading"/>
              <w:ind w:left="187"/>
            </w:pPr>
            <w:r>
              <w:t>Update the orchestration</w:t>
            </w:r>
          </w:p>
        </w:tc>
        <w:tc>
          <w:tcPr>
            <w:tcW w:w="6162" w:type="dxa"/>
            <w:shd w:val="clear" w:color="auto" w:fill="FFFFFF"/>
          </w:tcPr>
          <w:p w:rsidR="002B2483" w:rsidRDefault="003E2180" w:rsidP="00466B05">
            <w:pPr>
              <w:pStyle w:val="Lab2Tpl"/>
              <w:numPr>
                <w:ilvl w:val="0"/>
                <w:numId w:val="32"/>
              </w:numPr>
            </w:pPr>
            <w:r>
              <w:t xml:space="preserve">In </w:t>
            </w:r>
            <w:r w:rsidR="002B0169">
              <w:t xml:space="preserve">Visual Studio </w:t>
            </w:r>
            <w:r w:rsidR="00134343">
              <w:t>2015</w:t>
            </w:r>
            <w:r>
              <w:t xml:space="preserve">, open the </w:t>
            </w:r>
            <w:r w:rsidR="002B2483">
              <w:t>Lab12.sln if you have closed it.</w:t>
            </w:r>
          </w:p>
          <w:p w:rsidR="002B2483" w:rsidRDefault="002B2483" w:rsidP="00694EA6">
            <w:pPr>
              <w:pStyle w:val="Lab2Tpl"/>
            </w:pPr>
            <w:r>
              <w:t>On the Lab12 project, select to Add Reference.</w:t>
            </w:r>
          </w:p>
          <w:p w:rsidR="002B2483" w:rsidRDefault="002B2483" w:rsidP="00694EA6">
            <w:pPr>
              <w:pStyle w:val="Lab2Tpl"/>
            </w:pPr>
            <w:r>
              <w:t>Add references to the System.Data and System.Transactions under the .</w:t>
            </w:r>
            <w:r w:rsidR="001A58F3">
              <w:t>Framework</w:t>
            </w:r>
            <w:r>
              <w:t xml:space="preserve"> tab. </w:t>
            </w:r>
          </w:p>
          <w:p w:rsidR="002B2483" w:rsidRDefault="002B2483" w:rsidP="00694EA6">
            <w:pPr>
              <w:pStyle w:val="Lab2Tpl"/>
            </w:pPr>
            <w:r>
              <w:t xml:space="preserve">Add a reference to the Microsoft.RuleEngine.dll in the </w:t>
            </w:r>
            <w:r w:rsidRPr="002B2483">
              <w:t>C:\Program Files (x86)\Common Files\Microsoft BizTalk</w:t>
            </w:r>
            <w:r>
              <w:t xml:space="preserve"> folder by locating it using the Browse tab.</w:t>
            </w:r>
          </w:p>
          <w:p w:rsidR="00D82DE8" w:rsidRDefault="00D82DE8" w:rsidP="00D82DE8">
            <w:pPr>
              <w:pStyle w:val="Notes"/>
              <w:ind w:left="720"/>
            </w:pPr>
            <w:r>
              <w:t>You will need these to be able to supply the business rule with a database connection.</w:t>
            </w:r>
          </w:p>
          <w:p w:rsidR="00E73B8A" w:rsidRDefault="00D82DE8" w:rsidP="00694EA6">
            <w:pPr>
              <w:pStyle w:val="Lab2Tpl"/>
            </w:pPr>
            <w:r>
              <w:t xml:space="preserve">Open the </w:t>
            </w:r>
            <w:r w:rsidR="003E2180" w:rsidRPr="003E2180">
              <w:t>OrderApprovalProcess.odx</w:t>
            </w:r>
            <w:r w:rsidR="003E2180">
              <w:t xml:space="preserve"> </w:t>
            </w:r>
            <w:r>
              <w:t>orchestration</w:t>
            </w:r>
            <w:r w:rsidR="003E2180">
              <w:t>.</w:t>
            </w:r>
          </w:p>
          <w:p w:rsidR="003E2180" w:rsidRDefault="00D82DE8" w:rsidP="00694EA6">
            <w:pPr>
              <w:pStyle w:val="Lab2Tpl"/>
            </w:pPr>
            <w:r>
              <w:t>Now select the Orchestration surface so that you can set the orchestration properties, and set the transaction type of the orchestration to be Long Running</w:t>
            </w:r>
            <w:r w:rsidR="003E2180">
              <w:t>.</w:t>
            </w:r>
          </w:p>
          <w:p w:rsidR="00D82DE8" w:rsidRDefault="00F253C3" w:rsidP="00666E1E">
            <w:pPr>
              <w:pStyle w:val="NoSpacing"/>
              <w:jc w:val="center"/>
            </w:pPr>
            <w:r>
              <w:rPr>
                <w:noProof/>
                <w:lang w:val="sv-SE" w:eastAsia="sv-SE"/>
              </w:rPr>
              <w:drawing>
                <wp:inline distT="0" distB="0" distL="0" distR="0">
                  <wp:extent cx="2415540" cy="2019935"/>
                  <wp:effectExtent l="0" t="0" r="381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5540" cy="2019935"/>
                          </a:xfrm>
                          <a:prstGeom prst="rect">
                            <a:avLst/>
                          </a:prstGeom>
                          <a:noFill/>
                          <a:ln>
                            <a:noFill/>
                          </a:ln>
                        </pic:spPr>
                      </pic:pic>
                    </a:graphicData>
                  </a:graphic>
                </wp:inline>
              </w:drawing>
            </w:r>
          </w:p>
          <w:p w:rsidR="00361240" w:rsidRDefault="00D82DE8" w:rsidP="00694EA6">
            <w:pPr>
              <w:pStyle w:val="Lab2Tpl"/>
            </w:pPr>
            <w:r>
              <w:t>Next create a Scope shape above the Call Rules shape. Configure it to have a Transaction Scope set to Atomic.</w:t>
            </w:r>
          </w:p>
          <w:p w:rsidR="00D82DE8" w:rsidRDefault="00D82DE8" w:rsidP="00D82DE8">
            <w:pPr>
              <w:pStyle w:val="Notes"/>
              <w:ind w:left="720"/>
            </w:pPr>
            <w:r>
              <w:t>We need this since the classes we are using are not serializable. Such classes can only be used from within an atomic transactional scope.</w:t>
            </w:r>
          </w:p>
          <w:p w:rsidR="00602128" w:rsidRDefault="00F253C3" w:rsidP="00666E1E">
            <w:pPr>
              <w:pStyle w:val="NoSpacing"/>
              <w:jc w:val="center"/>
            </w:pPr>
            <w:r>
              <w:rPr>
                <w:noProof/>
                <w:lang w:val="sv-SE" w:eastAsia="sv-SE"/>
              </w:rPr>
              <w:lastRenderedPageBreak/>
              <w:drawing>
                <wp:inline distT="0" distB="0" distL="0" distR="0">
                  <wp:extent cx="2552065" cy="2101850"/>
                  <wp:effectExtent l="0" t="0" r="635" b="0"/>
                  <wp:docPr id="11" name="Picture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065" cy="2101850"/>
                          </a:xfrm>
                          <a:prstGeom prst="rect">
                            <a:avLst/>
                          </a:prstGeom>
                          <a:noFill/>
                          <a:ln>
                            <a:noFill/>
                          </a:ln>
                        </pic:spPr>
                      </pic:pic>
                    </a:graphicData>
                  </a:graphic>
                </wp:inline>
              </w:drawing>
            </w:r>
          </w:p>
          <w:p w:rsidR="00694EA6" w:rsidRDefault="00D82DE8" w:rsidP="00694EA6">
            <w:pPr>
              <w:pStyle w:val="Lab2Tpl"/>
            </w:pPr>
            <w:r>
              <w:t>Before we can configure the Call Rules shape we must prepare a database connection that we can pass as a parameter (as an input fact). In the</w:t>
            </w:r>
            <w:r w:rsidR="00694EA6">
              <w:t xml:space="preserve"> Orchestration View, beneath the atomic Scope shape</w:t>
            </w:r>
            <w:r>
              <w:t>, create two variables:</w:t>
            </w:r>
          </w:p>
          <w:p w:rsidR="00694EA6" w:rsidRDefault="00694EA6" w:rsidP="00694EA6">
            <w:pPr>
              <w:pStyle w:val="Lab2Tpl"/>
              <w:numPr>
                <w:ilvl w:val="0"/>
                <w:numId w:val="29"/>
              </w:numPr>
              <w:spacing w:line="240" w:lineRule="auto"/>
            </w:pPr>
            <w:r w:rsidRPr="00694EA6">
              <w:rPr>
                <w:b/>
              </w:rPr>
              <w:t>sqlConn</w:t>
            </w:r>
            <w:r>
              <w:t xml:space="preserve"> as a </w:t>
            </w:r>
            <w:r w:rsidRPr="00694EA6">
              <w:rPr>
                <w:b/>
              </w:rPr>
              <w:t>System.Data.SqlClient.SqlConnection</w:t>
            </w:r>
          </w:p>
          <w:p w:rsidR="00694EA6" w:rsidRPr="00694EA6" w:rsidRDefault="00602128" w:rsidP="00694EA6">
            <w:pPr>
              <w:pStyle w:val="Lab2Tpl"/>
              <w:numPr>
                <w:ilvl w:val="0"/>
                <w:numId w:val="29"/>
              </w:numPr>
              <w:spacing w:line="240" w:lineRule="auto"/>
            </w:pPr>
            <w:r>
              <w:rPr>
                <w:b/>
              </w:rPr>
              <w:t>data</w:t>
            </w:r>
            <w:r w:rsidR="00694EA6" w:rsidRPr="00694EA6">
              <w:rPr>
                <w:b/>
              </w:rPr>
              <w:t>Conn</w:t>
            </w:r>
            <w:r w:rsidR="00694EA6">
              <w:t xml:space="preserve"> as a </w:t>
            </w:r>
            <w:r w:rsidR="00694EA6" w:rsidRPr="00694EA6">
              <w:rPr>
                <w:b/>
              </w:rPr>
              <w:t>Microsoft.RulesEngine.DataConnection</w:t>
            </w:r>
          </w:p>
          <w:p w:rsidR="00694EA6" w:rsidRDefault="00F253C3" w:rsidP="00666E1E">
            <w:pPr>
              <w:pStyle w:val="Lab2Tpl"/>
              <w:numPr>
                <w:ilvl w:val="0"/>
                <w:numId w:val="0"/>
              </w:numPr>
              <w:spacing w:line="240" w:lineRule="auto"/>
              <w:ind w:left="540" w:hanging="324"/>
              <w:jc w:val="center"/>
            </w:pPr>
            <w:r>
              <w:rPr>
                <w:noProof/>
                <w:lang w:val="sv-SE" w:eastAsia="sv-SE"/>
              </w:rPr>
              <w:drawing>
                <wp:inline distT="0" distB="0" distL="0" distR="0">
                  <wp:extent cx="1289685" cy="1296670"/>
                  <wp:effectExtent l="0" t="0" r="5715" b="0"/>
                  <wp:docPr id="12" name="Picture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9685" cy="1296670"/>
                          </a:xfrm>
                          <a:prstGeom prst="rect">
                            <a:avLst/>
                          </a:prstGeom>
                          <a:noFill/>
                          <a:ln>
                            <a:noFill/>
                          </a:ln>
                        </pic:spPr>
                      </pic:pic>
                    </a:graphicData>
                  </a:graphic>
                </wp:inline>
              </w:drawing>
            </w:r>
          </w:p>
          <w:p w:rsidR="00694EA6" w:rsidRDefault="00694EA6" w:rsidP="00694EA6">
            <w:pPr>
              <w:pStyle w:val="Lab2Tpl"/>
            </w:pPr>
            <w:r>
              <w:t>In the Scope shape, create a new Expression shape. In the expression shape instantiate the two variables using the code below:</w:t>
            </w:r>
          </w:p>
          <w:p w:rsidR="00694EA6" w:rsidRPr="00694EA6" w:rsidRDefault="00602128" w:rsidP="00602128">
            <w:pPr>
              <w:pStyle w:val="Lab2Tpl"/>
              <w:numPr>
                <w:ilvl w:val="0"/>
                <w:numId w:val="0"/>
              </w:numPr>
              <w:ind w:left="554" w:hanging="338"/>
              <w:rPr>
                <w:rFonts w:ascii="Consolas" w:hAnsi="Consolas"/>
                <w:noProof/>
                <w:sz w:val="21"/>
                <w:szCs w:val="18"/>
              </w:rPr>
            </w:pPr>
            <w:r>
              <w:rPr>
                <w:rFonts w:ascii="Consolas" w:hAnsi="Consolas"/>
                <w:noProof/>
                <w:sz w:val="21"/>
                <w:szCs w:val="18"/>
              </w:rPr>
              <w:t>sql</w:t>
            </w:r>
            <w:r w:rsidR="00694EA6" w:rsidRPr="00694EA6">
              <w:rPr>
                <w:rFonts w:ascii="Consolas" w:hAnsi="Consolas"/>
                <w:noProof/>
                <w:sz w:val="21"/>
                <w:szCs w:val="18"/>
              </w:rPr>
              <w:t xml:space="preserve">Conn = </w:t>
            </w:r>
            <w:r w:rsidR="00694EA6" w:rsidRPr="00694EA6">
              <w:rPr>
                <w:rFonts w:ascii="Consolas" w:hAnsi="Consolas"/>
                <w:noProof/>
                <w:color w:val="170BB5"/>
                <w:sz w:val="21"/>
                <w:szCs w:val="18"/>
              </w:rPr>
              <w:t>new</w:t>
            </w:r>
            <w:r>
              <w:rPr>
                <w:rFonts w:ascii="Consolas" w:hAnsi="Consolas"/>
                <w:noProof/>
                <w:sz w:val="21"/>
                <w:szCs w:val="18"/>
              </w:rPr>
              <w:t xml:space="preserve"> </w:t>
            </w:r>
            <w:r w:rsidR="00694EA6" w:rsidRPr="00694EA6">
              <w:rPr>
                <w:rFonts w:ascii="Consolas" w:hAnsi="Consolas"/>
                <w:noProof/>
                <w:sz w:val="21"/>
                <w:szCs w:val="18"/>
              </w:rPr>
              <w:t>System.Data.SqlClient.</w:t>
            </w:r>
            <w:r w:rsidR="00694EA6" w:rsidRPr="00694EA6">
              <w:rPr>
                <w:rFonts w:ascii="Consolas" w:hAnsi="Consolas"/>
                <w:noProof/>
                <w:color w:val="2B91AF"/>
                <w:sz w:val="21"/>
                <w:szCs w:val="18"/>
              </w:rPr>
              <w:t>SqlConnection</w:t>
            </w:r>
            <w:r w:rsidR="00694EA6" w:rsidRPr="00694EA6">
              <w:rPr>
                <w:rFonts w:ascii="Consolas" w:hAnsi="Consolas"/>
                <w:noProof/>
                <w:sz w:val="21"/>
                <w:szCs w:val="18"/>
              </w:rPr>
              <w:t>("Initial Catalog=</w:t>
            </w:r>
            <w:r>
              <w:rPr>
                <w:rFonts w:ascii="Consolas" w:hAnsi="Consolas"/>
                <w:noProof/>
                <w:sz w:val="21"/>
                <w:szCs w:val="18"/>
              </w:rPr>
              <w:t xml:space="preserve"> SalesDetails</w:t>
            </w:r>
            <w:r w:rsidR="00694EA6" w:rsidRPr="00694EA6">
              <w:rPr>
                <w:rFonts w:ascii="Consolas" w:hAnsi="Consolas"/>
                <w:noProof/>
                <w:sz w:val="21"/>
                <w:szCs w:val="18"/>
              </w:rPr>
              <w:t>;Data Source=(local);Integrated Security=SSPI;");</w:t>
            </w:r>
          </w:p>
          <w:p w:rsidR="00694EA6" w:rsidRDefault="00602128" w:rsidP="00602128">
            <w:pPr>
              <w:pStyle w:val="Lab2Tpl"/>
              <w:numPr>
                <w:ilvl w:val="0"/>
                <w:numId w:val="0"/>
              </w:numPr>
              <w:ind w:left="554" w:hanging="338"/>
            </w:pPr>
            <w:r>
              <w:rPr>
                <w:rFonts w:ascii="Consolas" w:hAnsi="Consolas"/>
                <w:noProof/>
                <w:sz w:val="21"/>
                <w:szCs w:val="18"/>
              </w:rPr>
              <w:t>data</w:t>
            </w:r>
            <w:r w:rsidR="00694EA6" w:rsidRPr="00694EA6">
              <w:rPr>
                <w:rFonts w:ascii="Consolas" w:hAnsi="Consolas"/>
                <w:noProof/>
                <w:sz w:val="21"/>
                <w:szCs w:val="18"/>
              </w:rPr>
              <w:t xml:space="preserve">Conn = </w:t>
            </w:r>
            <w:r w:rsidR="00694EA6" w:rsidRPr="00694EA6">
              <w:rPr>
                <w:rFonts w:ascii="Consolas" w:hAnsi="Consolas"/>
                <w:noProof/>
                <w:color w:val="170BB5"/>
                <w:sz w:val="21"/>
                <w:szCs w:val="18"/>
              </w:rPr>
              <w:t>new</w:t>
            </w:r>
            <w:r w:rsidR="00694EA6" w:rsidRPr="00694EA6">
              <w:rPr>
                <w:rFonts w:ascii="Consolas" w:hAnsi="Consolas"/>
                <w:noProof/>
                <w:sz w:val="21"/>
                <w:szCs w:val="18"/>
              </w:rPr>
              <w:t xml:space="preserve"> Microsoft.RuleEngine.</w:t>
            </w:r>
            <w:r w:rsidR="00694EA6" w:rsidRPr="00694EA6">
              <w:rPr>
                <w:rFonts w:ascii="Consolas" w:hAnsi="Consolas"/>
                <w:noProof/>
                <w:color w:val="2B91AF"/>
                <w:sz w:val="21"/>
                <w:szCs w:val="18"/>
              </w:rPr>
              <w:t>DataConnection</w:t>
            </w:r>
            <w:r>
              <w:rPr>
                <w:rFonts w:ascii="Consolas" w:hAnsi="Consolas"/>
                <w:noProof/>
                <w:sz w:val="21"/>
                <w:szCs w:val="18"/>
              </w:rPr>
              <w:t>("SalesDetails", "</w:t>
            </w:r>
            <w:r w:rsidRPr="00602128">
              <w:rPr>
                <w:rFonts w:ascii="Consolas" w:hAnsi="Consolas"/>
                <w:noProof/>
                <w:sz w:val="21"/>
                <w:szCs w:val="18"/>
              </w:rPr>
              <w:t>CustomerSalesStatistics</w:t>
            </w:r>
            <w:r>
              <w:rPr>
                <w:rFonts w:ascii="Consolas" w:hAnsi="Consolas"/>
                <w:noProof/>
                <w:sz w:val="21"/>
                <w:szCs w:val="18"/>
              </w:rPr>
              <w:t>", sql</w:t>
            </w:r>
            <w:r w:rsidR="00694EA6" w:rsidRPr="00694EA6">
              <w:rPr>
                <w:rFonts w:ascii="Consolas" w:hAnsi="Consolas"/>
                <w:noProof/>
                <w:sz w:val="21"/>
                <w:szCs w:val="18"/>
              </w:rPr>
              <w:t>Conn);</w:t>
            </w:r>
          </w:p>
          <w:p w:rsidR="00694EA6" w:rsidRDefault="00EE4180" w:rsidP="00694EA6">
            <w:pPr>
              <w:pStyle w:val="Lab2Tpl"/>
            </w:pPr>
            <w:r>
              <w:t>Move the</w:t>
            </w:r>
            <w:r w:rsidR="00694EA6">
              <w:t xml:space="preserve"> Call Rules shape and place </w:t>
            </w:r>
            <w:r>
              <w:t>it</w:t>
            </w:r>
            <w:r w:rsidR="00694EA6">
              <w:t xml:space="preserve"> inside the atomic scope shape.</w:t>
            </w:r>
          </w:p>
          <w:p w:rsidR="00694EA6" w:rsidRDefault="00602128" w:rsidP="00694EA6">
            <w:pPr>
              <w:pStyle w:val="Lab2Tpl"/>
            </w:pPr>
            <w:r>
              <w:t>Configure the Call Rules shape with the OrderIn message and the dataConn object.</w:t>
            </w:r>
          </w:p>
          <w:p w:rsidR="00602128" w:rsidRPr="00602128" w:rsidRDefault="00F253C3" w:rsidP="00666E1E">
            <w:pPr>
              <w:pStyle w:val="NoSpacing"/>
              <w:jc w:val="center"/>
            </w:pPr>
            <w:r>
              <w:rPr>
                <w:noProof/>
                <w:lang w:val="sv-SE" w:eastAsia="sv-SE"/>
              </w:rPr>
              <w:drawing>
                <wp:inline distT="0" distB="0" distL="0" distR="0">
                  <wp:extent cx="3132455" cy="1917700"/>
                  <wp:effectExtent l="0" t="0" r="0" b="6350"/>
                  <wp:docPr id="13" name="Picture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2455" cy="1917700"/>
                          </a:xfrm>
                          <a:prstGeom prst="rect">
                            <a:avLst/>
                          </a:prstGeom>
                          <a:noFill/>
                          <a:ln>
                            <a:noFill/>
                          </a:ln>
                        </pic:spPr>
                      </pic:pic>
                    </a:graphicData>
                  </a:graphic>
                </wp:inline>
              </w:drawing>
            </w:r>
          </w:p>
          <w:p w:rsidR="003E2180" w:rsidRPr="00602128" w:rsidRDefault="00602128" w:rsidP="00602128">
            <w:pPr>
              <w:pStyle w:val="Lab2Tpl"/>
              <w:numPr>
                <w:ilvl w:val="0"/>
                <w:numId w:val="0"/>
              </w:numPr>
              <w:ind w:left="540" w:hanging="324"/>
              <w:rPr>
                <w:i/>
              </w:rPr>
            </w:pPr>
            <w:r w:rsidRPr="00602128">
              <w:rPr>
                <w:i/>
              </w:rPr>
              <w:lastRenderedPageBreak/>
              <w:t>Verify that your orchestration looks similar to this:</w:t>
            </w:r>
          </w:p>
          <w:p w:rsidR="00602128" w:rsidRPr="001C5990" w:rsidRDefault="00DA7C0A" w:rsidP="00602128">
            <w:pPr>
              <w:pStyle w:val="NoSpacing"/>
              <w:jc w:val="center"/>
            </w:pPr>
            <w:r>
              <w:rPr>
                <w:noProof/>
                <w:lang w:val="sv-SE" w:eastAsia="sv-SE"/>
              </w:rPr>
              <w:drawing>
                <wp:inline distT="0" distB="0" distL="0" distR="0" wp14:anchorId="0EB5B6A1" wp14:editId="043CF8F8">
                  <wp:extent cx="1733266" cy="446173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4502" cy="4490655"/>
                          </a:xfrm>
                          <a:prstGeom prst="rect">
                            <a:avLst/>
                          </a:prstGeom>
                        </pic:spPr>
                      </pic:pic>
                    </a:graphicData>
                  </a:graphic>
                </wp:inline>
              </w:drawing>
            </w:r>
          </w:p>
        </w:tc>
      </w:tr>
      <w:tr w:rsidR="00361240">
        <w:tc>
          <w:tcPr>
            <w:tcW w:w="2898" w:type="dxa"/>
            <w:shd w:val="clear" w:color="auto" w:fill="FFFFFF"/>
          </w:tcPr>
          <w:p w:rsidR="00361240" w:rsidRDefault="00361240" w:rsidP="002B344C">
            <w:pPr>
              <w:pStyle w:val="TaskHeading"/>
              <w:ind w:left="187"/>
            </w:pPr>
            <w:r>
              <w:lastRenderedPageBreak/>
              <w:t>Deploy the orchestration</w:t>
            </w:r>
          </w:p>
        </w:tc>
        <w:tc>
          <w:tcPr>
            <w:tcW w:w="6162" w:type="dxa"/>
            <w:shd w:val="clear" w:color="auto" w:fill="FFFFFF"/>
          </w:tcPr>
          <w:p w:rsidR="00361240" w:rsidRDefault="00361240" w:rsidP="00466B05">
            <w:pPr>
              <w:pStyle w:val="Lab2Tpl"/>
              <w:numPr>
                <w:ilvl w:val="0"/>
                <w:numId w:val="30"/>
              </w:numPr>
            </w:pPr>
            <w:r>
              <w:t xml:space="preserve">In the </w:t>
            </w:r>
            <w:r w:rsidRPr="001B6AD6">
              <w:rPr>
                <w:b/>
              </w:rPr>
              <w:t>Solution Explorer</w:t>
            </w:r>
            <w:r>
              <w:t xml:space="preserve">, right-click the </w:t>
            </w:r>
            <w:r w:rsidRPr="00466B05">
              <w:rPr>
                <w:i/>
              </w:rPr>
              <w:t>Lab12</w:t>
            </w:r>
            <w:r>
              <w:t xml:space="preserve"> project and select </w:t>
            </w:r>
            <w:r w:rsidRPr="00466B05">
              <w:rPr>
                <w:i/>
              </w:rPr>
              <w:t>Deploy</w:t>
            </w:r>
            <w:r>
              <w:t>. Make sure the solution was deployed successfully.</w:t>
            </w:r>
          </w:p>
          <w:p w:rsidR="00466B05" w:rsidRDefault="00466B05" w:rsidP="00466B05">
            <w:pPr>
              <w:pStyle w:val="Lab2Tpl"/>
              <w:numPr>
                <w:ilvl w:val="0"/>
                <w:numId w:val="9"/>
              </w:numPr>
            </w:pPr>
            <w:r>
              <w:t xml:space="preserve">In the </w:t>
            </w:r>
            <w:r w:rsidRPr="001B6AD6">
              <w:rPr>
                <w:b/>
              </w:rPr>
              <w:t>BizTalk Server Administration Console</w:t>
            </w:r>
            <w:r>
              <w:t xml:space="preserve">, </w:t>
            </w:r>
            <w:r w:rsidRPr="001B6AD6">
              <w:rPr>
                <w:b/>
                <w:u w:val="single"/>
              </w:rPr>
              <w:t>Restart the host instance</w:t>
            </w:r>
            <w:r>
              <w:t>.</w:t>
            </w:r>
          </w:p>
        </w:tc>
      </w:tr>
      <w:tr w:rsidR="00361240">
        <w:tc>
          <w:tcPr>
            <w:tcW w:w="2898" w:type="dxa"/>
            <w:shd w:val="clear" w:color="auto" w:fill="FFFFFF"/>
          </w:tcPr>
          <w:p w:rsidR="00361240" w:rsidRDefault="001B6AD6" w:rsidP="00BC0D3C">
            <w:pPr>
              <w:pStyle w:val="TaskHeading"/>
              <w:ind w:left="187"/>
            </w:pPr>
            <w:r>
              <w:t>Test the orchestration</w:t>
            </w:r>
          </w:p>
        </w:tc>
        <w:tc>
          <w:tcPr>
            <w:tcW w:w="6162" w:type="dxa"/>
            <w:shd w:val="clear" w:color="auto" w:fill="FFFFFF"/>
          </w:tcPr>
          <w:p w:rsidR="00361240" w:rsidRPr="00D80127" w:rsidRDefault="00361240" w:rsidP="00466B05">
            <w:pPr>
              <w:pStyle w:val="Lab2Tpl"/>
              <w:numPr>
                <w:ilvl w:val="0"/>
                <w:numId w:val="31"/>
              </w:numPr>
            </w:pPr>
            <w:r>
              <w:t xml:space="preserve">Open Windows Explorer, and expand the folder to </w:t>
            </w:r>
            <w:r w:rsidRPr="00466B05">
              <w:rPr>
                <w:i/>
              </w:rPr>
              <w:t>C:\Labs\Work\Lab 12\FileDrop.</w:t>
            </w:r>
          </w:p>
          <w:p w:rsidR="00361240" w:rsidRPr="00162669" w:rsidRDefault="00361240" w:rsidP="002B344C">
            <w:pPr>
              <w:pStyle w:val="Lab2Tpl"/>
              <w:numPr>
                <w:ilvl w:val="0"/>
                <w:numId w:val="9"/>
              </w:numPr>
            </w:pPr>
            <w:r>
              <w:t xml:space="preserve">Copy the </w:t>
            </w:r>
            <w:r>
              <w:rPr>
                <w:i/>
              </w:rPr>
              <w:t xml:space="preserve">Order_50.Xml </w:t>
            </w:r>
            <w:r w:rsidRPr="00162669">
              <w:t>to the</w:t>
            </w:r>
            <w:r>
              <w:rPr>
                <w:i/>
              </w:rPr>
              <w:t xml:space="preserve"> New Order </w:t>
            </w:r>
            <w:r w:rsidRPr="00162669">
              <w:t>folder</w:t>
            </w:r>
            <w:r>
              <w:rPr>
                <w:i/>
              </w:rPr>
              <w:t>.</w:t>
            </w:r>
          </w:p>
          <w:p w:rsidR="00361240" w:rsidRPr="00162669" w:rsidRDefault="00361240" w:rsidP="00162669">
            <w:pPr>
              <w:pStyle w:val="Notes"/>
              <w:ind w:left="720"/>
            </w:pPr>
            <w:r>
              <w:t>This message should evaluate to True, and the file should be automatically approved.</w:t>
            </w:r>
          </w:p>
          <w:p w:rsidR="00361240" w:rsidRPr="00162669" w:rsidRDefault="00361240" w:rsidP="002B344C">
            <w:pPr>
              <w:pStyle w:val="Lab2Tpl"/>
              <w:numPr>
                <w:ilvl w:val="0"/>
                <w:numId w:val="9"/>
              </w:numPr>
            </w:pPr>
            <w:r>
              <w:t xml:space="preserve">Copy the </w:t>
            </w:r>
            <w:r>
              <w:rPr>
                <w:i/>
              </w:rPr>
              <w:t xml:space="preserve">Order_500.Xml </w:t>
            </w:r>
            <w:r w:rsidRPr="00162669">
              <w:t>to the</w:t>
            </w:r>
            <w:r>
              <w:rPr>
                <w:i/>
              </w:rPr>
              <w:t xml:space="preserve"> New Order </w:t>
            </w:r>
            <w:r w:rsidRPr="00162669">
              <w:t>folder</w:t>
            </w:r>
            <w:r>
              <w:rPr>
                <w:i/>
              </w:rPr>
              <w:t>.</w:t>
            </w:r>
          </w:p>
          <w:p w:rsidR="00361240" w:rsidRPr="00162669" w:rsidRDefault="00361240" w:rsidP="00162669">
            <w:pPr>
              <w:pStyle w:val="Notes"/>
              <w:ind w:left="720"/>
            </w:pPr>
            <w:r>
              <w:t xml:space="preserve">This message should evaluate to False, and should require manual approval through the Waiting for approval folder. </w:t>
            </w:r>
          </w:p>
          <w:p w:rsidR="00361240" w:rsidRPr="00162669" w:rsidRDefault="00361240" w:rsidP="002B344C">
            <w:pPr>
              <w:pStyle w:val="Lab2Tpl"/>
              <w:numPr>
                <w:ilvl w:val="0"/>
                <w:numId w:val="9"/>
              </w:numPr>
            </w:pPr>
            <w:r>
              <w:t xml:space="preserve">Copy the </w:t>
            </w:r>
            <w:r>
              <w:rPr>
                <w:i/>
              </w:rPr>
              <w:t xml:space="preserve">Order_1000.Xml </w:t>
            </w:r>
            <w:r w:rsidRPr="00162669">
              <w:t>to the</w:t>
            </w:r>
            <w:r>
              <w:rPr>
                <w:i/>
              </w:rPr>
              <w:t xml:space="preserve"> New Order </w:t>
            </w:r>
            <w:r w:rsidRPr="00162669">
              <w:t>folder</w:t>
            </w:r>
            <w:r>
              <w:rPr>
                <w:i/>
              </w:rPr>
              <w:t>.</w:t>
            </w:r>
          </w:p>
          <w:p w:rsidR="00361240" w:rsidRPr="00162669" w:rsidRDefault="00361240" w:rsidP="00162669">
            <w:pPr>
              <w:pStyle w:val="Notes"/>
              <w:ind w:left="720"/>
            </w:pPr>
            <w:r>
              <w:t>This message should evaluate to True, and the file should be automatically approved.</w:t>
            </w:r>
          </w:p>
          <w:p w:rsidR="00361240" w:rsidRDefault="00361240" w:rsidP="00361240">
            <w:pPr>
              <w:pStyle w:val="Lab2Tpl"/>
              <w:numPr>
                <w:ilvl w:val="0"/>
                <w:numId w:val="0"/>
              </w:numPr>
              <w:ind w:left="540" w:hanging="324"/>
            </w:pPr>
          </w:p>
          <w:p w:rsidR="00361240" w:rsidRPr="00361240" w:rsidRDefault="00361240" w:rsidP="00361240">
            <w:pPr>
              <w:pStyle w:val="Lab2Tpl"/>
              <w:numPr>
                <w:ilvl w:val="0"/>
                <w:numId w:val="0"/>
              </w:numPr>
              <w:ind w:left="540" w:hanging="324"/>
              <w:rPr>
                <w:i/>
              </w:rPr>
            </w:pPr>
            <w:r w:rsidRPr="00361240">
              <w:rPr>
                <w:i/>
              </w:rPr>
              <w:t>Do you understand</w:t>
            </w:r>
            <w:r>
              <w:rPr>
                <w:i/>
              </w:rPr>
              <w:t xml:space="preserve"> the result</w:t>
            </w:r>
            <w:r w:rsidRPr="00361240">
              <w:rPr>
                <w:i/>
              </w:rPr>
              <w:t>? If not, discuss with another course participant or ask your instructor.</w:t>
            </w:r>
          </w:p>
        </w:tc>
      </w:tr>
    </w:tbl>
    <w:p w:rsidR="001B6AD6" w:rsidRDefault="001B6AD6" w:rsidP="001B6AD6">
      <w:pPr>
        <w:pStyle w:val="Lab2h1"/>
      </w:pPr>
    </w:p>
    <w:p w:rsidR="001B6AD6" w:rsidRDefault="001B6AD6" w:rsidP="001B6AD6">
      <w:pPr>
        <w:pStyle w:val="Lab2h1"/>
        <w:rPr>
          <w:rFonts w:eastAsia="Arial Unicode MS"/>
        </w:rPr>
      </w:pPr>
      <w:r>
        <w:lastRenderedPageBreak/>
        <w:t>Exercise 8</w:t>
      </w:r>
      <w:r>
        <w:br/>
        <w:t>Deploy a new version of the rule</w:t>
      </w:r>
    </w:p>
    <w:p w:rsidR="001B6AD6" w:rsidRPr="00D04071" w:rsidRDefault="001B6AD6" w:rsidP="001B6AD6">
      <w:pPr>
        <w:pStyle w:val="Lab2norm"/>
      </w:pPr>
      <w:r>
        <w:t>Given time, should you be waiting for the rest of the class to complete the mandatory exercises, use the Business Rules Composer to update (for example) the static value compared to the TotalOrdersToDate field to another number. Publish and Deploy the new version of the policy and see how it affects the outcome of the above tests in the way you would have expected. No changes need to be done to the orchestration and no host instance restart is necessary.</w:t>
      </w:r>
    </w:p>
    <w:p w:rsidR="00A939D9" w:rsidRDefault="00A939D9" w:rsidP="00AA37E4">
      <w:pPr>
        <w:pStyle w:val="Lab2h1"/>
      </w:pPr>
    </w:p>
    <w:sectPr w:rsidR="00A939D9" w:rsidSect="00B154D6">
      <w:headerReference w:type="even" r:id="rId23"/>
      <w:headerReference w:type="default" r:id="rId24"/>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026" w:rsidRDefault="00BA5026">
      <w:r>
        <w:separator/>
      </w:r>
    </w:p>
  </w:endnote>
  <w:endnote w:type="continuationSeparator" w:id="0">
    <w:p w:rsidR="00BA5026" w:rsidRDefault="00BA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026" w:rsidRDefault="00BA5026">
      <w:r>
        <w:separator/>
      </w:r>
    </w:p>
  </w:footnote>
  <w:footnote w:type="continuationSeparator" w:id="0">
    <w:p w:rsidR="00BA5026" w:rsidRDefault="00BA50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7C4" w:rsidRDefault="003200EA">
    <w:pPr>
      <w:pStyle w:val="Header"/>
    </w:pPr>
    <w:r>
      <w:fldChar w:fldCharType="begin"/>
    </w:r>
    <w:r>
      <w:instrText>PAGE</w:instrText>
    </w:r>
    <w:r>
      <w:fldChar w:fldCharType="separate"/>
    </w:r>
    <w:r w:rsidR="00143B04">
      <w:rPr>
        <w:noProof/>
      </w:rPr>
      <w:t>14</w:t>
    </w:r>
    <w:r>
      <w:fldChar w:fldCharType="end"/>
    </w:r>
    <w:r w:rsidR="009247C4">
      <w:rPr>
        <w:spacing w:val="260"/>
      </w:rPr>
      <w:t xml:space="preserve">  </w:t>
    </w:r>
    <w:r w:rsidR="00DC4B21">
      <w:fldChar w:fldCharType="begin"/>
    </w:r>
    <w:r w:rsidR="00DC4B21">
      <w:instrText xml:space="preserve"> STYLEREF  "Rubrik 1"  \* MERGEFORMAT </w:instrText>
    </w:r>
    <w:r w:rsidR="00DC4B21">
      <w:fldChar w:fldCharType="separate"/>
    </w:r>
    <w:r w:rsidR="00143B04">
      <w:rPr>
        <w:b w:val="0"/>
        <w:bCs/>
        <w:noProof/>
      </w:rPr>
      <w:t>Error! Use the Home tab to apply Rubrik 1 to the text that you want to appear here.</w:t>
    </w:r>
    <w:r w:rsidR="00DC4B21">
      <w:fldChar w:fldCharType="end"/>
    </w:r>
  </w:p>
  <w:p w:rsidR="009247C4" w:rsidRDefault="009247C4">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7C4" w:rsidRDefault="009247C4">
    <w:pPr>
      <w:pStyle w:val="Header"/>
    </w:pPr>
    <w:r>
      <w:tab/>
    </w:r>
    <w:r w:rsidR="00DC4B21">
      <w:fldChar w:fldCharType="begin"/>
    </w:r>
    <w:r w:rsidR="00DC4B21">
      <w:instrText xml:space="preserve"> STYLEREF  "Rubrik 1"  \* MERGEFORMAT </w:instrText>
    </w:r>
    <w:r w:rsidR="00DC4B21">
      <w:fldChar w:fldCharType="separate"/>
    </w:r>
    <w:r w:rsidR="00143B04">
      <w:rPr>
        <w:b w:val="0"/>
        <w:bCs/>
        <w:noProof/>
      </w:rPr>
      <w:t>Error! Use the Home tab to apply Rubrik 1 to the text that you want to appear here.</w:t>
    </w:r>
    <w:r w:rsidR="00DC4B21">
      <w:fldChar w:fldCharType="end"/>
    </w:r>
    <w:r w:rsidRPr="00DC4B21">
      <w:rPr>
        <w:spacing w:val="260"/>
        <w:lang w:val="sv-SE"/>
      </w:rPr>
      <w:t xml:space="preserve">  </w:t>
    </w:r>
    <w:r w:rsidR="003200EA">
      <w:fldChar w:fldCharType="begin"/>
    </w:r>
    <w:r w:rsidR="003200EA" w:rsidRPr="00DC4B21">
      <w:rPr>
        <w:lang w:val="sv-SE"/>
      </w:rPr>
      <w:instrText>PAGE</w:instrText>
    </w:r>
    <w:r w:rsidR="003200EA">
      <w:fldChar w:fldCharType="separate"/>
    </w:r>
    <w:r w:rsidR="00143B04">
      <w:rPr>
        <w:noProof/>
        <w:lang w:val="sv-SE"/>
      </w:rPr>
      <w:t>13</w:t>
    </w:r>
    <w:r w:rsidR="003200EA">
      <w:fldChar w:fldCharType="end"/>
    </w:r>
  </w:p>
  <w:p w:rsidR="009247C4" w:rsidRDefault="009247C4">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 w15:restartNumberingAfterBreak="0">
    <w:nsid w:val="12B02471"/>
    <w:multiLevelType w:val="hybridMultilevel"/>
    <w:tmpl w:val="EED0370A"/>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 w15:restartNumberingAfterBreak="0">
    <w:nsid w:val="13BD62E3"/>
    <w:multiLevelType w:val="hybridMultilevel"/>
    <w:tmpl w:val="095EAFC2"/>
    <w:lvl w:ilvl="0" w:tplc="9AAE9A92">
      <w:start w:val="1"/>
      <w:numFmt w:val="lowerLetter"/>
      <w:lvlText w:val="%1."/>
      <w:lvlJc w:val="left"/>
      <w:pPr>
        <w:ind w:left="720" w:hanging="360"/>
      </w:pPr>
      <w:rPr>
        <w:rFonts w:hint="default"/>
        <w:b/>
      </w:rPr>
    </w:lvl>
    <w:lvl w:ilvl="1" w:tplc="041D0019" w:tentative="1">
      <w:start w:val="1"/>
      <w:numFmt w:val="lowerLetter"/>
      <w:lvlText w:val="%2."/>
      <w:lvlJc w:val="left"/>
      <w:pPr>
        <w:ind w:left="1224" w:hanging="360"/>
      </w:pPr>
    </w:lvl>
    <w:lvl w:ilvl="2" w:tplc="041D001B" w:tentative="1">
      <w:start w:val="1"/>
      <w:numFmt w:val="lowerRoman"/>
      <w:lvlText w:val="%3."/>
      <w:lvlJc w:val="right"/>
      <w:pPr>
        <w:ind w:left="1944" w:hanging="180"/>
      </w:pPr>
    </w:lvl>
    <w:lvl w:ilvl="3" w:tplc="041D000F" w:tentative="1">
      <w:start w:val="1"/>
      <w:numFmt w:val="decimal"/>
      <w:lvlText w:val="%4."/>
      <w:lvlJc w:val="left"/>
      <w:pPr>
        <w:ind w:left="2664" w:hanging="360"/>
      </w:pPr>
    </w:lvl>
    <w:lvl w:ilvl="4" w:tplc="041D0019" w:tentative="1">
      <w:start w:val="1"/>
      <w:numFmt w:val="lowerLetter"/>
      <w:lvlText w:val="%5."/>
      <w:lvlJc w:val="left"/>
      <w:pPr>
        <w:ind w:left="3384" w:hanging="360"/>
      </w:pPr>
    </w:lvl>
    <w:lvl w:ilvl="5" w:tplc="041D001B" w:tentative="1">
      <w:start w:val="1"/>
      <w:numFmt w:val="lowerRoman"/>
      <w:lvlText w:val="%6."/>
      <w:lvlJc w:val="right"/>
      <w:pPr>
        <w:ind w:left="4104" w:hanging="180"/>
      </w:pPr>
    </w:lvl>
    <w:lvl w:ilvl="6" w:tplc="041D000F" w:tentative="1">
      <w:start w:val="1"/>
      <w:numFmt w:val="decimal"/>
      <w:lvlText w:val="%7."/>
      <w:lvlJc w:val="left"/>
      <w:pPr>
        <w:ind w:left="4824" w:hanging="360"/>
      </w:pPr>
    </w:lvl>
    <w:lvl w:ilvl="7" w:tplc="041D0019" w:tentative="1">
      <w:start w:val="1"/>
      <w:numFmt w:val="lowerLetter"/>
      <w:lvlText w:val="%8."/>
      <w:lvlJc w:val="left"/>
      <w:pPr>
        <w:ind w:left="5544" w:hanging="360"/>
      </w:pPr>
    </w:lvl>
    <w:lvl w:ilvl="8" w:tplc="041D001B" w:tentative="1">
      <w:start w:val="1"/>
      <w:numFmt w:val="lowerRoman"/>
      <w:lvlText w:val="%9."/>
      <w:lvlJc w:val="right"/>
      <w:pPr>
        <w:ind w:left="6264" w:hanging="180"/>
      </w:pPr>
    </w:lvl>
  </w:abstractNum>
  <w:abstractNum w:abstractNumId="3"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 w15:restartNumberingAfterBreak="0">
    <w:nsid w:val="19092353"/>
    <w:multiLevelType w:val="hybridMultilevel"/>
    <w:tmpl w:val="E58A7F2E"/>
    <w:lvl w:ilvl="0" w:tplc="9AAE9A92">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F4D74A4"/>
    <w:multiLevelType w:val="hybridMultilevel"/>
    <w:tmpl w:val="3E8C133C"/>
    <w:lvl w:ilvl="0" w:tplc="9AAE9A92">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047DBD"/>
    <w:multiLevelType w:val="hybridMultilevel"/>
    <w:tmpl w:val="E760DEBE"/>
    <w:lvl w:ilvl="0" w:tplc="C3F637A8">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9"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10" w15:restartNumberingAfterBreak="0">
    <w:nsid w:val="44621DA7"/>
    <w:multiLevelType w:val="hybridMultilevel"/>
    <w:tmpl w:val="AD74E818"/>
    <w:lvl w:ilvl="0" w:tplc="C218C45E">
      <w:start w:val="1"/>
      <w:numFmt w:val="decimal"/>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D574533"/>
    <w:multiLevelType w:val="hybridMultilevel"/>
    <w:tmpl w:val="3E8C133C"/>
    <w:lvl w:ilvl="0" w:tplc="9AAE9A92">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2635D24"/>
    <w:multiLevelType w:val="hybridMultilevel"/>
    <w:tmpl w:val="1B70E538"/>
    <w:lvl w:ilvl="0" w:tplc="9AAE9A92">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93468AD"/>
    <w:multiLevelType w:val="hybridMultilevel"/>
    <w:tmpl w:val="1EF60ADA"/>
    <w:lvl w:ilvl="0" w:tplc="C218C45E">
      <w:start w:val="1"/>
      <w:numFmt w:val="decimal"/>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DC52219"/>
    <w:multiLevelType w:val="hybridMultilevel"/>
    <w:tmpl w:val="5E8C95B8"/>
    <w:lvl w:ilvl="0" w:tplc="9AAE9A92">
      <w:start w:val="1"/>
      <w:numFmt w:val="lowerLetter"/>
      <w:lvlText w:val="%1."/>
      <w:lvlJc w:val="left"/>
      <w:pPr>
        <w:ind w:left="720" w:hanging="360"/>
      </w:pPr>
      <w:rPr>
        <w:rFonts w:hint="default"/>
        <w:b/>
      </w:rPr>
    </w:lvl>
    <w:lvl w:ilvl="1" w:tplc="041D0019" w:tentative="1">
      <w:start w:val="1"/>
      <w:numFmt w:val="lowerLetter"/>
      <w:lvlText w:val="%2."/>
      <w:lvlJc w:val="left"/>
      <w:pPr>
        <w:ind w:left="1224" w:hanging="360"/>
      </w:pPr>
    </w:lvl>
    <w:lvl w:ilvl="2" w:tplc="041D001B" w:tentative="1">
      <w:start w:val="1"/>
      <w:numFmt w:val="lowerRoman"/>
      <w:lvlText w:val="%3."/>
      <w:lvlJc w:val="right"/>
      <w:pPr>
        <w:ind w:left="1944" w:hanging="180"/>
      </w:pPr>
    </w:lvl>
    <w:lvl w:ilvl="3" w:tplc="041D000F" w:tentative="1">
      <w:start w:val="1"/>
      <w:numFmt w:val="decimal"/>
      <w:lvlText w:val="%4."/>
      <w:lvlJc w:val="left"/>
      <w:pPr>
        <w:ind w:left="2664" w:hanging="360"/>
      </w:pPr>
    </w:lvl>
    <w:lvl w:ilvl="4" w:tplc="041D0019" w:tentative="1">
      <w:start w:val="1"/>
      <w:numFmt w:val="lowerLetter"/>
      <w:lvlText w:val="%5."/>
      <w:lvlJc w:val="left"/>
      <w:pPr>
        <w:ind w:left="3384" w:hanging="360"/>
      </w:pPr>
    </w:lvl>
    <w:lvl w:ilvl="5" w:tplc="041D001B" w:tentative="1">
      <w:start w:val="1"/>
      <w:numFmt w:val="lowerRoman"/>
      <w:lvlText w:val="%6."/>
      <w:lvlJc w:val="right"/>
      <w:pPr>
        <w:ind w:left="4104" w:hanging="180"/>
      </w:pPr>
    </w:lvl>
    <w:lvl w:ilvl="6" w:tplc="041D000F" w:tentative="1">
      <w:start w:val="1"/>
      <w:numFmt w:val="decimal"/>
      <w:lvlText w:val="%7."/>
      <w:lvlJc w:val="left"/>
      <w:pPr>
        <w:ind w:left="4824" w:hanging="360"/>
      </w:pPr>
    </w:lvl>
    <w:lvl w:ilvl="7" w:tplc="041D0019" w:tentative="1">
      <w:start w:val="1"/>
      <w:numFmt w:val="lowerLetter"/>
      <w:lvlText w:val="%8."/>
      <w:lvlJc w:val="left"/>
      <w:pPr>
        <w:ind w:left="5544" w:hanging="360"/>
      </w:pPr>
    </w:lvl>
    <w:lvl w:ilvl="8" w:tplc="041D001B" w:tentative="1">
      <w:start w:val="1"/>
      <w:numFmt w:val="lowerRoman"/>
      <w:lvlText w:val="%9."/>
      <w:lvlJc w:val="right"/>
      <w:pPr>
        <w:ind w:left="6264" w:hanging="180"/>
      </w:pPr>
    </w:lvl>
  </w:abstractNum>
  <w:abstractNum w:abstractNumId="15" w15:restartNumberingAfterBreak="0">
    <w:nsid w:val="5E325F73"/>
    <w:multiLevelType w:val="hybridMultilevel"/>
    <w:tmpl w:val="EED0370A"/>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16"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6A244220"/>
    <w:multiLevelType w:val="hybridMultilevel"/>
    <w:tmpl w:val="924CEC94"/>
    <w:lvl w:ilvl="0" w:tplc="9AAE9A92">
      <w:start w:val="1"/>
      <w:numFmt w:val="lowerLetter"/>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C104DE6"/>
    <w:multiLevelType w:val="multilevel"/>
    <w:tmpl w:val="95BCC7EE"/>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decimal"/>
      <w:lvlText w:val="%3."/>
      <w:lvlJc w:val="left"/>
      <w:pPr>
        <w:tabs>
          <w:tab w:val="num" w:pos="1080"/>
        </w:tabs>
        <w:ind w:left="300" w:hanging="300"/>
      </w:pPr>
      <w:rPr>
        <w:rFonts w:hint="default"/>
        <w:b/>
      </w:rPr>
    </w:lvl>
    <w:lvl w:ilvl="3">
      <w:start w:val="1"/>
      <w:numFmt w:val="lowerLetter"/>
      <w:lvlText w:val="%4."/>
      <w:lvlJc w:val="left"/>
      <w:pPr>
        <w:tabs>
          <w:tab w:val="num" w:pos="1020"/>
        </w:tabs>
        <w:ind w:left="600" w:hanging="300"/>
      </w:pPr>
      <w:rPr>
        <w:rFonts w:hint="default"/>
      </w:rPr>
    </w:lvl>
    <w:lvl w:ilvl="4">
      <w:start w:val="1"/>
      <w:numFmt w:val="decimal"/>
      <w:lvlText w:val="%5."/>
      <w:lvlJc w:val="left"/>
      <w:pPr>
        <w:tabs>
          <w:tab w:val="num" w:pos="1680"/>
        </w:tabs>
        <w:ind w:left="900" w:hanging="300"/>
      </w:pPr>
      <w:rPr>
        <w:rFonts w:hint="default"/>
        <w:b/>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9"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16"/>
  </w:num>
  <w:num w:numId="2">
    <w:abstractNumId w:val="8"/>
  </w:num>
  <w:num w:numId="3">
    <w:abstractNumId w:val="3"/>
  </w:num>
  <w:num w:numId="4">
    <w:abstractNumId w:val="0"/>
  </w:num>
  <w:num w:numId="5">
    <w:abstractNumId w:val="6"/>
  </w:num>
  <w:num w:numId="6">
    <w:abstractNumId w:val="19"/>
  </w:num>
  <w:num w:numId="7">
    <w:abstractNumId w:val="9"/>
  </w:num>
  <w:num w:numId="8">
    <w:abstractNumId w:val="1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7"/>
  </w:num>
  <w:num w:numId="16">
    <w:abstractNumId w:val="7"/>
  </w:num>
  <w:num w:numId="17">
    <w:abstractNumId w:val="14"/>
  </w:num>
  <w:num w:numId="18">
    <w:abstractNumId w:val="11"/>
  </w:num>
  <w:num w:numId="19">
    <w:abstractNumId w:val="10"/>
  </w:num>
  <w:num w:numId="20">
    <w:abstractNumId w:val="4"/>
  </w:num>
  <w:num w:numId="21">
    <w:abstractNumId w:val="2"/>
  </w:num>
  <w:num w:numId="22">
    <w:abstractNumId w:val="1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11B52"/>
    <w:rsid w:val="00024A5C"/>
    <w:rsid w:val="000250A7"/>
    <w:rsid w:val="00036C63"/>
    <w:rsid w:val="000412B7"/>
    <w:rsid w:val="0004394C"/>
    <w:rsid w:val="00043BEF"/>
    <w:rsid w:val="00057C10"/>
    <w:rsid w:val="00060D92"/>
    <w:rsid w:val="00071556"/>
    <w:rsid w:val="00073144"/>
    <w:rsid w:val="00075F0E"/>
    <w:rsid w:val="0007735A"/>
    <w:rsid w:val="000824AE"/>
    <w:rsid w:val="00087BA9"/>
    <w:rsid w:val="0009391E"/>
    <w:rsid w:val="000970FE"/>
    <w:rsid w:val="000A6E5D"/>
    <w:rsid w:val="000B0025"/>
    <w:rsid w:val="000C6CF4"/>
    <w:rsid w:val="000D1F9A"/>
    <w:rsid w:val="000D40A1"/>
    <w:rsid w:val="000E31A7"/>
    <w:rsid w:val="000F335A"/>
    <w:rsid w:val="001015AC"/>
    <w:rsid w:val="00102728"/>
    <w:rsid w:val="00106139"/>
    <w:rsid w:val="00110A91"/>
    <w:rsid w:val="001166AC"/>
    <w:rsid w:val="00120366"/>
    <w:rsid w:val="00123C72"/>
    <w:rsid w:val="00123F73"/>
    <w:rsid w:val="0013078C"/>
    <w:rsid w:val="00134343"/>
    <w:rsid w:val="00134573"/>
    <w:rsid w:val="00143B04"/>
    <w:rsid w:val="00152160"/>
    <w:rsid w:val="00154B52"/>
    <w:rsid w:val="0015543D"/>
    <w:rsid w:val="001608B0"/>
    <w:rsid w:val="0016128E"/>
    <w:rsid w:val="001614B0"/>
    <w:rsid w:val="00162669"/>
    <w:rsid w:val="001801B5"/>
    <w:rsid w:val="0018235A"/>
    <w:rsid w:val="0018675F"/>
    <w:rsid w:val="00190F5F"/>
    <w:rsid w:val="001A06E6"/>
    <w:rsid w:val="001A0DCE"/>
    <w:rsid w:val="001A58AB"/>
    <w:rsid w:val="001A58F3"/>
    <w:rsid w:val="001A685B"/>
    <w:rsid w:val="001B04F1"/>
    <w:rsid w:val="001B6AD6"/>
    <w:rsid w:val="001C2A15"/>
    <w:rsid w:val="001C5990"/>
    <w:rsid w:val="001C72F9"/>
    <w:rsid w:val="001D05F9"/>
    <w:rsid w:val="001D17EB"/>
    <w:rsid w:val="001D7C18"/>
    <w:rsid w:val="001E2C07"/>
    <w:rsid w:val="001E4D2E"/>
    <w:rsid w:val="001E7045"/>
    <w:rsid w:val="001F06B5"/>
    <w:rsid w:val="001F60DA"/>
    <w:rsid w:val="001F64AD"/>
    <w:rsid w:val="0020760B"/>
    <w:rsid w:val="002079CA"/>
    <w:rsid w:val="00213079"/>
    <w:rsid w:val="00215898"/>
    <w:rsid w:val="00225C20"/>
    <w:rsid w:val="00237A13"/>
    <w:rsid w:val="0024145D"/>
    <w:rsid w:val="00245EB4"/>
    <w:rsid w:val="00257CB7"/>
    <w:rsid w:val="002606E8"/>
    <w:rsid w:val="0026210E"/>
    <w:rsid w:val="00263912"/>
    <w:rsid w:val="002741B3"/>
    <w:rsid w:val="002808BF"/>
    <w:rsid w:val="00280DAD"/>
    <w:rsid w:val="00282A27"/>
    <w:rsid w:val="0028612B"/>
    <w:rsid w:val="002951E9"/>
    <w:rsid w:val="002A00B2"/>
    <w:rsid w:val="002A3482"/>
    <w:rsid w:val="002A66FB"/>
    <w:rsid w:val="002A7013"/>
    <w:rsid w:val="002B0169"/>
    <w:rsid w:val="002B2483"/>
    <w:rsid w:val="002B344C"/>
    <w:rsid w:val="002B47A1"/>
    <w:rsid w:val="002B52FE"/>
    <w:rsid w:val="002B5E37"/>
    <w:rsid w:val="002C2F94"/>
    <w:rsid w:val="002C3C84"/>
    <w:rsid w:val="002D0323"/>
    <w:rsid w:val="002D1DD6"/>
    <w:rsid w:val="002E0B50"/>
    <w:rsid w:val="002E0CE2"/>
    <w:rsid w:val="002E0E4C"/>
    <w:rsid w:val="002E1A33"/>
    <w:rsid w:val="002F13CA"/>
    <w:rsid w:val="002F1AEC"/>
    <w:rsid w:val="002F46D8"/>
    <w:rsid w:val="0030077D"/>
    <w:rsid w:val="003017EA"/>
    <w:rsid w:val="00302110"/>
    <w:rsid w:val="00303124"/>
    <w:rsid w:val="003067DF"/>
    <w:rsid w:val="00310B56"/>
    <w:rsid w:val="00313815"/>
    <w:rsid w:val="00315513"/>
    <w:rsid w:val="003200EA"/>
    <w:rsid w:val="00321D3E"/>
    <w:rsid w:val="00342349"/>
    <w:rsid w:val="00361240"/>
    <w:rsid w:val="0036211F"/>
    <w:rsid w:val="003636B4"/>
    <w:rsid w:val="003639A5"/>
    <w:rsid w:val="00371FB9"/>
    <w:rsid w:val="0037487F"/>
    <w:rsid w:val="00380201"/>
    <w:rsid w:val="003819D3"/>
    <w:rsid w:val="003A3F87"/>
    <w:rsid w:val="003A617D"/>
    <w:rsid w:val="003C33BE"/>
    <w:rsid w:val="003C42E6"/>
    <w:rsid w:val="003D5679"/>
    <w:rsid w:val="003E2180"/>
    <w:rsid w:val="003F2077"/>
    <w:rsid w:val="00400171"/>
    <w:rsid w:val="0041211B"/>
    <w:rsid w:val="004177B0"/>
    <w:rsid w:val="00420F19"/>
    <w:rsid w:val="00431E7B"/>
    <w:rsid w:val="00437585"/>
    <w:rsid w:val="00444242"/>
    <w:rsid w:val="004612B3"/>
    <w:rsid w:val="00465979"/>
    <w:rsid w:val="00466B05"/>
    <w:rsid w:val="00467B12"/>
    <w:rsid w:val="00475FAA"/>
    <w:rsid w:val="00476415"/>
    <w:rsid w:val="004904BE"/>
    <w:rsid w:val="004A3AF9"/>
    <w:rsid w:val="004A564F"/>
    <w:rsid w:val="004B5638"/>
    <w:rsid w:val="004B7872"/>
    <w:rsid w:val="004C26E0"/>
    <w:rsid w:val="004D1BD9"/>
    <w:rsid w:val="004E07C3"/>
    <w:rsid w:val="004F01BC"/>
    <w:rsid w:val="004F25A1"/>
    <w:rsid w:val="004F4F81"/>
    <w:rsid w:val="004F6062"/>
    <w:rsid w:val="00505623"/>
    <w:rsid w:val="005064E7"/>
    <w:rsid w:val="00507061"/>
    <w:rsid w:val="00511244"/>
    <w:rsid w:val="005114C9"/>
    <w:rsid w:val="005120CB"/>
    <w:rsid w:val="00515531"/>
    <w:rsid w:val="00537E92"/>
    <w:rsid w:val="00545946"/>
    <w:rsid w:val="00555370"/>
    <w:rsid w:val="00556DC9"/>
    <w:rsid w:val="00557392"/>
    <w:rsid w:val="00560D36"/>
    <w:rsid w:val="00570470"/>
    <w:rsid w:val="005707E8"/>
    <w:rsid w:val="0057598D"/>
    <w:rsid w:val="00576A51"/>
    <w:rsid w:val="00582615"/>
    <w:rsid w:val="00595AB8"/>
    <w:rsid w:val="005A58F8"/>
    <w:rsid w:val="005D491F"/>
    <w:rsid w:val="005D4C44"/>
    <w:rsid w:val="005F1C16"/>
    <w:rsid w:val="005F5277"/>
    <w:rsid w:val="00602128"/>
    <w:rsid w:val="00611CB0"/>
    <w:rsid w:val="00622872"/>
    <w:rsid w:val="006235A3"/>
    <w:rsid w:val="00636FB5"/>
    <w:rsid w:val="0064477B"/>
    <w:rsid w:val="00652DAF"/>
    <w:rsid w:val="00657E5B"/>
    <w:rsid w:val="00662E31"/>
    <w:rsid w:val="00666E1E"/>
    <w:rsid w:val="00671C70"/>
    <w:rsid w:val="00672172"/>
    <w:rsid w:val="006734F4"/>
    <w:rsid w:val="00677740"/>
    <w:rsid w:val="00690A9E"/>
    <w:rsid w:val="00694EA6"/>
    <w:rsid w:val="0069513D"/>
    <w:rsid w:val="006A20B9"/>
    <w:rsid w:val="006A3499"/>
    <w:rsid w:val="006B34A0"/>
    <w:rsid w:val="006B364C"/>
    <w:rsid w:val="006C0315"/>
    <w:rsid w:val="006C32D3"/>
    <w:rsid w:val="006D357D"/>
    <w:rsid w:val="006D7D16"/>
    <w:rsid w:val="006E098C"/>
    <w:rsid w:val="006E2F6E"/>
    <w:rsid w:val="006E518B"/>
    <w:rsid w:val="006E564B"/>
    <w:rsid w:val="006F6068"/>
    <w:rsid w:val="00705377"/>
    <w:rsid w:val="00705F65"/>
    <w:rsid w:val="007065F3"/>
    <w:rsid w:val="00711A7B"/>
    <w:rsid w:val="00712A35"/>
    <w:rsid w:val="00712BF7"/>
    <w:rsid w:val="0072227E"/>
    <w:rsid w:val="00730377"/>
    <w:rsid w:val="00733FA8"/>
    <w:rsid w:val="00733FED"/>
    <w:rsid w:val="0074210B"/>
    <w:rsid w:val="00742B0F"/>
    <w:rsid w:val="00746AC6"/>
    <w:rsid w:val="0076336C"/>
    <w:rsid w:val="0076489B"/>
    <w:rsid w:val="007748CE"/>
    <w:rsid w:val="0079451E"/>
    <w:rsid w:val="007955FC"/>
    <w:rsid w:val="00795AAC"/>
    <w:rsid w:val="007A1A7A"/>
    <w:rsid w:val="007B0D01"/>
    <w:rsid w:val="007C215A"/>
    <w:rsid w:val="007C5223"/>
    <w:rsid w:val="007C6711"/>
    <w:rsid w:val="007C7025"/>
    <w:rsid w:val="007D0154"/>
    <w:rsid w:val="007D399E"/>
    <w:rsid w:val="007E28BB"/>
    <w:rsid w:val="007F1A5E"/>
    <w:rsid w:val="008076FB"/>
    <w:rsid w:val="00816907"/>
    <w:rsid w:val="0082248C"/>
    <w:rsid w:val="0082513F"/>
    <w:rsid w:val="00827077"/>
    <w:rsid w:val="00832E00"/>
    <w:rsid w:val="00841D15"/>
    <w:rsid w:val="00847011"/>
    <w:rsid w:val="00856D09"/>
    <w:rsid w:val="00863425"/>
    <w:rsid w:val="00874EBB"/>
    <w:rsid w:val="00881897"/>
    <w:rsid w:val="00881956"/>
    <w:rsid w:val="008825CD"/>
    <w:rsid w:val="008826E0"/>
    <w:rsid w:val="00895BAA"/>
    <w:rsid w:val="008A0A93"/>
    <w:rsid w:val="008A240D"/>
    <w:rsid w:val="008A345E"/>
    <w:rsid w:val="008A7807"/>
    <w:rsid w:val="008A7941"/>
    <w:rsid w:val="008D20E9"/>
    <w:rsid w:val="008D4A2D"/>
    <w:rsid w:val="008D4F75"/>
    <w:rsid w:val="008D5DCA"/>
    <w:rsid w:val="008E4E91"/>
    <w:rsid w:val="008F6F1C"/>
    <w:rsid w:val="00900E28"/>
    <w:rsid w:val="009013AD"/>
    <w:rsid w:val="00907416"/>
    <w:rsid w:val="009206B7"/>
    <w:rsid w:val="00923DAE"/>
    <w:rsid w:val="009247C4"/>
    <w:rsid w:val="009255F4"/>
    <w:rsid w:val="00927CB6"/>
    <w:rsid w:val="00936C8B"/>
    <w:rsid w:val="00945156"/>
    <w:rsid w:val="009549B3"/>
    <w:rsid w:val="009558A5"/>
    <w:rsid w:val="00960B38"/>
    <w:rsid w:val="00963CB8"/>
    <w:rsid w:val="0097255C"/>
    <w:rsid w:val="00975782"/>
    <w:rsid w:val="0097667F"/>
    <w:rsid w:val="0098185A"/>
    <w:rsid w:val="00990DD0"/>
    <w:rsid w:val="00993FF7"/>
    <w:rsid w:val="0099484B"/>
    <w:rsid w:val="0099492C"/>
    <w:rsid w:val="009A1A40"/>
    <w:rsid w:val="009A2C23"/>
    <w:rsid w:val="009B18D8"/>
    <w:rsid w:val="009B2846"/>
    <w:rsid w:val="009B297C"/>
    <w:rsid w:val="009B4261"/>
    <w:rsid w:val="009B7FAD"/>
    <w:rsid w:val="009C29A5"/>
    <w:rsid w:val="009C69FB"/>
    <w:rsid w:val="009D5256"/>
    <w:rsid w:val="009D6D36"/>
    <w:rsid w:val="009E07E9"/>
    <w:rsid w:val="009E0854"/>
    <w:rsid w:val="009F559B"/>
    <w:rsid w:val="009F7E11"/>
    <w:rsid w:val="00A02707"/>
    <w:rsid w:val="00A1362C"/>
    <w:rsid w:val="00A16349"/>
    <w:rsid w:val="00A32A2D"/>
    <w:rsid w:val="00A40F21"/>
    <w:rsid w:val="00A41CCF"/>
    <w:rsid w:val="00A57F67"/>
    <w:rsid w:val="00A81A16"/>
    <w:rsid w:val="00A83FE3"/>
    <w:rsid w:val="00A862F4"/>
    <w:rsid w:val="00A87611"/>
    <w:rsid w:val="00A939D9"/>
    <w:rsid w:val="00AA320F"/>
    <w:rsid w:val="00AA37E4"/>
    <w:rsid w:val="00AA75B1"/>
    <w:rsid w:val="00AA7D2D"/>
    <w:rsid w:val="00AB30C1"/>
    <w:rsid w:val="00AB4A0C"/>
    <w:rsid w:val="00AB5BA2"/>
    <w:rsid w:val="00AC273B"/>
    <w:rsid w:val="00AD08BB"/>
    <w:rsid w:val="00AF770A"/>
    <w:rsid w:val="00B00314"/>
    <w:rsid w:val="00B030C4"/>
    <w:rsid w:val="00B03C4E"/>
    <w:rsid w:val="00B043E3"/>
    <w:rsid w:val="00B0570E"/>
    <w:rsid w:val="00B14D79"/>
    <w:rsid w:val="00B154D6"/>
    <w:rsid w:val="00B20823"/>
    <w:rsid w:val="00B25AB1"/>
    <w:rsid w:val="00B301F0"/>
    <w:rsid w:val="00B37ECB"/>
    <w:rsid w:val="00B40769"/>
    <w:rsid w:val="00B46BEB"/>
    <w:rsid w:val="00B52B13"/>
    <w:rsid w:val="00B55F5E"/>
    <w:rsid w:val="00B57D1D"/>
    <w:rsid w:val="00B57E6D"/>
    <w:rsid w:val="00B61782"/>
    <w:rsid w:val="00B62BCB"/>
    <w:rsid w:val="00B66068"/>
    <w:rsid w:val="00B828F7"/>
    <w:rsid w:val="00B84D42"/>
    <w:rsid w:val="00B90E4D"/>
    <w:rsid w:val="00B91160"/>
    <w:rsid w:val="00B94225"/>
    <w:rsid w:val="00B979F8"/>
    <w:rsid w:val="00BA0AE7"/>
    <w:rsid w:val="00BA1BD1"/>
    <w:rsid w:val="00BA1C1C"/>
    <w:rsid w:val="00BA251A"/>
    <w:rsid w:val="00BA5026"/>
    <w:rsid w:val="00BB74D4"/>
    <w:rsid w:val="00BC0D3C"/>
    <w:rsid w:val="00BC103C"/>
    <w:rsid w:val="00BC15E3"/>
    <w:rsid w:val="00BC20AB"/>
    <w:rsid w:val="00BD13EB"/>
    <w:rsid w:val="00BE097C"/>
    <w:rsid w:val="00BE6217"/>
    <w:rsid w:val="00BE67DA"/>
    <w:rsid w:val="00BF5BE0"/>
    <w:rsid w:val="00C03F71"/>
    <w:rsid w:val="00C03FBE"/>
    <w:rsid w:val="00C1722D"/>
    <w:rsid w:val="00C220B5"/>
    <w:rsid w:val="00C24D4A"/>
    <w:rsid w:val="00C274BA"/>
    <w:rsid w:val="00C32872"/>
    <w:rsid w:val="00C34D5C"/>
    <w:rsid w:val="00C35A4A"/>
    <w:rsid w:val="00C42275"/>
    <w:rsid w:val="00C42D5A"/>
    <w:rsid w:val="00C43A2D"/>
    <w:rsid w:val="00C51EFF"/>
    <w:rsid w:val="00C55B08"/>
    <w:rsid w:val="00C741BA"/>
    <w:rsid w:val="00C82602"/>
    <w:rsid w:val="00C86C1F"/>
    <w:rsid w:val="00C935F4"/>
    <w:rsid w:val="00C97438"/>
    <w:rsid w:val="00CA1268"/>
    <w:rsid w:val="00CA1D45"/>
    <w:rsid w:val="00CB1E89"/>
    <w:rsid w:val="00CB3A7A"/>
    <w:rsid w:val="00CB46EB"/>
    <w:rsid w:val="00CB4CCA"/>
    <w:rsid w:val="00CB54A0"/>
    <w:rsid w:val="00CC0499"/>
    <w:rsid w:val="00CC393F"/>
    <w:rsid w:val="00CC75DE"/>
    <w:rsid w:val="00CD1780"/>
    <w:rsid w:val="00CE2B83"/>
    <w:rsid w:val="00CF0268"/>
    <w:rsid w:val="00CF3046"/>
    <w:rsid w:val="00CF3E02"/>
    <w:rsid w:val="00CF5146"/>
    <w:rsid w:val="00D00B04"/>
    <w:rsid w:val="00D04071"/>
    <w:rsid w:val="00D07291"/>
    <w:rsid w:val="00D11939"/>
    <w:rsid w:val="00D154E4"/>
    <w:rsid w:val="00D34733"/>
    <w:rsid w:val="00D40CFA"/>
    <w:rsid w:val="00D45D11"/>
    <w:rsid w:val="00D553BB"/>
    <w:rsid w:val="00D55B8B"/>
    <w:rsid w:val="00D64BF5"/>
    <w:rsid w:val="00D666F7"/>
    <w:rsid w:val="00D701DA"/>
    <w:rsid w:val="00D74A92"/>
    <w:rsid w:val="00D74DDC"/>
    <w:rsid w:val="00D76CEA"/>
    <w:rsid w:val="00D77ABC"/>
    <w:rsid w:val="00D80127"/>
    <w:rsid w:val="00D812C7"/>
    <w:rsid w:val="00D8144B"/>
    <w:rsid w:val="00D81D2D"/>
    <w:rsid w:val="00D82DE8"/>
    <w:rsid w:val="00D835E8"/>
    <w:rsid w:val="00D918CF"/>
    <w:rsid w:val="00DA2103"/>
    <w:rsid w:val="00DA421C"/>
    <w:rsid w:val="00DA749A"/>
    <w:rsid w:val="00DA7C0A"/>
    <w:rsid w:val="00DB7EA4"/>
    <w:rsid w:val="00DC25AC"/>
    <w:rsid w:val="00DC347A"/>
    <w:rsid w:val="00DC4B21"/>
    <w:rsid w:val="00DC7877"/>
    <w:rsid w:val="00DC79DA"/>
    <w:rsid w:val="00DD2006"/>
    <w:rsid w:val="00DD2555"/>
    <w:rsid w:val="00DE1C2D"/>
    <w:rsid w:val="00DF27EB"/>
    <w:rsid w:val="00DF46D1"/>
    <w:rsid w:val="00DF7674"/>
    <w:rsid w:val="00E0177E"/>
    <w:rsid w:val="00E04146"/>
    <w:rsid w:val="00E04FB0"/>
    <w:rsid w:val="00E05648"/>
    <w:rsid w:val="00E056C3"/>
    <w:rsid w:val="00E223D2"/>
    <w:rsid w:val="00E22CB3"/>
    <w:rsid w:val="00E2581A"/>
    <w:rsid w:val="00E327C7"/>
    <w:rsid w:val="00E413C5"/>
    <w:rsid w:val="00E43233"/>
    <w:rsid w:val="00E53540"/>
    <w:rsid w:val="00E556EF"/>
    <w:rsid w:val="00E57347"/>
    <w:rsid w:val="00E6140A"/>
    <w:rsid w:val="00E638F1"/>
    <w:rsid w:val="00E65096"/>
    <w:rsid w:val="00E73B8A"/>
    <w:rsid w:val="00E75554"/>
    <w:rsid w:val="00E8692E"/>
    <w:rsid w:val="00E903DC"/>
    <w:rsid w:val="00E91424"/>
    <w:rsid w:val="00EA5D1E"/>
    <w:rsid w:val="00EC23F6"/>
    <w:rsid w:val="00EC7B4E"/>
    <w:rsid w:val="00ED20B3"/>
    <w:rsid w:val="00EE0D58"/>
    <w:rsid w:val="00EE4180"/>
    <w:rsid w:val="00EE7DE5"/>
    <w:rsid w:val="00EE7E4D"/>
    <w:rsid w:val="00EF60EA"/>
    <w:rsid w:val="00F01FD6"/>
    <w:rsid w:val="00F04C9D"/>
    <w:rsid w:val="00F051C6"/>
    <w:rsid w:val="00F12AC8"/>
    <w:rsid w:val="00F17643"/>
    <w:rsid w:val="00F253C3"/>
    <w:rsid w:val="00F26566"/>
    <w:rsid w:val="00F302C2"/>
    <w:rsid w:val="00F36219"/>
    <w:rsid w:val="00F37639"/>
    <w:rsid w:val="00F42CB1"/>
    <w:rsid w:val="00F475C1"/>
    <w:rsid w:val="00F507A9"/>
    <w:rsid w:val="00F5391A"/>
    <w:rsid w:val="00F55A7F"/>
    <w:rsid w:val="00F56287"/>
    <w:rsid w:val="00F611BB"/>
    <w:rsid w:val="00F630B3"/>
    <w:rsid w:val="00F6590D"/>
    <w:rsid w:val="00F66C26"/>
    <w:rsid w:val="00F67C06"/>
    <w:rsid w:val="00F67E1C"/>
    <w:rsid w:val="00F703F2"/>
    <w:rsid w:val="00F72C6E"/>
    <w:rsid w:val="00F80FC5"/>
    <w:rsid w:val="00FA2FAB"/>
    <w:rsid w:val="00FB02B0"/>
    <w:rsid w:val="00FB7C19"/>
    <w:rsid w:val="00FC0F5A"/>
    <w:rsid w:val="00FD0E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E9DF3681-B261-4C1E-8C0C-0943DA97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4D4"/>
    <w:pPr>
      <w:spacing w:after="160" w:line="240" w:lineRule="exact"/>
    </w:pPr>
    <w:rPr>
      <w:sz w:val="21"/>
      <w:lang w:val="en-US" w:eastAsia="en-US"/>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lang w:val="en-US" w:eastAsia="en-US"/>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lang w:val="en-US" w:eastAsia="en-US"/>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lang w:val="en-US" w:eastAsia="en-US"/>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lang w:val="en-US" w:eastAsia="en-US"/>
    </w:rPr>
  </w:style>
  <w:style w:type="character" w:styleId="CommentReference">
    <w:name w:val="annotation reference"/>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qFormat/>
    <w:rsid w:val="00BB74D4"/>
    <w:rPr>
      <w:i/>
    </w:rPr>
  </w:style>
  <w:style w:type="character" w:styleId="EndnoteReference">
    <w:name w:val="endnote reference"/>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lang w:val="en-US" w:eastAsia="en-US"/>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lang w:val="en-US" w:eastAsia="en-US"/>
    </w:rPr>
  </w:style>
  <w:style w:type="paragraph" w:customStyle="1" w:styleId="FooterDateStampOdd">
    <w:name w:val="FooterDateStampOdd"/>
    <w:basedOn w:val="FooterDateStamp"/>
    <w:rsid w:val="00BB74D4"/>
    <w:pPr>
      <w:ind w:left="-2246"/>
      <w:jc w:val="left"/>
    </w:pPr>
  </w:style>
  <w:style w:type="character" w:styleId="FootnoteReference">
    <w:name w:val="footnote reference"/>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link w:val="HeaderChar"/>
    <w:uiPriority w:val="99"/>
    <w:rsid w:val="00BB74D4"/>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BB74D4"/>
    <w:pPr>
      <w:pBdr>
        <w:top w:val="single" w:sz="6" w:space="0" w:color="auto"/>
      </w:pBdr>
      <w:spacing w:before="50" w:line="80" w:lineRule="exact"/>
      <w:ind w:left="-2280"/>
    </w:pPr>
    <w:rPr>
      <w:sz w:val="12"/>
      <w:lang w:val="en-US" w:eastAsia="en-US"/>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1"/>
      </w:numPr>
      <w:tabs>
        <w:tab w:val="left" w:pos="300"/>
      </w:tabs>
      <w:spacing w:after="100"/>
    </w:pPr>
    <w:rPr>
      <w:sz w:val="21"/>
      <w:lang w:val="en-US" w:eastAsia="en-US"/>
    </w:rPr>
  </w:style>
  <w:style w:type="paragraph" w:customStyle="1" w:styleId="Tp">
    <w:name w:val="Tp"/>
    <w:link w:val="TpChar"/>
    <w:rsid w:val="00BB74D4"/>
    <w:pPr>
      <w:tabs>
        <w:tab w:val="left" w:pos="540"/>
      </w:tabs>
      <w:spacing w:before="20" w:after="60" w:line="240" w:lineRule="exact"/>
      <w:ind w:left="240"/>
    </w:pPr>
    <w:rPr>
      <w:sz w:val="19"/>
      <w:lang w:val="en-US" w:eastAsia="en-US"/>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lang w:val="en-US" w:eastAsia="en-US"/>
    </w:rPr>
  </w:style>
  <w:style w:type="paragraph" w:customStyle="1" w:styleId="Le">
    <w:name w:val="Le"/>
    <w:next w:val="Normal"/>
    <w:rsid w:val="00BB74D4"/>
    <w:pPr>
      <w:spacing w:line="160" w:lineRule="exact"/>
      <w:jc w:val="right"/>
    </w:pPr>
    <w:rPr>
      <w:sz w:val="16"/>
      <w:lang w:val="en-US" w:eastAsia="en-US"/>
    </w:rPr>
  </w:style>
  <w:style w:type="paragraph" w:customStyle="1" w:styleId="Leh">
    <w:name w:val="Leh"/>
    <w:next w:val="Normal"/>
    <w:rsid w:val="00BB74D4"/>
    <w:pPr>
      <w:spacing w:line="80" w:lineRule="exact"/>
      <w:jc w:val="right"/>
    </w:pPr>
    <w:rPr>
      <w:sz w:val="12"/>
      <w:lang w:val="en-US" w:eastAsia="en-US"/>
    </w:rPr>
  </w:style>
  <w:style w:type="paragraph" w:customStyle="1" w:styleId="Li">
    <w:name w:val="Li"/>
    <w:next w:val="Normal"/>
    <w:rsid w:val="00BB74D4"/>
    <w:pPr>
      <w:spacing w:after="180"/>
    </w:pPr>
    <w:rPr>
      <w:rFonts w:ascii="Arial Narrow" w:hAnsi="Arial Narrow"/>
      <w:b/>
      <w:sz w:val="28"/>
      <w:lang w:val="en-US" w:eastAsia="en-US"/>
    </w:rPr>
  </w:style>
  <w:style w:type="character" w:styleId="LineNumber">
    <w:name w:val="line number"/>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lang w:val="en-US" w:eastAsia="en-US"/>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lang w:val="en-US" w:eastAsia="en-US"/>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lang w:val="en-US" w:eastAsia="en-US"/>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BB74D4"/>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lang w:val="en-US" w:eastAsia="en-US"/>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lang w:val="en-US" w:eastAsia="en-US"/>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lang w:val="en-US" w:eastAsia="en-US"/>
    </w:rPr>
  </w:style>
  <w:style w:type="paragraph" w:customStyle="1" w:styleId="Sbre">
    <w:name w:val="Sbre"/>
    <w:next w:val="Normal"/>
    <w:rsid w:val="00BB74D4"/>
    <w:pPr>
      <w:spacing w:line="300" w:lineRule="exact"/>
      <w:ind w:left="-240"/>
    </w:pPr>
    <w:rPr>
      <w:sz w:val="16"/>
      <w:lang w:val="en-US" w:eastAsia="en-US"/>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BB74D4"/>
    <w:pPr>
      <w:keepLines/>
      <w:spacing w:line="80" w:lineRule="exact"/>
      <w:jc w:val="right"/>
    </w:pPr>
    <w:rPr>
      <w:sz w:val="21"/>
      <w:lang w:val="en-US" w:eastAsia="en-US"/>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lang w:val="en-US" w:eastAsia="en-US"/>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lang w:val="en-US" w:eastAsia="en-US"/>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lang w:val="en-US" w:eastAsia="en-US"/>
    </w:rPr>
  </w:style>
  <w:style w:type="paragraph" w:customStyle="1" w:styleId="Th">
    <w:name w:val="Th"/>
    <w:rsid w:val="00BB74D4"/>
    <w:pPr>
      <w:keepNext/>
      <w:keepLines/>
      <w:spacing w:before="20" w:after="60" w:line="220" w:lineRule="exact"/>
      <w:ind w:left="240"/>
    </w:pPr>
    <w:rPr>
      <w:b/>
      <w:sz w:val="19"/>
      <w:lang w:val="en-US" w:eastAsia="en-US"/>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lang w:val="en-US" w:eastAsia="en-US"/>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lang w:val="en-US" w:eastAsia="en-US"/>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BB74D4"/>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1015AC"/>
    <w:pPr>
      <w:numPr>
        <w:numId w:val="8"/>
      </w:numPr>
      <w:spacing w:before="20" w:after="60"/>
      <w:ind w:right="144"/>
    </w:pPr>
    <w:rPr>
      <w:sz w:val="19"/>
    </w:rPr>
  </w:style>
  <w:style w:type="paragraph" w:customStyle="1" w:styleId="Lab2Tpn">
    <w:name w:val="Lab2_Tpn"/>
    <w:basedOn w:val="Tp"/>
    <w:link w:val="Lab2TpnChar"/>
    <w:rsid w:val="00BB74D4"/>
    <w:pPr>
      <w:tabs>
        <w:tab w:val="clear" w:pos="540"/>
        <w:tab w:val="left" w:pos="533"/>
      </w:tabs>
      <w:ind w:left="533" w:right="144" w:hanging="317"/>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tabs>
        <w:tab w:val="clear" w:pos="533"/>
        <w:tab w:val="left" w:pos="547"/>
      </w:tabs>
      <w:ind w:left="187" w:firstLine="0"/>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4"/>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lang w:val="en-US" w:eastAsia="en-US"/>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lang w:val="en-US" w:eastAsia="en-US"/>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5"/>
      </w:numPr>
      <w:tabs>
        <w:tab w:val="clear" w:pos="720"/>
        <w:tab w:val="left" w:pos="288"/>
      </w:tabs>
      <w:spacing w:after="60" w:line="240" w:lineRule="auto"/>
      <w:ind w:left="288" w:hanging="288"/>
    </w:pPr>
    <w:rPr>
      <w:szCs w:val="21"/>
    </w:rPr>
  </w:style>
  <w:style w:type="character" w:customStyle="1" w:styleId="RuleChar">
    <w:name w:val="Rule Char"/>
    <w:link w:val="Rule"/>
    <w:rsid w:val="008A240D"/>
    <w:rPr>
      <w:color w:val="FFFFFF"/>
      <w:sz w:val="8"/>
      <w:lang w:val="en-US" w:eastAsia="en-US" w:bidi="ar-SA"/>
    </w:rPr>
  </w:style>
  <w:style w:type="character" w:customStyle="1" w:styleId="Bold">
    <w:name w:val="Bold"/>
    <w:aliases w:val="b"/>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lang w:val="en-US" w:eastAsia="en-US"/>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link w:val="StyleStepsArial11ptCharCharCharChar"/>
    <w:rsid w:val="00F66C26"/>
    <w:rPr>
      <w:rFonts w:ascii="Arial" w:hAnsi="Arial"/>
      <w:sz w:val="22"/>
      <w:szCs w:val="24"/>
      <w:lang w:val="en-US" w:eastAsia="en-US"/>
    </w:rPr>
  </w:style>
  <w:style w:type="paragraph" w:customStyle="1" w:styleId="Code">
    <w:name w:val="Code"/>
    <w:next w:val="Normal"/>
    <w:rsid w:val="00F66C26"/>
    <w:pPr>
      <w:ind w:left="720"/>
    </w:pPr>
    <w:rPr>
      <w:rFonts w:ascii="Courier New" w:eastAsia="Arial Unicode MS" w:hAnsi="Courier New"/>
      <w:sz w:val="16"/>
      <w:szCs w:val="16"/>
      <w:lang w:val="en-US" w:eastAsia="en-US"/>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101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Normal"/>
    <w:rsid w:val="00EF60EA"/>
    <w:rPr>
      <w:rFonts w:ascii="Verdana" w:hAnsi="Verdana"/>
    </w:rPr>
  </w:style>
  <w:style w:type="character" w:styleId="Hyperlink">
    <w:name w:val="Hyperlink"/>
    <w:rsid w:val="000F335A"/>
    <w:rPr>
      <w:color w:val="0000FF"/>
      <w:u w:val="single"/>
    </w:rPr>
  </w:style>
  <w:style w:type="character" w:customStyle="1" w:styleId="Lab2TplChar">
    <w:name w:val="Lab2_Tpl Char"/>
    <w:link w:val="Lab2Tpl"/>
    <w:rsid w:val="00024A5C"/>
    <w:rPr>
      <w:sz w:val="19"/>
      <w:lang w:val="en-US" w:eastAsia="en-US"/>
    </w:rPr>
  </w:style>
  <w:style w:type="paragraph" w:customStyle="1" w:styleId="Char">
    <w:name w:val="Char"/>
    <w:basedOn w:val="Normal"/>
    <w:rsid w:val="00024A5C"/>
    <w:rPr>
      <w:rFonts w:ascii="Verdana" w:hAnsi="Verdana"/>
    </w:rPr>
  </w:style>
  <w:style w:type="paragraph" w:styleId="ListParagraph">
    <w:name w:val="List Paragraph"/>
    <w:basedOn w:val="Normal"/>
    <w:uiPriority w:val="34"/>
    <w:qFormat/>
    <w:rsid w:val="00F55A7F"/>
    <w:pPr>
      <w:ind w:left="720"/>
      <w:contextualSpacing/>
    </w:pPr>
  </w:style>
  <w:style w:type="paragraph" w:customStyle="1" w:styleId="TaskHeading">
    <w:name w:val="Task Heading"/>
    <w:basedOn w:val="Lab2Tpn"/>
    <w:link w:val="TaskHeadingChar"/>
    <w:qFormat/>
    <w:rsid w:val="00BC0D3C"/>
    <w:pPr>
      <w:tabs>
        <w:tab w:val="clear" w:pos="533"/>
      </w:tabs>
      <w:ind w:left="182" w:firstLine="0"/>
    </w:pPr>
    <w:rPr>
      <w:rFonts w:ascii="Arial Narrow" w:eastAsia="Arial Unicode MS" w:hAnsi="Arial Narrow"/>
      <w:b/>
      <w:sz w:val="24"/>
    </w:rPr>
  </w:style>
  <w:style w:type="character" w:customStyle="1" w:styleId="TpChar">
    <w:name w:val="Tp Char"/>
    <w:link w:val="Tp"/>
    <w:rsid w:val="00BC0D3C"/>
    <w:rPr>
      <w:sz w:val="19"/>
      <w:lang w:val="en-US" w:eastAsia="en-US" w:bidi="ar-SA"/>
    </w:rPr>
  </w:style>
  <w:style w:type="character" w:customStyle="1" w:styleId="Lab2TpnChar">
    <w:name w:val="Lab2_Tpn Char"/>
    <w:basedOn w:val="TpChar"/>
    <w:link w:val="Lab2Tpn"/>
    <w:rsid w:val="00BC0D3C"/>
    <w:rPr>
      <w:sz w:val="19"/>
      <w:lang w:val="en-US" w:eastAsia="en-US" w:bidi="ar-SA"/>
    </w:rPr>
  </w:style>
  <w:style w:type="character" w:customStyle="1" w:styleId="TaskHeadingChar">
    <w:name w:val="Task Heading Char"/>
    <w:basedOn w:val="Lab2TpnChar"/>
    <w:link w:val="TaskHeading"/>
    <w:rsid w:val="00BC0D3C"/>
    <w:rPr>
      <w:sz w:val="19"/>
      <w:lang w:val="en-US" w:eastAsia="en-US" w:bidi="ar-SA"/>
    </w:rPr>
  </w:style>
  <w:style w:type="paragraph" w:styleId="NoSpacing">
    <w:name w:val="No Spacing"/>
    <w:uiPriority w:val="1"/>
    <w:qFormat/>
    <w:rsid w:val="00F01FD6"/>
    <w:rPr>
      <w:sz w:val="21"/>
      <w:lang w:val="en-US" w:eastAsia="en-US"/>
    </w:rPr>
  </w:style>
  <w:style w:type="character" w:styleId="FollowedHyperlink">
    <w:name w:val="FollowedHyperlink"/>
    <w:rsid w:val="00975782"/>
    <w:rPr>
      <w:color w:val="800080"/>
      <w:u w:val="single"/>
    </w:rPr>
  </w:style>
  <w:style w:type="paragraph" w:customStyle="1" w:styleId="Notes">
    <w:name w:val="Notes"/>
    <w:basedOn w:val="Lab2View"/>
    <w:rsid w:val="00DC79DA"/>
    <w:pPr>
      <w:shd w:val="clear" w:color="auto" w:fill="E0E0E0"/>
      <w:tabs>
        <w:tab w:val="clear" w:pos="1008"/>
        <w:tab w:val="left" w:pos="469"/>
      </w:tabs>
      <w:spacing w:before="60" w:line="240" w:lineRule="auto"/>
      <w:ind w:left="518"/>
    </w:pPr>
  </w:style>
  <w:style w:type="character" w:customStyle="1" w:styleId="HeaderChar">
    <w:name w:val="Header Char"/>
    <w:link w:val="Header"/>
    <w:uiPriority w:val="99"/>
    <w:rsid w:val="00DC4B21"/>
    <w:rPr>
      <w:rFonts w:ascii="Arial Narrow" w:hAnsi="Arial Narrow"/>
      <w:b/>
      <w:sz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5291">
      <w:bodyDiv w:val="1"/>
      <w:marLeft w:val="0"/>
      <w:marRight w:val="0"/>
      <w:marTop w:val="0"/>
      <w:marBottom w:val="0"/>
      <w:divBdr>
        <w:top w:val="none" w:sz="0" w:space="0" w:color="auto"/>
        <w:left w:val="none" w:sz="0" w:space="0" w:color="auto"/>
        <w:bottom w:val="none" w:sz="0" w:space="0" w:color="auto"/>
        <w:right w:val="none" w:sz="0" w:space="0" w:color="auto"/>
      </w:divBdr>
      <w:divsChild>
        <w:div w:id="1054892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92D5D-64A9-43DB-A780-AC5BA1EF7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coursewaredev.dot</Template>
  <TotalTime>63</TotalTime>
  <Pages>1</Pages>
  <Words>2603</Words>
  <Characters>13800</Characters>
  <Application>Microsoft Office Word</Application>
  <DocSecurity>0</DocSecurity>
  <Lines>115</Lines>
  <Paragraphs>32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BTSHOL12 Integrating Business Rules</vt:lpstr>
      <vt:lpstr>Courseware Development Tools</vt:lpstr>
    </vt:vector>
  </TitlesOfParts>
  <Company>Microsoft Corporation</Company>
  <LinksUpToDate>false</LinksUpToDate>
  <CharactersWithSpaces>16371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BTSHOL12 Integrating Business Rules</dc:title>
  <dc:subject/>
  <dc:creator>Johan.Hedberg@enfo.se</dc:creator>
  <cp:keywords>A372, BizTalk Server 2013</cp:keywords>
  <cp:lastModifiedBy>Robin E</cp:lastModifiedBy>
  <cp:revision>6</cp:revision>
  <cp:lastPrinted>2005-06-27T10:00:00Z</cp:lastPrinted>
  <dcterms:created xsi:type="dcterms:W3CDTF">2016-11-20T15:00:00Z</dcterms:created>
  <dcterms:modified xsi:type="dcterms:W3CDTF">2016-11-20T16:29:00Z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