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BFA5C" w14:textId="77777777" w:rsidR="00215661" w:rsidRDefault="00215661" w:rsidP="00215661"/>
    <w:p w14:paraId="45207FAD" w14:textId="77777777" w:rsidR="00215661" w:rsidRPr="001C1AE0" w:rsidRDefault="00215661" w:rsidP="00215661">
      <w:pPr>
        <w:pStyle w:val="TPInstitution"/>
      </w:pPr>
      <w:r w:rsidRPr="001C1AE0">
        <w:t>University of Waterloo</w:t>
      </w:r>
    </w:p>
    <w:p w14:paraId="0ACEEB0A" w14:textId="764A8182" w:rsidR="00215661" w:rsidRPr="001C1AE0" w:rsidRDefault="00215661" w:rsidP="00215661">
      <w:pPr>
        <w:pStyle w:val="TPDivision"/>
      </w:pPr>
      <w:r w:rsidRPr="001C1AE0">
        <w:t xml:space="preserve">Faculty of </w:t>
      </w:r>
      <w:r w:rsidR="008D0B9A">
        <w:rPr>
          <w:rFonts w:ascii="Verdana" w:hAnsi="Verdana"/>
          <w:color w:val="000000"/>
          <w:sz w:val="20"/>
          <w:szCs w:val="20"/>
          <w:shd w:val="clear" w:color="auto" w:fill="FFFFFF"/>
        </w:rPr>
        <w:t>Mathematics</w:t>
      </w:r>
      <w:r w:rsidRPr="001C1AE0">
        <w:br/>
      </w:r>
    </w:p>
    <w:p w14:paraId="3F1B9448" w14:textId="6448DA39" w:rsidR="00215661" w:rsidRPr="003344F6" w:rsidRDefault="009E79D7" w:rsidP="003344F6">
      <w:pPr>
        <w:pStyle w:val="Heading1"/>
        <w:jc w:val="center"/>
        <w:rPr>
          <w:lang w:val="en-US"/>
        </w:rPr>
      </w:pPr>
      <w:bookmarkStart w:id="0" w:name="_Toc444460775"/>
      <w:bookmarkStart w:id="1" w:name="_GoBack"/>
      <w:r w:rsidRPr="003344F6">
        <w:rPr>
          <w:lang w:val="en-US"/>
        </w:rPr>
        <w:t xml:space="preserve">Developer Workflow </w:t>
      </w:r>
      <w:r w:rsidR="003344F6" w:rsidRPr="003344F6">
        <w:rPr>
          <w:lang w:val="en-US"/>
        </w:rPr>
        <w:t>on</w:t>
      </w:r>
      <w:r w:rsidRPr="003344F6">
        <w:rPr>
          <w:lang w:val="en-US"/>
        </w:rPr>
        <w:t xml:space="preserve"> Linux and Windows</w:t>
      </w:r>
      <w:bookmarkEnd w:id="0"/>
    </w:p>
    <w:bookmarkEnd w:id="1"/>
    <w:p w14:paraId="20146A18" w14:textId="32F443F0" w:rsidR="00215661" w:rsidRPr="001C1AE0" w:rsidRDefault="006F1CD8" w:rsidP="00215661">
      <w:pPr>
        <w:pStyle w:val="TPSubtitle"/>
      </w:pPr>
      <w:r>
        <w:t>2016</w:t>
      </w:r>
      <w:r w:rsidR="00215661" w:rsidRPr="001C1AE0">
        <w:t>-0</w:t>
      </w:r>
      <w:r w:rsidR="003012BD">
        <w:t>2</w:t>
      </w:r>
      <w:r w:rsidR="00215661" w:rsidRPr="001C1AE0">
        <w:t>-</w:t>
      </w:r>
      <w:r w:rsidR="003012BD">
        <w:t>25</w:t>
      </w:r>
      <w:r w:rsidR="00215661" w:rsidRPr="001C1AE0">
        <w:br/>
        <w:t>Self-study</w:t>
      </w:r>
    </w:p>
    <w:p w14:paraId="4A36EFB0" w14:textId="55CEB94A" w:rsidR="00215661" w:rsidRDefault="002C6028" w:rsidP="00215661">
      <w:pPr>
        <w:pStyle w:val="TPEmployer"/>
      </w:pPr>
      <w:r>
        <w:t>International Medical Solutions</w:t>
      </w:r>
    </w:p>
    <w:p w14:paraId="38960C07" w14:textId="492FB5B9" w:rsidR="00215661" w:rsidRPr="00AB140D" w:rsidRDefault="002C6028" w:rsidP="00215661">
      <w:pPr>
        <w:pStyle w:val="TPEmployerAddress"/>
      </w:pPr>
      <w:r>
        <w:t>2425 Matheson Blvd. East</w:t>
      </w:r>
      <w:r w:rsidR="00215661">
        <w:br/>
      </w:r>
      <w:r w:rsidR="00CA0697">
        <w:t>Mississauga</w:t>
      </w:r>
      <w:r w:rsidR="00215661" w:rsidRPr="00AB140D">
        <w:t>, Ontario, Canada</w:t>
      </w:r>
    </w:p>
    <w:p w14:paraId="2C904E62" w14:textId="30C80338" w:rsidR="00D15D3C" w:rsidRDefault="00215661" w:rsidP="00D15D3C">
      <w:pPr>
        <w:pStyle w:val="TPAuthor"/>
        <w:sectPr w:rsidR="00D15D3C" w:rsidSect="002D3EEF">
          <w:foot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905130">
        <w:t>Prepared</w:t>
      </w:r>
      <w:r>
        <w:t xml:space="preserve"> by</w:t>
      </w:r>
      <w:r>
        <w:br/>
      </w:r>
      <w:r w:rsidR="008D5851">
        <w:t>Andy Hoang Nguyen</w:t>
      </w:r>
      <w:r>
        <w:br/>
      </w:r>
      <w:r w:rsidR="008D5851">
        <w:t>20577303</w:t>
      </w:r>
      <w:r>
        <w:br/>
      </w:r>
      <w:r w:rsidR="008D5851">
        <w:t>ah2nguye</w:t>
      </w:r>
      <w:r>
        <w:t>@uwaterloo.ca</w:t>
      </w:r>
      <w:r>
        <w:br/>
      </w:r>
      <w:r w:rsidR="003A0D96">
        <w:t xml:space="preserve">2A </w:t>
      </w:r>
      <w:r w:rsidR="006D1C6F">
        <w:t>Computer Science</w:t>
      </w:r>
      <w:r>
        <w:br/>
      </w:r>
      <w:r w:rsidR="00A166EE">
        <w:t>1 March</w:t>
      </w:r>
      <w:r w:rsidR="006F1CD8">
        <w:t xml:space="preserve"> 2016</w:t>
      </w:r>
    </w:p>
    <w:p w14:paraId="00924C1A" w14:textId="77777777" w:rsidR="00D15D3C" w:rsidRDefault="00D15D3C" w:rsidP="00D15D3C">
      <w:pPr>
        <w:pStyle w:val="Heading1"/>
        <w:rPr>
          <w:lang w:val="en-US"/>
        </w:rPr>
      </w:pPr>
      <w:bookmarkStart w:id="2" w:name="_Toc444460776"/>
      <w:r>
        <w:rPr>
          <w:lang w:val="en-US"/>
        </w:rPr>
        <w:t>Memorandum</w:t>
      </w:r>
      <w:bookmarkEnd w:id="2"/>
    </w:p>
    <w:p w14:paraId="077E2CFC" w14:textId="77777777" w:rsidR="00D15D3C" w:rsidRPr="00E740DC" w:rsidRDefault="00D15D3C" w:rsidP="00EB7456">
      <w:pPr>
        <w:spacing w:after="0" w:line="24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>1 March 2016</w:t>
      </w:r>
    </w:p>
    <w:p w14:paraId="0E90611F" w14:textId="77777777" w:rsidR="00D15D3C" w:rsidRPr="00E740DC" w:rsidRDefault="00D15D3C" w:rsidP="00EB7456">
      <w:pPr>
        <w:spacing w:after="0" w:line="24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>${supervisor_name}</w:t>
      </w:r>
    </w:p>
    <w:p w14:paraId="53EA8943" w14:textId="77777777" w:rsidR="00D15D3C" w:rsidRPr="00E740DC" w:rsidRDefault="00D15D3C" w:rsidP="00EB7456">
      <w:pPr>
        <w:spacing w:after="0" w:line="24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>Senior Software Engineer</w:t>
      </w:r>
    </w:p>
    <w:p w14:paraId="67A0AADD" w14:textId="77777777" w:rsidR="00D15D3C" w:rsidRPr="00E740DC" w:rsidRDefault="00D15D3C" w:rsidP="00EB7456">
      <w:pPr>
        <w:spacing w:after="0" w:line="24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>International Medical Solutions</w:t>
      </w:r>
    </w:p>
    <w:p w14:paraId="19C7C870" w14:textId="77777777" w:rsidR="00D15D3C" w:rsidRPr="00E740DC" w:rsidRDefault="00D15D3C" w:rsidP="00EB7456">
      <w:pPr>
        <w:spacing w:after="0" w:line="24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>2425 Matheson Blvd</w:t>
      </w:r>
    </w:p>
    <w:p w14:paraId="20613699" w14:textId="77777777" w:rsidR="00D15D3C" w:rsidRPr="00E740DC" w:rsidRDefault="00D15D3C" w:rsidP="00E740DC">
      <w:pPr>
        <w:spacing w:after="0" w:line="480" w:lineRule="auto"/>
        <w:rPr>
          <w:sz w:val="24"/>
          <w:szCs w:val="24"/>
          <w:lang w:val="en-US"/>
        </w:rPr>
      </w:pPr>
    </w:p>
    <w:p w14:paraId="4C78511D" w14:textId="77777777" w:rsidR="00D15D3C" w:rsidRPr="00E740DC" w:rsidRDefault="00D15D3C" w:rsidP="00E740DC">
      <w:pPr>
        <w:tabs>
          <w:tab w:val="left" w:pos="1185"/>
        </w:tabs>
        <w:spacing w:line="48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>Dear Sir,</w:t>
      </w:r>
      <w:r w:rsidRPr="00E740DC">
        <w:rPr>
          <w:sz w:val="24"/>
          <w:szCs w:val="24"/>
          <w:lang w:val="en-US"/>
        </w:rPr>
        <w:tab/>
      </w:r>
    </w:p>
    <w:p w14:paraId="12F81921" w14:textId="77777777" w:rsidR="00EB114E" w:rsidRDefault="00D15D3C" w:rsidP="00E740DC">
      <w:pPr>
        <w:spacing w:line="48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 xml:space="preserve">I have prepared the enclosed report, “LAN in the Workplace,” for my 2A work report and for the Internal </w:t>
      </w:r>
      <w:r w:rsidR="005C1FC7">
        <w:rPr>
          <w:sz w:val="24"/>
          <w:szCs w:val="24"/>
          <w:lang w:val="en-US"/>
        </w:rPr>
        <w:t>Software Development</w:t>
      </w:r>
      <w:r w:rsidR="000B1ED6">
        <w:rPr>
          <w:sz w:val="24"/>
          <w:szCs w:val="24"/>
          <w:lang w:val="en-US"/>
        </w:rPr>
        <w:t xml:space="preserve"> Department. This report is</w:t>
      </w:r>
      <w:r w:rsidRPr="00E740DC">
        <w:rPr>
          <w:sz w:val="24"/>
          <w:szCs w:val="24"/>
          <w:lang w:val="en-US"/>
        </w:rPr>
        <w:t xml:space="preserve"> the </w:t>
      </w:r>
      <w:r w:rsidR="00157201">
        <w:rPr>
          <w:sz w:val="24"/>
          <w:szCs w:val="24"/>
          <w:lang w:val="en-US"/>
        </w:rPr>
        <w:t>first</w:t>
      </w:r>
      <w:r w:rsidRPr="00E740DC">
        <w:rPr>
          <w:sz w:val="24"/>
          <w:szCs w:val="24"/>
          <w:lang w:val="en-US"/>
        </w:rPr>
        <w:t xml:space="preserve"> of four </w:t>
      </w:r>
      <w:r w:rsidR="00FA2614">
        <w:rPr>
          <w:sz w:val="24"/>
          <w:szCs w:val="24"/>
          <w:lang w:val="en-US"/>
        </w:rPr>
        <w:t>required of the University of Waterloo Computer Science Coop program.</w:t>
      </w:r>
      <w:r w:rsidR="00B728ED">
        <w:rPr>
          <w:sz w:val="24"/>
          <w:szCs w:val="24"/>
          <w:lang w:val="en-US"/>
        </w:rPr>
        <w:t xml:space="preserve"> </w:t>
      </w:r>
    </w:p>
    <w:p w14:paraId="2E795861" w14:textId="78482CD1" w:rsidR="0018193F" w:rsidRDefault="00AB71E3" w:rsidP="00E740D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an employed coop student at International Medical Solutions, my responsibilities include supporting the development of software for our clients.</w:t>
      </w:r>
      <w:r w:rsidR="00837556">
        <w:rPr>
          <w:sz w:val="24"/>
          <w:szCs w:val="24"/>
          <w:lang w:val="en-US"/>
        </w:rPr>
        <w:t xml:space="preserve"> As part of my duties I have been exposed to the typical workflow of the Microsoft technology stack.</w:t>
      </w:r>
    </w:p>
    <w:p w14:paraId="3ECCB4F4" w14:textId="32AA9527" w:rsidR="00D15D3C" w:rsidRPr="00E740DC" w:rsidRDefault="00D709F7" w:rsidP="00E740D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part of my duties and </w:t>
      </w:r>
      <w:r w:rsidR="000D7BD6">
        <w:rPr>
          <w:sz w:val="24"/>
          <w:szCs w:val="24"/>
          <w:lang w:val="en-US"/>
        </w:rPr>
        <w:t>self-study, I have created a report to document my findings regarding the workflow between different technologies used in industry.</w:t>
      </w:r>
      <w:r w:rsidR="00B226BB">
        <w:rPr>
          <w:sz w:val="24"/>
          <w:szCs w:val="24"/>
          <w:lang w:val="en-US"/>
        </w:rPr>
        <w:t xml:space="preserve"> </w:t>
      </w:r>
      <w:r w:rsidR="00B728ED">
        <w:rPr>
          <w:sz w:val="24"/>
          <w:szCs w:val="24"/>
          <w:lang w:val="en-US"/>
        </w:rPr>
        <w:t>The report</w:t>
      </w:r>
      <w:r w:rsidR="007F4CF0">
        <w:rPr>
          <w:sz w:val="24"/>
          <w:szCs w:val="24"/>
          <w:lang w:val="en-US"/>
        </w:rPr>
        <w:t xml:space="preserve"> titled “</w:t>
      </w:r>
      <w:r w:rsidR="007F4CF0" w:rsidRPr="007F4CF0">
        <w:rPr>
          <w:sz w:val="24"/>
          <w:szCs w:val="24"/>
          <w:lang w:val="en-US"/>
        </w:rPr>
        <w:t>Developer Workflow on Linux and Windows</w:t>
      </w:r>
      <w:r w:rsidR="007F4CF0">
        <w:rPr>
          <w:sz w:val="24"/>
          <w:szCs w:val="24"/>
          <w:lang w:val="en-US"/>
        </w:rPr>
        <w:t>” highlights</w:t>
      </w:r>
      <w:r w:rsidR="00B728ED">
        <w:rPr>
          <w:sz w:val="24"/>
          <w:szCs w:val="24"/>
          <w:lang w:val="en-US"/>
        </w:rPr>
        <w:t xml:space="preserve"> the findings of my self-study</w:t>
      </w:r>
      <w:r w:rsidR="002250D9">
        <w:rPr>
          <w:sz w:val="24"/>
          <w:szCs w:val="24"/>
          <w:lang w:val="en-US"/>
        </w:rPr>
        <w:t xml:space="preserve"> and is as below.</w:t>
      </w:r>
    </w:p>
    <w:p w14:paraId="4E46D24D" w14:textId="77777777" w:rsidR="00D15D3C" w:rsidRPr="00E740DC" w:rsidRDefault="00D15D3C" w:rsidP="00E740DC">
      <w:pPr>
        <w:spacing w:line="48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>Sincerely,</w:t>
      </w:r>
    </w:p>
    <w:p w14:paraId="0DFEAFC3" w14:textId="77777777" w:rsidR="00D15D3C" w:rsidRPr="00E740DC" w:rsidRDefault="00D15D3C" w:rsidP="00E740DC">
      <w:pPr>
        <w:spacing w:line="48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>Andy Hoang Nguyen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</w:tblGrid>
      <w:tr w:rsidR="00D15D3C" w14:paraId="4A745658" w14:textId="77777777" w:rsidTr="000D5025">
        <w:trPr>
          <w:trHeight w:val="1034"/>
        </w:trPr>
        <w:tc>
          <w:tcPr>
            <w:tcW w:w="3775" w:type="dxa"/>
          </w:tcPr>
          <w:p w14:paraId="7EA992DE" w14:textId="77777777" w:rsidR="00D15D3C" w:rsidRDefault="00D15D3C" w:rsidP="000D5025">
            <w:pPr>
              <w:rPr>
                <w:lang w:val="en-US"/>
              </w:rPr>
            </w:pPr>
          </w:p>
        </w:tc>
      </w:tr>
    </w:tbl>
    <w:p w14:paraId="4B700810" w14:textId="78CB5BDE" w:rsidR="00D15D3C" w:rsidRPr="00D15D3C" w:rsidRDefault="00D15D3C" w:rsidP="00D15D3C">
      <w:pPr>
        <w:pStyle w:val="TPRestrictions"/>
        <w:jc w:val="left"/>
        <w:sectPr w:rsidR="00D15D3C" w:rsidRPr="00D15D3C" w:rsidSect="002D3EEF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5ABAA3CC" w14:textId="07CDA295" w:rsidR="00624D39" w:rsidRDefault="00624D39" w:rsidP="00624D39">
      <w:pPr>
        <w:pStyle w:val="Heading1"/>
        <w:rPr>
          <w:lang w:val="en-US"/>
        </w:rPr>
      </w:pPr>
    </w:p>
    <w:bookmarkStart w:id="3" w:name="_Toc444460777" w:displacedByCustomXml="next"/>
    <w:sdt>
      <w:sdtPr>
        <w:id w:val="-19911596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3EA339A" w14:textId="3971B85D" w:rsidR="009A6053" w:rsidRPr="00624D39" w:rsidRDefault="009A6053" w:rsidP="00B97E77">
          <w:pPr>
            <w:pStyle w:val="Heading1"/>
            <w:spacing w:line="480" w:lineRule="auto"/>
            <w:rPr>
              <w:lang w:val="en-US"/>
            </w:rPr>
          </w:pPr>
          <w:r>
            <w:t>Table Of Contents</w:t>
          </w:r>
          <w:bookmarkEnd w:id="3"/>
        </w:p>
        <w:p w14:paraId="6FCC370D" w14:textId="77777777" w:rsidR="00B97E77" w:rsidRDefault="00A93C4C" w:rsidP="00B97E77">
          <w:pPr>
            <w:pStyle w:val="TOC1"/>
            <w:spacing w:line="480" w:lineRule="auto"/>
            <w:rPr>
              <w:rFonts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460775" w:history="1">
            <w:r w:rsidR="00B97E77" w:rsidRPr="00FB261B">
              <w:rPr>
                <w:rStyle w:val="Hyperlink"/>
                <w:noProof/>
              </w:rPr>
              <w:t>Developer Workflow on Linux and Windows</w:t>
            </w:r>
            <w:r w:rsidR="00B97E77">
              <w:rPr>
                <w:noProof/>
                <w:webHidden/>
              </w:rPr>
              <w:tab/>
            </w:r>
            <w:r w:rsidR="00B97E77">
              <w:rPr>
                <w:noProof/>
                <w:webHidden/>
              </w:rPr>
              <w:fldChar w:fldCharType="begin"/>
            </w:r>
            <w:r w:rsidR="00B97E77">
              <w:rPr>
                <w:noProof/>
                <w:webHidden/>
              </w:rPr>
              <w:instrText xml:space="preserve"> PAGEREF _Toc444460775 \h </w:instrText>
            </w:r>
            <w:r w:rsidR="00B97E77">
              <w:rPr>
                <w:noProof/>
                <w:webHidden/>
              </w:rPr>
            </w:r>
            <w:r w:rsidR="00B97E77">
              <w:rPr>
                <w:noProof/>
                <w:webHidden/>
              </w:rPr>
              <w:fldChar w:fldCharType="separate"/>
            </w:r>
            <w:r w:rsidR="00B97E77">
              <w:rPr>
                <w:noProof/>
                <w:webHidden/>
              </w:rPr>
              <w:t>i</w:t>
            </w:r>
            <w:r w:rsidR="00B97E77">
              <w:rPr>
                <w:noProof/>
                <w:webHidden/>
              </w:rPr>
              <w:fldChar w:fldCharType="end"/>
            </w:r>
          </w:hyperlink>
        </w:p>
        <w:p w14:paraId="0868EF5A" w14:textId="77777777" w:rsidR="00B97E77" w:rsidRDefault="00B97E77" w:rsidP="00B97E77">
          <w:pPr>
            <w:pStyle w:val="TOC1"/>
            <w:spacing w:line="480" w:lineRule="auto"/>
            <w:rPr>
              <w:rFonts w:cstheme="minorBidi"/>
              <w:noProof/>
              <w:lang w:eastAsia="ja-JP"/>
            </w:rPr>
          </w:pPr>
          <w:hyperlink w:anchor="_Toc444460776" w:history="1">
            <w:r w:rsidRPr="00FB261B">
              <w:rPr>
                <w:rStyle w:val="Hyperlink"/>
                <w:noProof/>
              </w:rPr>
              <w:t>Memorandum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0C76" w14:textId="77777777" w:rsidR="00B97E77" w:rsidRDefault="00B97E77" w:rsidP="00B97E77">
          <w:pPr>
            <w:pStyle w:val="TOC1"/>
            <w:spacing w:line="480" w:lineRule="auto"/>
            <w:rPr>
              <w:rFonts w:cstheme="minorBidi"/>
              <w:noProof/>
              <w:lang w:eastAsia="ja-JP"/>
            </w:rPr>
          </w:pPr>
          <w:hyperlink w:anchor="_Toc444460777" w:history="1">
            <w:r w:rsidRPr="00FB261B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1F09F" w14:textId="77777777" w:rsidR="00B97E77" w:rsidRDefault="00B97E77" w:rsidP="00B97E77">
          <w:pPr>
            <w:pStyle w:val="TOC1"/>
            <w:spacing w:line="480" w:lineRule="auto"/>
            <w:rPr>
              <w:rFonts w:cstheme="minorBidi"/>
              <w:noProof/>
              <w:lang w:eastAsia="ja-JP"/>
            </w:rPr>
          </w:pPr>
          <w:hyperlink w:anchor="_Toc444460778" w:history="1">
            <w:r w:rsidRPr="00FB261B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D0DD" w14:textId="77777777" w:rsidR="00B97E77" w:rsidRDefault="00B97E77" w:rsidP="00B97E77">
          <w:pPr>
            <w:pStyle w:val="TOC1"/>
            <w:tabs>
              <w:tab w:val="left" w:pos="440"/>
            </w:tabs>
            <w:spacing w:line="480" w:lineRule="auto"/>
            <w:rPr>
              <w:rFonts w:cstheme="minorBidi"/>
              <w:noProof/>
              <w:lang w:eastAsia="ja-JP"/>
            </w:rPr>
          </w:pPr>
          <w:hyperlink w:anchor="_Toc444460779" w:history="1">
            <w:r w:rsidRPr="00FB261B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FB261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1849B" w14:textId="77777777" w:rsidR="00B97E77" w:rsidRDefault="00B97E77" w:rsidP="00B97E77">
          <w:pPr>
            <w:pStyle w:val="TOC1"/>
            <w:tabs>
              <w:tab w:val="left" w:pos="440"/>
            </w:tabs>
            <w:spacing w:line="480" w:lineRule="auto"/>
            <w:rPr>
              <w:rFonts w:cstheme="minorBidi"/>
              <w:noProof/>
              <w:lang w:eastAsia="ja-JP"/>
            </w:rPr>
          </w:pPr>
          <w:hyperlink w:anchor="_Toc444460780" w:history="1">
            <w:r w:rsidRPr="00FB261B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FB261B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8EB61" w14:textId="77777777" w:rsidR="00B97E77" w:rsidRDefault="00B97E77" w:rsidP="00B97E77">
          <w:pPr>
            <w:pStyle w:val="TOC2"/>
            <w:tabs>
              <w:tab w:val="left" w:pos="880"/>
              <w:tab w:val="right" w:leader="dot" w:pos="9350"/>
            </w:tabs>
            <w:spacing w:line="480" w:lineRule="auto"/>
            <w:rPr>
              <w:rFonts w:cstheme="minorBidi"/>
              <w:noProof/>
              <w:lang w:eastAsia="ja-JP"/>
            </w:rPr>
          </w:pPr>
          <w:hyperlink w:anchor="_Toc444460781" w:history="1">
            <w:r w:rsidRPr="00FB261B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FB261B">
              <w:rPr>
                <w:rStyle w:val="Hyperlink"/>
                <w:noProof/>
              </w:rPr>
              <w:t>Terminal-Based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A9D23" w14:textId="77777777" w:rsidR="00B97E77" w:rsidRDefault="00B97E77" w:rsidP="00B97E77">
          <w:pPr>
            <w:pStyle w:val="TOC2"/>
            <w:tabs>
              <w:tab w:val="left" w:pos="880"/>
              <w:tab w:val="right" w:leader="dot" w:pos="9350"/>
            </w:tabs>
            <w:spacing w:line="480" w:lineRule="auto"/>
            <w:rPr>
              <w:rFonts w:cstheme="minorBidi"/>
              <w:noProof/>
              <w:lang w:eastAsia="ja-JP"/>
            </w:rPr>
          </w:pPr>
          <w:hyperlink w:anchor="_Toc444460782" w:history="1">
            <w:r w:rsidRPr="00FB261B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FB261B">
              <w:rPr>
                <w:rStyle w:val="Hyperlink"/>
                <w:noProof/>
              </w:rPr>
              <w:t>Graphical User Interface-Based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B2AB2" w14:textId="77777777" w:rsidR="00B97E77" w:rsidRDefault="00B97E77" w:rsidP="00B97E77">
          <w:pPr>
            <w:pStyle w:val="TOC2"/>
            <w:tabs>
              <w:tab w:val="left" w:pos="880"/>
              <w:tab w:val="right" w:leader="dot" w:pos="9350"/>
            </w:tabs>
            <w:spacing w:line="480" w:lineRule="auto"/>
            <w:rPr>
              <w:rFonts w:cstheme="minorBidi"/>
              <w:noProof/>
              <w:lang w:eastAsia="ja-JP"/>
            </w:rPr>
          </w:pPr>
          <w:hyperlink w:anchor="_Toc444460783" w:history="1">
            <w:r w:rsidRPr="00FB261B">
              <w:rPr>
                <w:rStyle w:val="Hyperlink"/>
                <w:noProof/>
              </w:rPr>
              <w:t>2.3.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FB261B">
              <w:rPr>
                <w:rStyle w:val="Hyperlink"/>
                <w:noProof/>
              </w:rPr>
              <w:t>Workflow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C68F" w14:textId="77777777" w:rsidR="00B97E77" w:rsidRDefault="00B97E77" w:rsidP="00B97E77">
          <w:pPr>
            <w:pStyle w:val="TOC1"/>
            <w:tabs>
              <w:tab w:val="left" w:pos="440"/>
            </w:tabs>
            <w:spacing w:line="480" w:lineRule="auto"/>
            <w:rPr>
              <w:rFonts w:cstheme="minorBidi"/>
              <w:noProof/>
              <w:lang w:eastAsia="ja-JP"/>
            </w:rPr>
          </w:pPr>
          <w:hyperlink w:anchor="_Toc444460784" w:history="1">
            <w:r w:rsidRPr="00FB261B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FB261B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BAD2" w14:textId="27E1D59B" w:rsidR="00A93C4C" w:rsidRDefault="00A93C4C" w:rsidP="00B97E77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CF3D97" w14:textId="12364ADE" w:rsidR="002D3EEF" w:rsidRDefault="002D3EEF" w:rsidP="00B97E77">
      <w:pPr>
        <w:spacing w:line="480" w:lineRule="auto"/>
        <w:rPr>
          <w:lang w:val="en-US"/>
        </w:rPr>
      </w:pPr>
      <w:r>
        <w:rPr>
          <w:lang w:val="en-US"/>
        </w:rPr>
        <w:br w:type="page"/>
      </w:r>
    </w:p>
    <w:p w14:paraId="47E2EE5B" w14:textId="3AE114F9" w:rsidR="00BB1E26" w:rsidRDefault="002D3EEF" w:rsidP="00FC003B">
      <w:pPr>
        <w:pStyle w:val="Heading1"/>
        <w:spacing w:line="480" w:lineRule="auto"/>
        <w:rPr>
          <w:lang w:val="en-US"/>
        </w:rPr>
      </w:pPr>
      <w:bookmarkStart w:id="4" w:name="_Toc444460778"/>
      <w:r>
        <w:rPr>
          <w:lang w:val="en-US"/>
        </w:rPr>
        <w:t>Executive Summary</w:t>
      </w:r>
      <w:bookmarkEnd w:id="4"/>
    </w:p>
    <w:p w14:paraId="470608F5" w14:textId="4B506AC1" w:rsidR="00CD2BC0" w:rsidRDefault="00CD2BC0" w:rsidP="00FC003B">
      <w:pPr>
        <w:spacing w:line="480" w:lineRule="auto"/>
        <w:rPr>
          <w:sz w:val="24"/>
          <w:szCs w:val="24"/>
          <w:lang w:val="en-US"/>
        </w:rPr>
      </w:pPr>
      <w:r w:rsidRPr="00980BA0">
        <w:rPr>
          <w:sz w:val="24"/>
          <w:szCs w:val="24"/>
          <w:lang w:val="en-US"/>
        </w:rPr>
        <w:t xml:space="preserve">This report is made to </w:t>
      </w:r>
      <w:r w:rsidR="007F551D">
        <w:rPr>
          <w:sz w:val="24"/>
          <w:szCs w:val="24"/>
          <w:lang w:val="en-US"/>
        </w:rPr>
        <w:t xml:space="preserve">inform the reader </w:t>
      </w:r>
      <w:r w:rsidR="00542B1A">
        <w:rPr>
          <w:sz w:val="24"/>
          <w:szCs w:val="24"/>
          <w:lang w:val="en-US"/>
        </w:rPr>
        <w:t>about the difference in</w:t>
      </w:r>
      <w:r w:rsidR="00BF1A62">
        <w:rPr>
          <w:sz w:val="24"/>
          <w:szCs w:val="24"/>
          <w:lang w:val="en-US"/>
        </w:rPr>
        <w:t xml:space="preserve"> the</w:t>
      </w:r>
      <w:r w:rsidR="00542B1A">
        <w:rPr>
          <w:sz w:val="24"/>
          <w:szCs w:val="24"/>
          <w:lang w:val="en-US"/>
        </w:rPr>
        <w:t xml:space="preserve"> workflow</w:t>
      </w:r>
      <w:r w:rsidR="00BF1A62">
        <w:rPr>
          <w:sz w:val="24"/>
          <w:szCs w:val="24"/>
          <w:lang w:val="en-US"/>
        </w:rPr>
        <w:t xml:space="preserve"> of a developer</w:t>
      </w:r>
      <w:r w:rsidR="00542B1A">
        <w:rPr>
          <w:sz w:val="24"/>
          <w:szCs w:val="24"/>
          <w:lang w:val="en-US"/>
        </w:rPr>
        <w:t xml:space="preserve"> between the </w:t>
      </w:r>
      <w:r w:rsidR="00770F71">
        <w:rPr>
          <w:sz w:val="24"/>
          <w:szCs w:val="24"/>
          <w:lang w:val="en-US"/>
        </w:rPr>
        <w:t xml:space="preserve">graphical user </w:t>
      </w:r>
      <w:r w:rsidR="00A04C93">
        <w:rPr>
          <w:sz w:val="24"/>
          <w:szCs w:val="24"/>
          <w:lang w:val="en-US"/>
        </w:rPr>
        <w:t>interface (</w:t>
      </w:r>
      <w:r w:rsidR="00770F71">
        <w:rPr>
          <w:sz w:val="24"/>
          <w:szCs w:val="24"/>
          <w:lang w:val="en-US"/>
        </w:rPr>
        <w:t>GUI)-based workflow</w:t>
      </w:r>
      <w:r w:rsidR="00542B1A">
        <w:rPr>
          <w:sz w:val="24"/>
          <w:szCs w:val="24"/>
          <w:lang w:val="en-US"/>
        </w:rPr>
        <w:t xml:space="preserve"> and the </w:t>
      </w:r>
      <w:r w:rsidR="0070129F">
        <w:rPr>
          <w:sz w:val="24"/>
          <w:szCs w:val="24"/>
          <w:lang w:val="en-US"/>
        </w:rPr>
        <w:t>terminal-based workflow.</w:t>
      </w:r>
    </w:p>
    <w:p w14:paraId="60A45822" w14:textId="77C6E93D" w:rsidR="00A30D5B" w:rsidRDefault="00A30D5B" w:rsidP="00FC003B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analysis is split into three major sections. That is, the </w:t>
      </w:r>
    </w:p>
    <w:p w14:paraId="16A0D961" w14:textId="727B3208" w:rsidR="00A30D5B" w:rsidRDefault="00A30D5B" w:rsidP="00FC003B">
      <w:pPr>
        <w:spacing w:line="480" w:lineRule="auto"/>
        <w:rPr>
          <w:sz w:val="24"/>
          <w:szCs w:val="24"/>
          <w:lang w:val="en-US"/>
        </w:rPr>
      </w:pPr>
    </w:p>
    <w:p w14:paraId="59C4EB14" w14:textId="77777777" w:rsidR="00A30D5B" w:rsidRPr="00980BA0" w:rsidRDefault="00A30D5B" w:rsidP="00FC003B">
      <w:pPr>
        <w:spacing w:line="480" w:lineRule="auto"/>
        <w:rPr>
          <w:sz w:val="24"/>
          <w:szCs w:val="24"/>
          <w:lang w:val="en-US"/>
        </w:rPr>
        <w:sectPr w:rsidR="00A30D5B" w:rsidRPr="00980BA0" w:rsidSect="002D3EEF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5C1768D4" w14:textId="7D8CF93E" w:rsidR="00AC50EF" w:rsidRDefault="00730F63" w:rsidP="00FC003B">
      <w:pPr>
        <w:pStyle w:val="Heading1"/>
        <w:numPr>
          <w:ilvl w:val="0"/>
          <w:numId w:val="3"/>
        </w:numPr>
        <w:spacing w:line="480" w:lineRule="auto"/>
        <w:rPr>
          <w:lang w:val="en-US"/>
        </w:rPr>
      </w:pPr>
      <w:bookmarkStart w:id="5" w:name="_Toc444460779"/>
      <w:r>
        <w:rPr>
          <w:lang w:val="en-US"/>
        </w:rPr>
        <w:t>Introduction</w:t>
      </w:r>
      <w:bookmarkEnd w:id="5"/>
    </w:p>
    <w:p w14:paraId="3A954F4E" w14:textId="320DFF2C" w:rsidR="00043A87" w:rsidRPr="00231E72" w:rsidRDefault="00043A87" w:rsidP="00043A87">
      <w:pPr>
        <w:pStyle w:val="ListParagraph"/>
        <w:spacing w:line="480" w:lineRule="auto"/>
        <w:ind w:left="360"/>
        <w:rPr>
          <w:sz w:val="24"/>
          <w:szCs w:val="24"/>
          <w:lang w:val="en-US"/>
        </w:rPr>
      </w:pPr>
      <w:r w:rsidRPr="00231E72">
        <w:rPr>
          <w:sz w:val="24"/>
          <w:szCs w:val="24"/>
          <w:lang w:val="en-US"/>
        </w:rPr>
        <w:t>Workflow in this document is defined as usual process that developer goes through in the process of developing a feature for an application.</w:t>
      </w:r>
      <w:r w:rsidR="00B97E77" w:rsidRPr="00231E72">
        <w:rPr>
          <w:sz w:val="24"/>
          <w:szCs w:val="24"/>
          <w:lang w:val="en-US"/>
        </w:rPr>
        <w:t xml:space="preserve"> In the workforce, there is two main classifications of workflow in software engineering.</w:t>
      </w:r>
    </w:p>
    <w:p w14:paraId="56F183B3" w14:textId="79B26C7E" w:rsidR="00231E72" w:rsidRPr="00231E72" w:rsidRDefault="00231E72" w:rsidP="00231E72">
      <w:pPr>
        <w:pStyle w:val="ListParagraph"/>
        <w:spacing w:line="480" w:lineRule="auto"/>
        <w:ind w:left="360"/>
        <w:rPr>
          <w:sz w:val="24"/>
          <w:szCs w:val="24"/>
          <w:lang w:val="en-US"/>
        </w:rPr>
      </w:pPr>
      <w:r w:rsidRPr="00231E72">
        <w:rPr>
          <w:sz w:val="24"/>
          <w:szCs w:val="24"/>
          <w:lang w:val="en-US"/>
        </w:rPr>
        <w:tab/>
        <w:t>One is classified as the</w:t>
      </w:r>
    </w:p>
    <w:p w14:paraId="2519F7F4" w14:textId="77777777" w:rsidR="002D2DB0" w:rsidRDefault="002D2DB0" w:rsidP="00FC003B">
      <w:pPr>
        <w:spacing w:line="480" w:lineRule="auto"/>
        <w:rPr>
          <w:lang w:val="en-US"/>
        </w:rPr>
      </w:pPr>
    </w:p>
    <w:p w14:paraId="0BC9B7F6" w14:textId="0C9A521E" w:rsidR="00983629" w:rsidRDefault="00730F63" w:rsidP="00CE2A65">
      <w:pPr>
        <w:pStyle w:val="Heading1"/>
        <w:numPr>
          <w:ilvl w:val="0"/>
          <w:numId w:val="3"/>
        </w:numPr>
        <w:spacing w:line="480" w:lineRule="auto"/>
        <w:rPr>
          <w:lang w:val="en-US"/>
        </w:rPr>
      </w:pPr>
      <w:bookmarkStart w:id="6" w:name="_Toc444460780"/>
      <w:r>
        <w:rPr>
          <w:lang w:val="en-US"/>
        </w:rPr>
        <w:t>Analysis</w:t>
      </w:r>
      <w:bookmarkEnd w:id="6"/>
    </w:p>
    <w:p w14:paraId="3C7BE7A6" w14:textId="2C3C8C21" w:rsidR="00DF5BF0" w:rsidRDefault="00A91193" w:rsidP="00CE2A65">
      <w:pPr>
        <w:pStyle w:val="Heading2"/>
        <w:numPr>
          <w:ilvl w:val="1"/>
          <w:numId w:val="3"/>
        </w:numPr>
        <w:spacing w:line="480" w:lineRule="auto"/>
        <w:rPr>
          <w:lang w:val="en-US"/>
        </w:rPr>
      </w:pPr>
      <w:bookmarkStart w:id="7" w:name="_Toc444460781"/>
      <w:r>
        <w:rPr>
          <w:lang w:val="en-US"/>
        </w:rPr>
        <w:t>Terminal-Based Workflow</w:t>
      </w:r>
      <w:bookmarkEnd w:id="7"/>
    </w:p>
    <w:p w14:paraId="63BFD7ED" w14:textId="1731DC1F" w:rsidR="00A91193" w:rsidRDefault="00BE189E" w:rsidP="00CE2A65">
      <w:pPr>
        <w:spacing w:line="48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Terminal-based workflow in this document is defined as</w:t>
      </w:r>
      <w:r w:rsidR="000A31C8">
        <w:rPr>
          <w:sz w:val="24"/>
          <w:szCs w:val="24"/>
          <w:lang w:val="en-US"/>
        </w:rPr>
        <w:t xml:space="preserve"> usual process</w:t>
      </w:r>
      <w:r w:rsidR="00C13FD8">
        <w:rPr>
          <w:sz w:val="24"/>
          <w:szCs w:val="24"/>
          <w:lang w:val="en-US"/>
        </w:rPr>
        <w:t xml:space="preserve"> that a developer goes through in the process of developing a feature for an application.</w:t>
      </w:r>
    </w:p>
    <w:p w14:paraId="683EFE8D" w14:textId="2AB964EB" w:rsidR="00B97E77" w:rsidRDefault="00B97E77" w:rsidP="00CE2A65">
      <w:pPr>
        <w:spacing w:line="480" w:lineRule="auto"/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5615674" wp14:editId="5BAF246A">
            <wp:extent cx="5486400" cy="1488558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51DB1BC" w14:textId="18740229" w:rsidR="00A91193" w:rsidRDefault="00A91193" w:rsidP="00CE2A65">
      <w:pPr>
        <w:pStyle w:val="Heading2"/>
        <w:numPr>
          <w:ilvl w:val="1"/>
          <w:numId w:val="3"/>
        </w:numPr>
        <w:spacing w:line="480" w:lineRule="auto"/>
        <w:rPr>
          <w:lang w:val="en-US"/>
        </w:rPr>
      </w:pPr>
      <w:bookmarkStart w:id="8" w:name="_Toc444460782"/>
      <w:r>
        <w:rPr>
          <w:lang w:val="en-US"/>
        </w:rPr>
        <w:t>Graphical User Interface-Based Workflow</w:t>
      </w:r>
      <w:bookmarkEnd w:id="8"/>
    </w:p>
    <w:p w14:paraId="4F383B75" w14:textId="233A2EAB" w:rsidR="00A91193" w:rsidRDefault="00A91193" w:rsidP="0065134D">
      <w:pPr>
        <w:tabs>
          <w:tab w:val="left" w:pos="3232"/>
        </w:tabs>
        <w:spacing w:line="480" w:lineRule="auto"/>
        <w:ind w:left="360"/>
        <w:rPr>
          <w:sz w:val="24"/>
          <w:szCs w:val="24"/>
          <w:lang w:val="en-US"/>
        </w:rPr>
      </w:pPr>
      <w:r w:rsidRPr="00980BA0">
        <w:rPr>
          <w:sz w:val="24"/>
          <w:szCs w:val="24"/>
          <w:lang w:val="en-US"/>
        </w:rPr>
        <w:t>Sic semper Tyrannis</w:t>
      </w:r>
      <w:r w:rsidR="0065134D">
        <w:rPr>
          <w:sz w:val="24"/>
          <w:szCs w:val="24"/>
          <w:lang w:val="en-US"/>
        </w:rPr>
        <w:tab/>
      </w:r>
    </w:p>
    <w:p w14:paraId="589A4590" w14:textId="088B5E94" w:rsidR="0065134D" w:rsidRDefault="0065134D" w:rsidP="0065134D">
      <w:pPr>
        <w:pStyle w:val="Heading2"/>
        <w:numPr>
          <w:ilvl w:val="1"/>
          <w:numId w:val="3"/>
        </w:numPr>
        <w:spacing w:line="480" w:lineRule="auto"/>
        <w:rPr>
          <w:lang w:val="en-US"/>
        </w:rPr>
      </w:pPr>
      <w:bookmarkStart w:id="9" w:name="_Toc444460783"/>
      <w:r>
        <w:rPr>
          <w:lang w:val="en-US"/>
        </w:rPr>
        <w:t>Workflow</w:t>
      </w:r>
      <w:r>
        <w:rPr>
          <w:lang w:val="en-US"/>
        </w:rPr>
        <w:t xml:space="preserve"> Analysis</w:t>
      </w:r>
      <w:bookmarkEnd w:id="9"/>
    </w:p>
    <w:p w14:paraId="735A733D" w14:textId="77777777" w:rsidR="00ED0723" w:rsidRPr="00ED0723" w:rsidRDefault="00ED0723" w:rsidP="00ED0723">
      <w:pPr>
        <w:ind w:left="360"/>
        <w:rPr>
          <w:lang w:val="en-US"/>
        </w:rPr>
      </w:pPr>
    </w:p>
    <w:p w14:paraId="7D294F82" w14:textId="77777777" w:rsidR="00A91193" w:rsidRPr="00A91193" w:rsidRDefault="00A91193" w:rsidP="00CE2A65">
      <w:pPr>
        <w:spacing w:line="480" w:lineRule="auto"/>
        <w:ind w:left="360"/>
        <w:rPr>
          <w:sz w:val="24"/>
          <w:szCs w:val="24"/>
          <w:lang w:val="en-US"/>
        </w:rPr>
      </w:pPr>
    </w:p>
    <w:p w14:paraId="18F2BCE4" w14:textId="77777777" w:rsidR="00FE6E7E" w:rsidRPr="00980BA0" w:rsidRDefault="00FE6E7E" w:rsidP="00CE2A65">
      <w:pPr>
        <w:pStyle w:val="Heading1"/>
        <w:spacing w:line="480" w:lineRule="auto"/>
        <w:rPr>
          <w:lang w:val="en-US"/>
        </w:rPr>
      </w:pPr>
    </w:p>
    <w:p w14:paraId="66C53B01" w14:textId="43BF4BAB" w:rsidR="00983629" w:rsidRPr="00CE2A65" w:rsidRDefault="00FE6E7E" w:rsidP="00CE2A65">
      <w:pPr>
        <w:pStyle w:val="Heading1"/>
        <w:numPr>
          <w:ilvl w:val="0"/>
          <w:numId w:val="3"/>
        </w:numPr>
        <w:spacing w:line="480" w:lineRule="auto"/>
        <w:rPr>
          <w:lang w:val="en-US"/>
        </w:rPr>
      </w:pPr>
      <w:bookmarkStart w:id="10" w:name="_Toc444460784"/>
      <w:r>
        <w:rPr>
          <w:lang w:val="en-US"/>
        </w:rPr>
        <w:t>Conclusion</w:t>
      </w:r>
      <w:r w:rsidR="00481E49">
        <w:rPr>
          <w:lang w:val="en-US"/>
        </w:rPr>
        <w:t>s</w:t>
      </w:r>
      <w:bookmarkEnd w:id="10"/>
      <w:r w:rsidR="007F551D">
        <w:rPr>
          <w:lang w:val="en-US"/>
        </w:rPr>
        <w:tab/>
      </w:r>
    </w:p>
    <w:p w14:paraId="3A159427" w14:textId="7AD99ABF" w:rsidR="00983629" w:rsidRPr="00983629" w:rsidRDefault="004C748D" w:rsidP="00CE2A65">
      <w:pPr>
        <w:spacing w:line="480" w:lineRule="auto"/>
        <w:rPr>
          <w:lang w:val="en-US"/>
        </w:rPr>
      </w:pPr>
      <w:r>
        <w:rPr>
          <w:lang w:val="en-US"/>
        </w:rPr>
        <w:t>As a developer in industry, I have been exposed to numerous technologies, each with their own workflow.</w:t>
      </w:r>
    </w:p>
    <w:sectPr w:rsidR="00983629" w:rsidRPr="00983629" w:rsidSect="002D3EE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5B827" w14:textId="77777777" w:rsidR="00900300" w:rsidRDefault="00900300" w:rsidP="00900300">
      <w:pPr>
        <w:spacing w:after="0" w:line="240" w:lineRule="auto"/>
      </w:pPr>
      <w:r>
        <w:separator/>
      </w:r>
    </w:p>
  </w:endnote>
  <w:endnote w:type="continuationSeparator" w:id="0">
    <w:p w14:paraId="6ABCE13B" w14:textId="77777777" w:rsidR="00900300" w:rsidRDefault="00900300" w:rsidP="0090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9BE11" w14:textId="753DE7E7" w:rsidR="00900300" w:rsidRDefault="005D6E32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2F68B11" wp14:editId="2741F8A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6710E55" id="Rectangle 452" o:spid="_x0000_s1026" style="position:absolute;margin-left:0;margin-top:0;width:579.9pt;height:750.3pt;z-index:25166899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color w:val="5B9BD5" w:themeColor="accent1"/>
        <w:sz w:val="20"/>
        <w:szCs w:val="20"/>
      </w:rPr>
      <w:fldChar w:fldCharType="separate"/>
    </w:r>
    <w:r w:rsidR="006C0DA4" w:rsidRPr="006C0DA4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ii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71FFC" w14:textId="77777777" w:rsidR="00900300" w:rsidRDefault="00900300" w:rsidP="00900300">
      <w:pPr>
        <w:spacing w:after="0" w:line="240" w:lineRule="auto"/>
      </w:pPr>
      <w:r>
        <w:separator/>
      </w:r>
    </w:p>
  </w:footnote>
  <w:footnote w:type="continuationSeparator" w:id="0">
    <w:p w14:paraId="6D59C8F1" w14:textId="77777777" w:rsidR="00900300" w:rsidRDefault="00900300" w:rsidP="00900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79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9E25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1471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61"/>
    <w:rsid w:val="00023EB1"/>
    <w:rsid w:val="0002668E"/>
    <w:rsid w:val="00043A87"/>
    <w:rsid w:val="00075C89"/>
    <w:rsid w:val="000811E5"/>
    <w:rsid w:val="00093640"/>
    <w:rsid w:val="000A0397"/>
    <w:rsid w:val="000A31C8"/>
    <w:rsid w:val="000B1ED6"/>
    <w:rsid w:val="000B2E18"/>
    <w:rsid w:val="000D7BD6"/>
    <w:rsid w:val="000F1FC8"/>
    <w:rsid w:val="000F457E"/>
    <w:rsid w:val="00126143"/>
    <w:rsid w:val="00132E6F"/>
    <w:rsid w:val="001414C1"/>
    <w:rsid w:val="001463EC"/>
    <w:rsid w:val="001546A5"/>
    <w:rsid w:val="00157201"/>
    <w:rsid w:val="0018193F"/>
    <w:rsid w:val="001905E4"/>
    <w:rsid w:val="001968FD"/>
    <w:rsid w:val="00215661"/>
    <w:rsid w:val="002171AC"/>
    <w:rsid w:val="002250D9"/>
    <w:rsid w:val="00231E72"/>
    <w:rsid w:val="002453F1"/>
    <w:rsid w:val="002C58FC"/>
    <w:rsid w:val="002C6028"/>
    <w:rsid w:val="002D2DB0"/>
    <w:rsid w:val="002D3EEF"/>
    <w:rsid w:val="002F422E"/>
    <w:rsid w:val="003012BD"/>
    <w:rsid w:val="003344F6"/>
    <w:rsid w:val="00355582"/>
    <w:rsid w:val="00360D4C"/>
    <w:rsid w:val="003841F6"/>
    <w:rsid w:val="00384D79"/>
    <w:rsid w:val="003855DC"/>
    <w:rsid w:val="0039111E"/>
    <w:rsid w:val="00396022"/>
    <w:rsid w:val="003A0D96"/>
    <w:rsid w:val="003B75FF"/>
    <w:rsid w:val="003D1A3A"/>
    <w:rsid w:val="0046583B"/>
    <w:rsid w:val="00476F88"/>
    <w:rsid w:val="00481E49"/>
    <w:rsid w:val="004C748D"/>
    <w:rsid w:val="004F3F51"/>
    <w:rsid w:val="005166A9"/>
    <w:rsid w:val="00521B4E"/>
    <w:rsid w:val="00541327"/>
    <w:rsid w:val="00542B1A"/>
    <w:rsid w:val="00544EE1"/>
    <w:rsid w:val="005634BF"/>
    <w:rsid w:val="00574ADB"/>
    <w:rsid w:val="0058792E"/>
    <w:rsid w:val="005A32B8"/>
    <w:rsid w:val="005C1FC7"/>
    <w:rsid w:val="005D6E32"/>
    <w:rsid w:val="005F2D75"/>
    <w:rsid w:val="005F4490"/>
    <w:rsid w:val="00624D39"/>
    <w:rsid w:val="0063133A"/>
    <w:rsid w:val="0065134D"/>
    <w:rsid w:val="006807D0"/>
    <w:rsid w:val="00697CEC"/>
    <w:rsid w:val="006B33F1"/>
    <w:rsid w:val="006C0DA4"/>
    <w:rsid w:val="006C55B2"/>
    <w:rsid w:val="006D1C6F"/>
    <w:rsid w:val="006F1CD8"/>
    <w:rsid w:val="0070129F"/>
    <w:rsid w:val="00712583"/>
    <w:rsid w:val="00730F63"/>
    <w:rsid w:val="00770F71"/>
    <w:rsid w:val="007741B9"/>
    <w:rsid w:val="007766C9"/>
    <w:rsid w:val="00795991"/>
    <w:rsid w:val="007F4CF0"/>
    <w:rsid w:val="007F551D"/>
    <w:rsid w:val="00807C8A"/>
    <w:rsid w:val="00834392"/>
    <w:rsid w:val="00837556"/>
    <w:rsid w:val="0087742F"/>
    <w:rsid w:val="008B2EFF"/>
    <w:rsid w:val="008C1B6A"/>
    <w:rsid w:val="008C7598"/>
    <w:rsid w:val="008D072C"/>
    <w:rsid w:val="008D0B9A"/>
    <w:rsid w:val="008D4C5F"/>
    <w:rsid w:val="008D5851"/>
    <w:rsid w:val="008F2399"/>
    <w:rsid w:val="008F7E27"/>
    <w:rsid w:val="00900300"/>
    <w:rsid w:val="0090365C"/>
    <w:rsid w:val="00913B4A"/>
    <w:rsid w:val="00925A92"/>
    <w:rsid w:val="00980BA0"/>
    <w:rsid w:val="00983629"/>
    <w:rsid w:val="009A6053"/>
    <w:rsid w:val="009B06F7"/>
    <w:rsid w:val="009D22A2"/>
    <w:rsid w:val="009E2333"/>
    <w:rsid w:val="009E79D7"/>
    <w:rsid w:val="009F5079"/>
    <w:rsid w:val="00A04C93"/>
    <w:rsid w:val="00A166EE"/>
    <w:rsid w:val="00A25B81"/>
    <w:rsid w:val="00A30D5B"/>
    <w:rsid w:val="00A91193"/>
    <w:rsid w:val="00A93C4C"/>
    <w:rsid w:val="00AB71E3"/>
    <w:rsid w:val="00AC50EF"/>
    <w:rsid w:val="00AD7F58"/>
    <w:rsid w:val="00B04326"/>
    <w:rsid w:val="00B10A0C"/>
    <w:rsid w:val="00B14F17"/>
    <w:rsid w:val="00B226BB"/>
    <w:rsid w:val="00B577F6"/>
    <w:rsid w:val="00B728ED"/>
    <w:rsid w:val="00B97E77"/>
    <w:rsid w:val="00BB1E26"/>
    <w:rsid w:val="00BC01A0"/>
    <w:rsid w:val="00BE189E"/>
    <w:rsid w:val="00BE3631"/>
    <w:rsid w:val="00BF1A62"/>
    <w:rsid w:val="00C06EEF"/>
    <w:rsid w:val="00C106CF"/>
    <w:rsid w:val="00C13FD8"/>
    <w:rsid w:val="00C178BB"/>
    <w:rsid w:val="00C350CD"/>
    <w:rsid w:val="00CA0697"/>
    <w:rsid w:val="00CB2B51"/>
    <w:rsid w:val="00CD2BC0"/>
    <w:rsid w:val="00CE2A65"/>
    <w:rsid w:val="00D072F8"/>
    <w:rsid w:val="00D15D3C"/>
    <w:rsid w:val="00D44610"/>
    <w:rsid w:val="00D606E8"/>
    <w:rsid w:val="00D709F7"/>
    <w:rsid w:val="00D76EDC"/>
    <w:rsid w:val="00D81EDB"/>
    <w:rsid w:val="00D873E3"/>
    <w:rsid w:val="00DB5923"/>
    <w:rsid w:val="00DE76E8"/>
    <w:rsid w:val="00DF5BF0"/>
    <w:rsid w:val="00E112C7"/>
    <w:rsid w:val="00E20199"/>
    <w:rsid w:val="00E740DC"/>
    <w:rsid w:val="00EB114E"/>
    <w:rsid w:val="00EB7456"/>
    <w:rsid w:val="00EB7EBD"/>
    <w:rsid w:val="00ED0723"/>
    <w:rsid w:val="00EE7472"/>
    <w:rsid w:val="00F2048C"/>
    <w:rsid w:val="00F70A45"/>
    <w:rsid w:val="00FA2614"/>
    <w:rsid w:val="00FB41DA"/>
    <w:rsid w:val="00FB6B77"/>
    <w:rsid w:val="00FC003B"/>
    <w:rsid w:val="00FC18B3"/>
    <w:rsid w:val="00FE6E7E"/>
    <w:rsid w:val="00F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B9562"/>
  <w15:chartTrackingRefBased/>
  <w15:docId w15:val="{1AE2B25F-356B-4E69-87C4-9484F1ED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Word Feature"/>
    <w:uiPriority w:val="7"/>
    <w:qFormat/>
    <w:rsid w:val="00215661"/>
    <w:rPr>
      <w:b/>
      <w:bCs/>
      <w:color w:val="0070C0"/>
    </w:rPr>
  </w:style>
  <w:style w:type="paragraph" w:customStyle="1" w:styleId="TPInstitution">
    <w:name w:val="TP Institution"/>
    <w:next w:val="TPDivision"/>
    <w:uiPriority w:val="9"/>
    <w:qFormat/>
    <w:rsid w:val="00215661"/>
    <w:pPr>
      <w:spacing w:after="0" w:line="240" w:lineRule="auto"/>
      <w:jc w:val="center"/>
    </w:pPr>
    <w:rPr>
      <w:rFonts w:ascii="Times New Roman" w:hAnsi="Times New Roman"/>
      <w:sz w:val="30"/>
      <w:lang w:val="en-CA" w:eastAsia="en-US"/>
    </w:rPr>
  </w:style>
  <w:style w:type="paragraph" w:customStyle="1" w:styleId="TPDivision">
    <w:name w:val="TP Division"/>
    <w:next w:val="TPTitle"/>
    <w:uiPriority w:val="10"/>
    <w:qFormat/>
    <w:rsid w:val="00215661"/>
    <w:pPr>
      <w:spacing w:after="1200" w:line="240" w:lineRule="auto"/>
      <w:contextualSpacing/>
      <w:jc w:val="center"/>
    </w:pPr>
    <w:rPr>
      <w:rFonts w:ascii="Times New Roman" w:hAnsi="Times New Roman"/>
      <w:sz w:val="24"/>
      <w:lang w:val="en-CA" w:eastAsia="en-US"/>
    </w:rPr>
  </w:style>
  <w:style w:type="paragraph" w:customStyle="1" w:styleId="TPTitle">
    <w:name w:val="TP Title"/>
    <w:basedOn w:val="Title"/>
    <w:next w:val="TPSubtitle"/>
    <w:uiPriority w:val="11"/>
    <w:qFormat/>
    <w:rsid w:val="00215661"/>
    <w:pPr>
      <w:spacing w:after="100" w:afterAutospacing="1"/>
      <w:jc w:val="center"/>
    </w:pPr>
    <w:rPr>
      <w:rFonts w:ascii="Times New Roman" w:hAnsi="Times New Roman"/>
      <w:spacing w:val="5"/>
      <w:kern w:val="0"/>
      <w:sz w:val="36"/>
      <w:szCs w:val="52"/>
      <w:lang w:val="en-CA" w:eastAsia="en-US"/>
    </w:rPr>
  </w:style>
  <w:style w:type="paragraph" w:customStyle="1" w:styleId="TPSubtitle">
    <w:name w:val="TP Subtitle"/>
    <w:basedOn w:val="TPTitle"/>
    <w:next w:val="TPEmployer"/>
    <w:uiPriority w:val="12"/>
    <w:qFormat/>
    <w:rsid w:val="00215661"/>
    <w:pPr>
      <w:spacing w:after="1440" w:afterAutospacing="0"/>
    </w:pPr>
    <w:rPr>
      <w:sz w:val="28"/>
    </w:rPr>
  </w:style>
  <w:style w:type="paragraph" w:customStyle="1" w:styleId="TPEmployer">
    <w:name w:val="TP Employer"/>
    <w:basedOn w:val="Normal"/>
    <w:next w:val="TPEmployerAddress"/>
    <w:uiPriority w:val="13"/>
    <w:qFormat/>
    <w:rsid w:val="00215661"/>
    <w:pPr>
      <w:spacing w:after="0" w:line="240" w:lineRule="auto"/>
      <w:jc w:val="center"/>
    </w:pPr>
    <w:rPr>
      <w:rFonts w:ascii="Times New Roman" w:hAnsi="Times New Roman"/>
      <w:sz w:val="26"/>
      <w:lang w:val="en-CA" w:eastAsia="en-US"/>
    </w:rPr>
  </w:style>
  <w:style w:type="paragraph" w:customStyle="1" w:styleId="TPEmployerAddress">
    <w:name w:val="TP Employer Address"/>
    <w:basedOn w:val="Normal"/>
    <w:next w:val="TPAuthor"/>
    <w:uiPriority w:val="14"/>
    <w:qFormat/>
    <w:rsid w:val="00215661"/>
    <w:pPr>
      <w:spacing w:after="1200" w:line="240" w:lineRule="auto"/>
      <w:contextualSpacing/>
      <w:jc w:val="center"/>
    </w:pPr>
    <w:rPr>
      <w:rFonts w:ascii="Times New Roman" w:hAnsi="Times New Roman"/>
      <w:lang w:val="en-CA" w:eastAsia="en-US"/>
    </w:rPr>
  </w:style>
  <w:style w:type="paragraph" w:customStyle="1" w:styleId="TPAuthor">
    <w:name w:val="TP Author"/>
    <w:next w:val="TPRestrictions"/>
    <w:uiPriority w:val="15"/>
    <w:qFormat/>
    <w:rsid w:val="00215661"/>
    <w:pPr>
      <w:spacing w:before="1440" w:after="0" w:line="240" w:lineRule="auto"/>
      <w:jc w:val="center"/>
    </w:pPr>
    <w:rPr>
      <w:rFonts w:ascii="Times New Roman" w:hAnsi="Times New Roman"/>
      <w:lang w:val="en-CA" w:eastAsia="en-US"/>
    </w:rPr>
  </w:style>
  <w:style w:type="paragraph" w:customStyle="1" w:styleId="TPRestrictions">
    <w:name w:val="TP Restrictions"/>
    <w:uiPriority w:val="16"/>
    <w:qFormat/>
    <w:rsid w:val="00215661"/>
    <w:pPr>
      <w:spacing w:before="240" w:after="0" w:line="240" w:lineRule="auto"/>
      <w:contextualSpacing/>
      <w:jc w:val="center"/>
    </w:pPr>
    <w:rPr>
      <w:rFonts w:ascii="Times New Roman" w:hAnsi="Times New Roman"/>
      <w:lang w:val="en-CA" w:eastAsia="en-US"/>
    </w:rPr>
  </w:style>
  <w:style w:type="character" w:styleId="CommentReference">
    <w:name w:val="annotation reference"/>
    <w:basedOn w:val="DefaultParagraphFont"/>
    <w:uiPriority w:val="99"/>
    <w:semiHidden/>
    <w:rsid w:val="002156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15661"/>
    <w:pPr>
      <w:spacing w:after="120" w:line="240" w:lineRule="auto"/>
      <w:jc w:val="both"/>
    </w:pPr>
    <w:rPr>
      <w:rFonts w:ascii="Times New Roman" w:hAnsi="Times New Roman"/>
      <w:sz w:val="20"/>
      <w:szCs w:val="20"/>
      <w:lang w:val="en-CA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5661"/>
    <w:rPr>
      <w:rFonts w:ascii="Times New Roman" w:hAnsi="Times New Roman"/>
      <w:sz w:val="20"/>
      <w:szCs w:val="20"/>
      <w:lang w:val="en-CA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15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661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61"/>
    <w:rPr>
      <w:rFonts w:ascii="Segoe UI" w:hAnsi="Segoe UI" w:cs="Segoe UI"/>
      <w:sz w:val="18"/>
      <w:szCs w:val="18"/>
      <w:lang w:val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1327"/>
  </w:style>
  <w:style w:type="character" w:customStyle="1" w:styleId="DateChar">
    <w:name w:val="Date Char"/>
    <w:basedOn w:val="DefaultParagraphFont"/>
    <w:link w:val="Date"/>
    <w:uiPriority w:val="99"/>
    <w:semiHidden/>
    <w:rsid w:val="00541327"/>
    <w:rPr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3344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table" w:styleId="TableGrid">
    <w:name w:val="Table Grid"/>
    <w:basedOn w:val="TableNormal"/>
    <w:uiPriority w:val="39"/>
    <w:rsid w:val="006B3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93C4C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93C4C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7456"/>
    <w:pPr>
      <w:tabs>
        <w:tab w:val="right" w:leader="dot" w:pos="9350"/>
      </w:tabs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93C4C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93C4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58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9003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300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9003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300"/>
    <w:rPr>
      <w:lang w:val="de-DE"/>
    </w:rPr>
  </w:style>
  <w:style w:type="paragraph" w:styleId="ListParagraph">
    <w:name w:val="List Paragraph"/>
    <w:basedOn w:val="Normal"/>
    <w:uiPriority w:val="34"/>
    <w:qFormat/>
    <w:rsid w:val="00384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99EBAF-BD47-41E7-A3A0-B0A35DB7B1EB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98FDC0D-94C5-4F45-BEE2-D06E149FC71A}">
      <dgm:prSet phldrT="[Text]"/>
      <dgm:spPr/>
      <dgm:t>
        <a:bodyPr/>
        <a:lstStyle/>
        <a:p>
          <a:r>
            <a:rPr lang="en-US"/>
            <a:t>Code</a:t>
          </a:r>
        </a:p>
      </dgm:t>
    </dgm:pt>
    <dgm:pt modelId="{C8AA4669-94B0-4B5E-805E-584D611F4DC6}" type="parTrans" cxnId="{FBE49330-292D-416E-A385-0487C692C0F0}">
      <dgm:prSet/>
      <dgm:spPr/>
      <dgm:t>
        <a:bodyPr/>
        <a:lstStyle/>
        <a:p>
          <a:endParaRPr lang="en-US"/>
        </a:p>
      </dgm:t>
    </dgm:pt>
    <dgm:pt modelId="{865BF2BA-6ECD-47F6-8EFB-524D0B39973E}" type="sibTrans" cxnId="{FBE49330-292D-416E-A385-0487C692C0F0}">
      <dgm:prSet/>
      <dgm:spPr/>
      <dgm:t>
        <a:bodyPr/>
        <a:lstStyle/>
        <a:p>
          <a:endParaRPr lang="en-US"/>
        </a:p>
      </dgm:t>
    </dgm:pt>
    <dgm:pt modelId="{E6174F60-C224-4A97-98E1-CA9DEB554204}">
      <dgm:prSet phldrT="[Text]"/>
      <dgm:spPr/>
      <dgm:t>
        <a:bodyPr/>
        <a:lstStyle/>
        <a:p>
          <a:r>
            <a:rPr lang="en-US"/>
            <a:t>Compile</a:t>
          </a:r>
        </a:p>
      </dgm:t>
    </dgm:pt>
    <dgm:pt modelId="{18F333C3-85C8-42AD-A197-E7F827F58A8B}" type="parTrans" cxnId="{706D7F1F-8B56-491B-A950-7337AB174455}">
      <dgm:prSet/>
      <dgm:spPr/>
      <dgm:t>
        <a:bodyPr/>
        <a:lstStyle/>
        <a:p>
          <a:endParaRPr lang="en-US"/>
        </a:p>
      </dgm:t>
    </dgm:pt>
    <dgm:pt modelId="{DB450819-565A-474F-A931-81A8B9E42ABD}" type="sibTrans" cxnId="{706D7F1F-8B56-491B-A950-7337AB174455}">
      <dgm:prSet/>
      <dgm:spPr/>
      <dgm:t>
        <a:bodyPr/>
        <a:lstStyle/>
        <a:p>
          <a:endParaRPr lang="en-US"/>
        </a:p>
      </dgm:t>
    </dgm:pt>
    <dgm:pt modelId="{A7C4A2D1-4F8B-49E1-BBBD-6CC4CCC49D4D}">
      <dgm:prSet phldrT="[Text]" phldr="1"/>
      <dgm:spPr/>
      <dgm:t>
        <a:bodyPr/>
        <a:lstStyle/>
        <a:p>
          <a:endParaRPr lang="en-US"/>
        </a:p>
      </dgm:t>
    </dgm:pt>
    <dgm:pt modelId="{8E36E45F-A661-4C4D-B2B2-A6E4808E516A}" type="sibTrans" cxnId="{51D880DD-F19B-454B-A349-532B8EE1AF09}">
      <dgm:prSet/>
      <dgm:spPr/>
      <dgm:t>
        <a:bodyPr/>
        <a:lstStyle/>
        <a:p>
          <a:endParaRPr lang="en-US"/>
        </a:p>
      </dgm:t>
    </dgm:pt>
    <dgm:pt modelId="{8EE0A14B-C50F-4474-B776-6A498BB5BEBF}" type="parTrans" cxnId="{51D880DD-F19B-454B-A349-532B8EE1AF09}">
      <dgm:prSet/>
      <dgm:spPr/>
      <dgm:t>
        <a:bodyPr/>
        <a:lstStyle/>
        <a:p>
          <a:endParaRPr lang="en-US"/>
        </a:p>
      </dgm:t>
    </dgm:pt>
    <dgm:pt modelId="{19454C53-CBFE-4DD4-A82E-4DB514A56E8B}" type="pres">
      <dgm:prSet presAssocID="{CD99EBAF-BD47-41E7-A3A0-B0A35DB7B1EB}" presName="Name0" presStyleCnt="0">
        <dgm:presLayoutVars>
          <dgm:dir/>
          <dgm:resizeHandles val="exact"/>
        </dgm:presLayoutVars>
      </dgm:prSet>
      <dgm:spPr/>
    </dgm:pt>
    <dgm:pt modelId="{6D8E9CB3-9594-4488-A042-810D06FCB058}" type="pres">
      <dgm:prSet presAssocID="{198FDC0D-94C5-4F45-BEE2-D06E149FC71A}" presName="node" presStyleLbl="node1" presStyleIdx="0" presStyleCnt="3">
        <dgm:presLayoutVars>
          <dgm:bulletEnabled val="1"/>
        </dgm:presLayoutVars>
      </dgm:prSet>
      <dgm:spPr/>
    </dgm:pt>
    <dgm:pt modelId="{E0F6F05A-29AB-4D24-9FE5-0B1FADEB09CB}" type="pres">
      <dgm:prSet presAssocID="{865BF2BA-6ECD-47F6-8EFB-524D0B39973E}" presName="sibTrans" presStyleLbl="sibTrans2D1" presStyleIdx="0" presStyleCnt="2"/>
      <dgm:spPr/>
    </dgm:pt>
    <dgm:pt modelId="{781CCC1E-81BE-43AF-8336-735BAC62F36E}" type="pres">
      <dgm:prSet presAssocID="{865BF2BA-6ECD-47F6-8EFB-524D0B39973E}" presName="connectorText" presStyleLbl="sibTrans2D1" presStyleIdx="0" presStyleCnt="2"/>
      <dgm:spPr/>
    </dgm:pt>
    <dgm:pt modelId="{18ACBB58-BC09-48F1-8F9B-518AAA32E7F4}" type="pres">
      <dgm:prSet presAssocID="{E6174F60-C224-4A97-98E1-CA9DEB5542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C76480-9254-46AE-B718-6227FF427D11}" type="pres">
      <dgm:prSet presAssocID="{DB450819-565A-474F-A931-81A8B9E42ABD}" presName="sibTrans" presStyleLbl="sibTrans2D1" presStyleIdx="1" presStyleCnt="2"/>
      <dgm:spPr/>
    </dgm:pt>
    <dgm:pt modelId="{2E494977-141D-450B-B62B-0BB93E471F2E}" type="pres">
      <dgm:prSet presAssocID="{DB450819-565A-474F-A931-81A8B9E42ABD}" presName="connectorText" presStyleLbl="sibTrans2D1" presStyleIdx="1" presStyleCnt="2"/>
      <dgm:spPr/>
    </dgm:pt>
    <dgm:pt modelId="{94455051-7C73-494E-8BBB-4602D12930BC}" type="pres">
      <dgm:prSet presAssocID="{A7C4A2D1-4F8B-49E1-BBBD-6CC4CCC49D4D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3EE85F3-940F-45F6-A04E-37495B39D6FD}" type="presOf" srcId="{CD99EBAF-BD47-41E7-A3A0-B0A35DB7B1EB}" destId="{19454C53-CBFE-4DD4-A82E-4DB514A56E8B}" srcOrd="0" destOrd="0" presId="urn:microsoft.com/office/officeart/2005/8/layout/process1"/>
    <dgm:cxn modelId="{75F7F695-FD58-47C2-85E0-8C0F5EFC4EAD}" type="presOf" srcId="{E6174F60-C224-4A97-98E1-CA9DEB554204}" destId="{18ACBB58-BC09-48F1-8F9B-518AAA32E7F4}" srcOrd="0" destOrd="0" presId="urn:microsoft.com/office/officeart/2005/8/layout/process1"/>
    <dgm:cxn modelId="{FBE49330-292D-416E-A385-0487C692C0F0}" srcId="{CD99EBAF-BD47-41E7-A3A0-B0A35DB7B1EB}" destId="{198FDC0D-94C5-4F45-BEE2-D06E149FC71A}" srcOrd="0" destOrd="0" parTransId="{C8AA4669-94B0-4B5E-805E-584D611F4DC6}" sibTransId="{865BF2BA-6ECD-47F6-8EFB-524D0B39973E}"/>
    <dgm:cxn modelId="{02FCB8ED-416A-4052-A451-327336873ED7}" type="presOf" srcId="{198FDC0D-94C5-4F45-BEE2-D06E149FC71A}" destId="{6D8E9CB3-9594-4488-A042-810D06FCB058}" srcOrd="0" destOrd="0" presId="urn:microsoft.com/office/officeart/2005/8/layout/process1"/>
    <dgm:cxn modelId="{706D7F1F-8B56-491B-A950-7337AB174455}" srcId="{CD99EBAF-BD47-41E7-A3A0-B0A35DB7B1EB}" destId="{E6174F60-C224-4A97-98E1-CA9DEB554204}" srcOrd="1" destOrd="0" parTransId="{18F333C3-85C8-42AD-A197-E7F827F58A8B}" sibTransId="{DB450819-565A-474F-A931-81A8B9E42ABD}"/>
    <dgm:cxn modelId="{91A33F31-F911-4B11-873F-DD46B190CD34}" type="presOf" srcId="{865BF2BA-6ECD-47F6-8EFB-524D0B39973E}" destId="{E0F6F05A-29AB-4D24-9FE5-0B1FADEB09CB}" srcOrd="0" destOrd="0" presId="urn:microsoft.com/office/officeart/2005/8/layout/process1"/>
    <dgm:cxn modelId="{4400E7FD-5204-4151-A537-EAF4D99F9010}" type="presOf" srcId="{A7C4A2D1-4F8B-49E1-BBBD-6CC4CCC49D4D}" destId="{94455051-7C73-494E-8BBB-4602D12930BC}" srcOrd="0" destOrd="0" presId="urn:microsoft.com/office/officeart/2005/8/layout/process1"/>
    <dgm:cxn modelId="{C07509BF-5BF4-47BB-843E-2AFAAFF52D23}" type="presOf" srcId="{DB450819-565A-474F-A931-81A8B9E42ABD}" destId="{8DC76480-9254-46AE-B718-6227FF427D11}" srcOrd="0" destOrd="0" presId="urn:microsoft.com/office/officeart/2005/8/layout/process1"/>
    <dgm:cxn modelId="{C8A64DF7-9207-4559-AAC0-193D2E9B7D9F}" type="presOf" srcId="{DB450819-565A-474F-A931-81A8B9E42ABD}" destId="{2E494977-141D-450B-B62B-0BB93E471F2E}" srcOrd="1" destOrd="0" presId="urn:microsoft.com/office/officeart/2005/8/layout/process1"/>
    <dgm:cxn modelId="{3199B76F-C8CE-42D4-8AAE-14ACFA222A46}" type="presOf" srcId="{865BF2BA-6ECD-47F6-8EFB-524D0B39973E}" destId="{781CCC1E-81BE-43AF-8336-735BAC62F36E}" srcOrd="1" destOrd="0" presId="urn:microsoft.com/office/officeart/2005/8/layout/process1"/>
    <dgm:cxn modelId="{51D880DD-F19B-454B-A349-532B8EE1AF09}" srcId="{CD99EBAF-BD47-41E7-A3A0-B0A35DB7B1EB}" destId="{A7C4A2D1-4F8B-49E1-BBBD-6CC4CCC49D4D}" srcOrd="2" destOrd="0" parTransId="{8EE0A14B-C50F-4474-B776-6A498BB5BEBF}" sibTransId="{8E36E45F-A661-4C4D-B2B2-A6E4808E516A}"/>
    <dgm:cxn modelId="{FDB7E6D2-0A86-4212-8221-DC528369257D}" type="presParOf" srcId="{19454C53-CBFE-4DD4-A82E-4DB514A56E8B}" destId="{6D8E9CB3-9594-4488-A042-810D06FCB058}" srcOrd="0" destOrd="0" presId="urn:microsoft.com/office/officeart/2005/8/layout/process1"/>
    <dgm:cxn modelId="{41E9C97B-0F92-45D9-818D-0D88139AD064}" type="presParOf" srcId="{19454C53-CBFE-4DD4-A82E-4DB514A56E8B}" destId="{E0F6F05A-29AB-4D24-9FE5-0B1FADEB09CB}" srcOrd="1" destOrd="0" presId="urn:microsoft.com/office/officeart/2005/8/layout/process1"/>
    <dgm:cxn modelId="{3E90AE46-1B26-4748-9BCD-FA2DDF1475F3}" type="presParOf" srcId="{E0F6F05A-29AB-4D24-9FE5-0B1FADEB09CB}" destId="{781CCC1E-81BE-43AF-8336-735BAC62F36E}" srcOrd="0" destOrd="0" presId="urn:microsoft.com/office/officeart/2005/8/layout/process1"/>
    <dgm:cxn modelId="{12D7477C-5CB8-4A2B-8707-5D61A8DA4934}" type="presParOf" srcId="{19454C53-CBFE-4DD4-A82E-4DB514A56E8B}" destId="{18ACBB58-BC09-48F1-8F9B-518AAA32E7F4}" srcOrd="2" destOrd="0" presId="urn:microsoft.com/office/officeart/2005/8/layout/process1"/>
    <dgm:cxn modelId="{9DE73ECB-5EB0-4EE3-B28B-2EFB9CDCE94E}" type="presParOf" srcId="{19454C53-CBFE-4DD4-A82E-4DB514A56E8B}" destId="{8DC76480-9254-46AE-B718-6227FF427D11}" srcOrd="3" destOrd="0" presId="urn:microsoft.com/office/officeart/2005/8/layout/process1"/>
    <dgm:cxn modelId="{8A8D327C-D163-47BF-B43D-AC41E9FEB6C9}" type="presParOf" srcId="{8DC76480-9254-46AE-B718-6227FF427D11}" destId="{2E494977-141D-450B-B62B-0BB93E471F2E}" srcOrd="0" destOrd="0" presId="urn:microsoft.com/office/officeart/2005/8/layout/process1"/>
    <dgm:cxn modelId="{D56F3B29-1649-4BE5-BABC-F548EC27BD5C}" type="presParOf" srcId="{19454C53-CBFE-4DD4-A82E-4DB514A56E8B}" destId="{94455051-7C73-494E-8BBB-4602D12930B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8E9CB3-9594-4488-A042-810D06FCB058}">
      <dsp:nvSpPr>
        <dsp:cNvPr id="0" name=""/>
        <dsp:cNvSpPr/>
      </dsp:nvSpPr>
      <dsp:spPr>
        <a:xfrm>
          <a:off x="4822" y="311903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Code</a:t>
          </a:r>
        </a:p>
      </dsp:txBody>
      <dsp:txXfrm>
        <a:off x="30150" y="337231"/>
        <a:ext cx="1390595" cy="814094"/>
      </dsp:txXfrm>
    </dsp:sp>
    <dsp:sp modelId="{E0F6F05A-29AB-4D24-9FE5-0B1FADEB09CB}">
      <dsp:nvSpPr>
        <dsp:cNvPr id="0" name=""/>
        <dsp:cNvSpPr/>
      </dsp:nvSpPr>
      <dsp:spPr>
        <a:xfrm>
          <a:off x="1590198" y="565563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637049"/>
        <a:ext cx="213882" cy="214458"/>
      </dsp:txXfrm>
    </dsp:sp>
    <dsp:sp modelId="{18ACBB58-BC09-48F1-8F9B-518AAA32E7F4}">
      <dsp:nvSpPr>
        <dsp:cNvPr id="0" name=""/>
        <dsp:cNvSpPr/>
      </dsp:nvSpPr>
      <dsp:spPr>
        <a:xfrm>
          <a:off x="2022574" y="311903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Compile</a:t>
          </a:r>
        </a:p>
      </dsp:txBody>
      <dsp:txXfrm>
        <a:off x="2047902" y="337231"/>
        <a:ext cx="1390595" cy="814094"/>
      </dsp:txXfrm>
    </dsp:sp>
    <dsp:sp modelId="{8DC76480-9254-46AE-B718-6227FF427D11}">
      <dsp:nvSpPr>
        <dsp:cNvPr id="0" name=""/>
        <dsp:cNvSpPr/>
      </dsp:nvSpPr>
      <dsp:spPr>
        <a:xfrm>
          <a:off x="3607950" y="565563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637049"/>
        <a:ext cx="213882" cy="214458"/>
      </dsp:txXfrm>
    </dsp:sp>
    <dsp:sp modelId="{94455051-7C73-494E-8BBB-4602D12930BC}">
      <dsp:nvSpPr>
        <dsp:cNvPr id="0" name=""/>
        <dsp:cNvSpPr/>
      </dsp:nvSpPr>
      <dsp:spPr>
        <a:xfrm>
          <a:off x="4040326" y="311903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700" kern="1200"/>
        </a:p>
      </dsp:txBody>
      <dsp:txXfrm>
        <a:off x="4065654" y="337231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83"/>
    <w:rsid w:val="0014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A2880109B24EB6BA8227A77E26CD04">
    <w:name w:val="C4A2880109B24EB6BA8227A77E26CD04"/>
    <w:rsid w:val="00147083"/>
  </w:style>
  <w:style w:type="paragraph" w:customStyle="1" w:styleId="D85DBBECF0E84F54952E0818B4E42EBB">
    <w:name w:val="D85DBBECF0E84F54952E0818B4E42EBB"/>
    <w:rsid w:val="00147083"/>
  </w:style>
  <w:style w:type="paragraph" w:customStyle="1" w:styleId="332B870880FA47ACB86EC5310313C57C">
    <w:name w:val="332B870880FA47ACB86EC5310313C57C"/>
    <w:rsid w:val="00147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74D8D0-E599-4805-8A1F-DFC9C8B0AC6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A744B-1666-42EF-97E6-E524605B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4</cp:revision>
  <dcterms:created xsi:type="dcterms:W3CDTF">2016-02-29T03:22:00Z</dcterms:created>
  <dcterms:modified xsi:type="dcterms:W3CDTF">2016-02-29T03:24:00Z</dcterms:modified>
</cp:coreProperties>
</file>