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5F478E" w14:textId="77777777" w:rsidR="00C46E13" w:rsidRPr="00C46E13" w:rsidRDefault="00C46E13" w:rsidP="00C46E13">
      <w:pPr>
        <w:rPr>
          <w:b/>
          <w:bCs/>
        </w:rPr>
      </w:pPr>
      <w:r w:rsidRPr="00C46E13">
        <w:rPr>
          <w:rFonts w:ascii="Segoe UI Emoji" w:hAnsi="Segoe UI Emoji" w:cs="Segoe UI Emoji"/>
          <w:b/>
          <w:bCs/>
        </w:rPr>
        <w:t>🏭</w:t>
      </w:r>
      <w:r w:rsidRPr="00C46E13">
        <w:rPr>
          <w:b/>
          <w:bCs/>
        </w:rPr>
        <w:t xml:space="preserve"> Projet SEBN – Sécurisation complète des sites industriels El </w:t>
      </w:r>
      <w:proofErr w:type="spellStart"/>
      <w:r w:rsidRPr="00C46E13">
        <w:rPr>
          <w:b/>
          <w:bCs/>
        </w:rPr>
        <w:t>Fajja</w:t>
      </w:r>
      <w:proofErr w:type="spellEnd"/>
      <w:r w:rsidRPr="00C46E13">
        <w:rPr>
          <w:b/>
          <w:bCs/>
        </w:rPr>
        <w:t xml:space="preserve"> et Jendouba</w:t>
      </w:r>
    </w:p>
    <w:p w14:paraId="1C48C551" w14:textId="77777777" w:rsidR="00C46E13" w:rsidRPr="00C46E13" w:rsidRDefault="00C46E13" w:rsidP="00C46E13">
      <w:r w:rsidRPr="00C46E13">
        <w:rPr>
          <w:b/>
          <w:bCs/>
        </w:rPr>
        <w:t>Client :</w:t>
      </w:r>
      <w:r w:rsidRPr="00C46E13">
        <w:t xml:space="preserve"> SEBN </w:t>
      </w:r>
      <w:proofErr w:type="spellStart"/>
      <w:r w:rsidRPr="00C46E13">
        <w:t>Tunisia</w:t>
      </w:r>
      <w:proofErr w:type="spellEnd"/>
      <w:r w:rsidRPr="00C46E13">
        <w:t xml:space="preserve"> – filiale du groupe </w:t>
      </w:r>
      <w:r w:rsidRPr="00C46E13">
        <w:rPr>
          <w:b/>
          <w:bCs/>
        </w:rPr>
        <w:t>Sumitomo Electric Industries</w:t>
      </w:r>
      <w:r w:rsidRPr="00C46E13">
        <w:t>, acteur mondial majeur dans la fabrication de faisceaux électriques et de câbles à fibres optiques pour l'industrie automobile.</w:t>
      </w:r>
    </w:p>
    <w:p w14:paraId="2EC666C8" w14:textId="77777777" w:rsidR="00C46E13" w:rsidRPr="00C46E13" w:rsidRDefault="00C46E13" w:rsidP="00C46E13">
      <w:r w:rsidRPr="00C46E13">
        <w:rPr>
          <w:b/>
          <w:bCs/>
        </w:rPr>
        <w:t>Description du projet :</w:t>
      </w:r>
      <w:r w:rsidRPr="00C46E13">
        <w:br/>
        <w:t xml:space="preserve">Dans le cadre de la sécurisation de ses sites stratégiques à </w:t>
      </w:r>
      <w:r w:rsidRPr="00C46E13">
        <w:rPr>
          <w:b/>
          <w:bCs/>
        </w:rPr>
        <w:t xml:space="preserve">El </w:t>
      </w:r>
      <w:proofErr w:type="spellStart"/>
      <w:r w:rsidRPr="00C46E13">
        <w:rPr>
          <w:b/>
          <w:bCs/>
        </w:rPr>
        <w:t>Fajja</w:t>
      </w:r>
      <w:proofErr w:type="spellEnd"/>
      <w:r w:rsidRPr="00C46E13">
        <w:t xml:space="preserve"> et </w:t>
      </w:r>
      <w:r w:rsidRPr="00C46E13">
        <w:rPr>
          <w:b/>
          <w:bCs/>
        </w:rPr>
        <w:t>Jendouba</w:t>
      </w:r>
      <w:r w:rsidRPr="00C46E13">
        <w:t xml:space="preserve">, SEBN </w:t>
      </w:r>
      <w:proofErr w:type="spellStart"/>
      <w:r w:rsidRPr="00C46E13">
        <w:t>Tunisia</w:t>
      </w:r>
      <w:proofErr w:type="spellEnd"/>
      <w:r w:rsidRPr="00C46E13">
        <w:t xml:space="preserve"> nous a confié la mise en œuvre d'une </w:t>
      </w:r>
      <w:r w:rsidRPr="00C46E13">
        <w:rPr>
          <w:b/>
          <w:bCs/>
        </w:rPr>
        <w:t>solution intégrée de sécurité, de supervision et d’infrastructure réseau</w:t>
      </w:r>
      <w:r w:rsidRPr="00C46E13">
        <w:t>, couvrant l’ensemble des besoins de gestion des accès, surveillance et contrôle technique du bâtiment.</w:t>
      </w:r>
    </w:p>
    <w:p w14:paraId="0C61D389" w14:textId="77777777" w:rsidR="00C46E13" w:rsidRPr="00C46E13" w:rsidRDefault="00C46E13" w:rsidP="00C46E13">
      <w:r w:rsidRPr="00C46E13">
        <w:rPr>
          <w:b/>
          <w:bCs/>
        </w:rPr>
        <w:t>Solutions déployées sur les deux sites :</w:t>
      </w:r>
    </w:p>
    <w:p w14:paraId="1FFCF02F" w14:textId="77777777" w:rsidR="00C46E13" w:rsidRPr="00C46E13" w:rsidRDefault="00C46E13" w:rsidP="00C46E13">
      <w:pPr>
        <w:numPr>
          <w:ilvl w:val="0"/>
          <w:numId w:val="1"/>
        </w:numPr>
      </w:pPr>
      <w:r w:rsidRPr="00C46E13">
        <w:rPr>
          <w:rFonts w:ascii="Segoe UI Emoji" w:hAnsi="Segoe UI Emoji" w:cs="Segoe UI Emoji"/>
        </w:rPr>
        <w:t>🔐</w:t>
      </w:r>
      <w:r w:rsidRPr="00C46E13">
        <w:t xml:space="preserve"> </w:t>
      </w:r>
      <w:r w:rsidRPr="00C46E13">
        <w:rPr>
          <w:b/>
          <w:bCs/>
        </w:rPr>
        <w:t>Système de contrôle d’accès &amp; gestion d’intrusion</w:t>
      </w:r>
      <w:r w:rsidRPr="00C46E13">
        <w:br/>
        <w:t xml:space="preserve">Installation de </w:t>
      </w:r>
      <w:r w:rsidRPr="00C46E13">
        <w:rPr>
          <w:b/>
          <w:bCs/>
        </w:rPr>
        <w:t>61 lecteurs d’empreinte digitale SAGEM</w:t>
      </w:r>
      <w:r w:rsidRPr="00C46E13">
        <w:t xml:space="preserve">, intégration complète du </w:t>
      </w:r>
      <w:r w:rsidRPr="00C46E13">
        <w:rPr>
          <w:b/>
          <w:bCs/>
        </w:rPr>
        <w:t>contrôle des accès véhicules</w:t>
      </w:r>
      <w:r w:rsidRPr="00C46E13">
        <w:t xml:space="preserve">, gestion des </w:t>
      </w:r>
      <w:r w:rsidRPr="00C46E13">
        <w:rPr>
          <w:b/>
          <w:bCs/>
        </w:rPr>
        <w:t>portes de secours</w:t>
      </w:r>
      <w:r w:rsidRPr="00C46E13">
        <w:t xml:space="preserve"> et mise en place de </w:t>
      </w:r>
      <w:r w:rsidRPr="00C46E13">
        <w:rPr>
          <w:b/>
          <w:bCs/>
        </w:rPr>
        <w:t>10 tourniquets</w:t>
      </w:r>
      <w:r w:rsidRPr="00C46E13">
        <w:t>.</w:t>
      </w:r>
    </w:p>
    <w:p w14:paraId="45970481" w14:textId="77777777" w:rsidR="00C46E13" w:rsidRPr="00C46E13" w:rsidRDefault="00C46E13" w:rsidP="00C46E13">
      <w:pPr>
        <w:numPr>
          <w:ilvl w:val="0"/>
          <w:numId w:val="1"/>
        </w:numPr>
      </w:pPr>
      <w:r w:rsidRPr="00C46E13">
        <w:rPr>
          <w:rFonts w:ascii="Segoe UI Emoji" w:hAnsi="Segoe UI Emoji" w:cs="Segoe UI Emoji"/>
        </w:rPr>
        <w:t>🧠</w:t>
      </w:r>
      <w:r w:rsidRPr="00C46E13">
        <w:t xml:space="preserve"> </w:t>
      </w:r>
      <w:r w:rsidRPr="00C46E13">
        <w:rPr>
          <w:b/>
          <w:bCs/>
        </w:rPr>
        <w:t>Supervision technique GTC/GTB</w:t>
      </w:r>
      <w:r w:rsidRPr="00C46E13">
        <w:br/>
        <w:t xml:space="preserve">Mise en œuvre de systèmes de </w:t>
      </w:r>
      <w:r w:rsidRPr="00C46E13">
        <w:rPr>
          <w:b/>
          <w:bCs/>
        </w:rPr>
        <w:t>Gestion Technique Centralisée (GTC)</w:t>
      </w:r>
      <w:r w:rsidRPr="00C46E13">
        <w:t xml:space="preserve"> et </w:t>
      </w:r>
      <w:r w:rsidRPr="00C46E13">
        <w:rPr>
          <w:b/>
          <w:bCs/>
        </w:rPr>
        <w:t>Gestion Technique du Bâtiment (GTB)</w:t>
      </w:r>
      <w:r w:rsidRPr="00C46E13">
        <w:t xml:space="preserve"> permettant un pilotage intelligent et centralisé des installations.</w:t>
      </w:r>
    </w:p>
    <w:p w14:paraId="4D94A300" w14:textId="77777777" w:rsidR="00C46E13" w:rsidRPr="00C46E13" w:rsidRDefault="00C46E13" w:rsidP="00C46E13">
      <w:pPr>
        <w:numPr>
          <w:ilvl w:val="0"/>
          <w:numId w:val="1"/>
        </w:numPr>
      </w:pPr>
      <w:r w:rsidRPr="00C46E13">
        <w:rPr>
          <w:rFonts w:ascii="Segoe UI Emoji" w:hAnsi="Segoe UI Emoji" w:cs="Segoe UI Emoji"/>
        </w:rPr>
        <w:t>🎥</w:t>
      </w:r>
      <w:r w:rsidRPr="00C46E13">
        <w:t xml:space="preserve"> </w:t>
      </w:r>
      <w:r w:rsidRPr="00C46E13">
        <w:rPr>
          <w:b/>
          <w:bCs/>
        </w:rPr>
        <w:t>Vidéosurveillance haute performance</w:t>
      </w:r>
      <w:r w:rsidRPr="00C46E13">
        <w:br/>
        <w:t xml:space="preserve">Déploiement de </w:t>
      </w:r>
      <w:r w:rsidRPr="00C46E13">
        <w:rPr>
          <w:b/>
          <w:bCs/>
        </w:rPr>
        <w:t>120 caméras IP</w:t>
      </w:r>
      <w:r w:rsidRPr="00C46E13">
        <w:t>, assurant une couverture optimale des zones sensibles.</w:t>
      </w:r>
    </w:p>
    <w:p w14:paraId="5A3E248B" w14:textId="77777777" w:rsidR="00C46E13" w:rsidRPr="00C46E13" w:rsidRDefault="00C46E13" w:rsidP="00C46E13">
      <w:pPr>
        <w:numPr>
          <w:ilvl w:val="0"/>
          <w:numId w:val="1"/>
        </w:numPr>
      </w:pPr>
      <w:r w:rsidRPr="00C46E13">
        <w:rPr>
          <w:rFonts w:ascii="Segoe UI Emoji" w:hAnsi="Segoe UI Emoji" w:cs="Segoe UI Emoji"/>
        </w:rPr>
        <w:t>📡</w:t>
      </w:r>
      <w:r w:rsidRPr="00C46E13">
        <w:t xml:space="preserve"> </w:t>
      </w:r>
      <w:r w:rsidRPr="00C46E13">
        <w:rPr>
          <w:b/>
          <w:bCs/>
        </w:rPr>
        <w:t>Contrôle d’accès véhicules</w:t>
      </w:r>
      <w:r w:rsidRPr="00C46E13">
        <w:br/>
        <w:t xml:space="preserve">Installation de </w:t>
      </w:r>
      <w:r w:rsidRPr="00C46E13">
        <w:rPr>
          <w:b/>
          <w:bCs/>
        </w:rPr>
        <w:t>2 radars UHF</w:t>
      </w:r>
      <w:r w:rsidRPr="00C46E13">
        <w:t>, permettant l’identification automatique et sécurisée des véhicules à l’entrée du site.</w:t>
      </w:r>
    </w:p>
    <w:p w14:paraId="1D0CD7C4" w14:textId="331DEABC" w:rsidR="00C46E13" w:rsidRPr="00C46E13" w:rsidRDefault="00C46E13" w:rsidP="00C46E13">
      <w:pPr>
        <w:numPr>
          <w:ilvl w:val="0"/>
          <w:numId w:val="1"/>
        </w:numPr>
      </w:pPr>
      <w:r w:rsidRPr="00C46E13">
        <w:rPr>
          <w:rFonts w:ascii="Segoe UI Emoji" w:hAnsi="Segoe UI Emoji" w:cs="Segoe UI Emoji"/>
        </w:rPr>
        <w:t>🌐</w:t>
      </w:r>
      <w:r w:rsidRPr="00C46E13">
        <w:t xml:space="preserve"> </w:t>
      </w:r>
      <w:r w:rsidRPr="00C46E13">
        <w:rPr>
          <w:b/>
          <w:bCs/>
        </w:rPr>
        <w:t>Infrastructure VDI</w:t>
      </w:r>
      <w:r>
        <w:rPr>
          <w:b/>
          <w:bCs/>
        </w:rPr>
        <w:t> :</w:t>
      </w:r>
      <w:r w:rsidRPr="00C46E13">
        <w:br/>
        <w:t xml:space="preserve">Déploiement de </w:t>
      </w:r>
      <w:r w:rsidRPr="00C46E13">
        <w:rPr>
          <w:b/>
          <w:bCs/>
        </w:rPr>
        <w:t>104 km de câblage structuré</w:t>
      </w:r>
      <w:r w:rsidRPr="00C46E13">
        <w:t>, garantissant un réseau informatique robuste, rapide et prêt pour les évolutions futures.</w:t>
      </w:r>
    </w:p>
    <w:p w14:paraId="10BE49EE" w14:textId="77777777" w:rsidR="00C46E13" w:rsidRPr="00C46E13" w:rsidRDefault="00C46E13" w:rsidP="00C46E13">
      <w:r w:rsidRPr="00C46E13">
        <w:rPr>
          <w:b/>
          <w:bCs/>
        </w:rPr>
        <w:t>Notre engagement :</w:t>
      </w:r>
      <w:r w:rsidRPr="00C46E13">
        <w:br/>
        <w:t xml:space="preserve">Fournir à SEBN une solution </w:t>
      </w:r>
      <w:r w:rsidRPr="00C46E13">
        <w:rPr>
          <w:b/>
          <w:bCs/>
        </w:rPr>
        <w:t>tout-en-un</w:t>
      </w:r>
      <w:r w:rsidRPr="00C46E13">
        <w:t xml:space="preserve"> sur mesure, alliant sécurité, efficacité opérationnelle et évolutivité technologique.</w:t>
      </w:r>
    </w:p>
    <w:p w14:paraId="74C7054C" w14:textId="77777777" w:rsidR="001C1935" w:rsidRDefault="001C1935"/>
    <w:sectPr w:rsidR="001C19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03F5F14"/>
    <w:multiLevelType w:val="multilevel"/>
    <w:tmpl w:val="8E9C9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10416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E13"/>
    <w:rsid w:val="001C1935"/>
    <w:rsid w:val="008B39A9"/>
    <w:rsid w:val="00C46E13"/>
    <w:rsid w:val="00D24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E4A5A3"/>
  <w15:chartTrackingRefBased/>
  <w15:docId w15:val="{649006BB-C2F3-4E02-A8A7-80C631723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46E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C46E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C46E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46E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46E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46E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46E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46E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46E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46E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C46E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C46E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C46E13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C46E13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C46E13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C46E13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C46E13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C46E13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C46E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46E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46E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C46E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C46E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C46E13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C46E13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C46E13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46E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46E13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C46E1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5841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2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255</Words>
  <Characters>1407</Characters>
  <Application>Microsoft Office Word</Application>
  <DocSecurity>0</DocSecurity>
  <Lines>11</Lines>
  <Paragraphs>3</Paragraphs>
  <ScaleCrop>false</ScaleCrop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Awatef Riahi</dc:creator>
  <cp:keywords/>
  <dc:description/>
  <cp:lastModifiedBy>Awatef Riahi</cp:lastModifiedBy>
  <cp:revision>1</cp:revision>
  <dcterms:created xsi:type="dcterms:W3CDTF">2025-06-27T07:59:00Z</dcterms:created>
  <dcterms:modified xsi:type="dcterms:W3CDTF">2025-06-27T08:00:00Z</dcterms:modified>
</cp:coreProperties>
</file>