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34061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="005D2774" w:rsidRPr="005376A8">
              <w:rPr>
                <w:rStyle w:val="Hyperlink"/>
                <w:noProof/>
              </w:rPr>
              <w:t>Einleitung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_Toc500340616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="005D2774" w:rsidRPr="005376A8">
              <w:rPr>
                <w:rStyle w:val="Hyperlink"/>
                <w:noProof/>
              </w:rPr>
              <w:t>Komponenten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_Toc500340617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="005D2774" w:rsidRPr="005376A8">
              <w:rPr>
                <w:rStyle w:val="Hyperlink"/>
                <w:noProof/>
              </w:rPr>
              <w:t>Ladebildschirm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_Toc500340618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="005D2774" w:rsidRPr="005376A8">
              <w:rPr>
                <w:rStyle w:val="Hyperlink"/>
                <w:noProof/>
              </w:rPr>
              <w:t>Menü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_Toc500340619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="005D2774" w:rsidRPr="005376A8">
              <w:rPr>
                <w:rStyle w:val="Hyperlink"/>
                <w:noProof/>
              </w:rPr>
              <w:t>Kamera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_Toc500340620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="005D2774" w:rsidRPr="005376A8">
              <w:rPr>
                <w:rStyle w:val="Hyperlink"/>
                <w:noProof/>
              </w:rPr>
              <w:t>Aufnahme eines Bildes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_Toc500340621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="005D2774" w:rsidRPr="005376A8">
              <w:rPr>
                <w:rStyle w:val="Hyperlink"/>
                <w:noProof/>
              </w:rPr>
              <w:t>Archivliste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_Toc500340622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="005D2774" w:rsidRPr="005376A8">
              <w:rPr>
                <w:rStyle w:val="Hyperlink"/>
                <w:noProof/>
              </w:rPr>
              <w:t>Archivlistenpunkt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_Toc500340623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844E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="005D2774" w:rsidRPr="005376A8">
              <w:rPr>
                <w:rStyle w:val="Hyperlink"/>
                <w:noProof/>
              </w:rPr>
              <w:t>About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_Toc500340624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340616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CB53F0">
      <w:pPr>
        <w:pStyle w:val="berschrift1"/>
      </w:pPr>
      <w:bookmarkStart w:id="2" w:name="_Toc500340617"/>
      <w:r>
        <w:t>Komponenten</w:t>
      </w:r>
      <w:bookmarkEnd w:id="2"/>
      <w:r>
        <w:t xml:space="preserve"> </w:t>
      </w:r>
    </w:p>
    <w:p w:rsidR="00981E73" w:rsidRDefault="00981E73" w:rsidP="00BE5EAA">
      <w:pPr>
        <w:pStyle w:val="berschrift2"/>
      </w:pPr>
      <w:bookmarkStart w:id="3" w:name="_Toc500340619"/>
      <w:r>
        <w:t>Menü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CB53F0">
            <w:r>
              <w:t xml:space="preserve">Das Menü ist in </w:t>
            </w:r>
            <w:r w:rsidR="00CB53F0">
              <w:t xml:space="preserve">den Ansichten Kamera, Archiv, Favoriten und </w:t>
            </w:r>
            <w:proofErr w:type="spellStart"/>
            <w:r w:rsidR="00CB53F0">
              <w:t>About</w:t>
            </w:r>
            <w:proofErr w:type="spellEnd"/>
            <w:r w:rsidR="00CB53F0">
              <w:t xml:space="preserve"> als Navigation </w:t>
            </w:r>
            <w:proofErr w:type="spellStart"/>
            <w:r w:rsidR="00CB53F0">
              <w:t>Drawer</w:t>
            </w:r>
            <w:proofErr w:type="spellEnd"/>
            <w:r>
              <w:t xml:space="preserve">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CB53F0" w:rsidP="00475874">
            <w:r>
              <w:t>1. Kamera öffnen</w:t>
            </w:r>
          </w:p>
          <w:p w:rsidR="00CB53F0" w:rsidRDefault="00CB53F0" w:rsidP="00475874">
            <w:r>
              <w:t xml:space="preserve">2. </w:t>
            </w:r>
            <w:r w:rsidR="00475874">
              <w:t>Archiv öffnen</w:t>
            </w:r>
          </w:p>
          <w:p w:rsidR="00CB53F0" w:rsidRDefault="00CB53F0" w:rsidP="00475874">
            <w:r>
              <w:t>3. Favoriten öffnen</w:t>
            </w:r>
          </w:p>
          <w:p w:rsidR="00CB53F0" w:rsidRDefault="00475874" w:rsidP="00475874">
            <w:r>
              <w:t xml:space="preserve">3. </w:t>
            </w:r>
            <w:proofErr w:type="spellStart"/>
            <w:r>
              <w:t>About</w:t>
            </w:r>
            <w:proofErr w:type="spellEnd"/>
            <w:r>
              <w:t>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4" w:name="_Toc500340620"/>
      <w:r>
        <w:t>Kamera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CB53F0" w:rsidP="00346DA2">
            <w:r>
              <w:t xml:space="preserve">Der </w:t>
            </w:r>
            <w:proofErr w:type="spellStart"/>
            <w:r>
              <w:t>Kamerastream</w:t>
            </w:r>
            <w:proofErr w:type="spellEnd"/>
            <w:r>
              <w:t xml:space="preserve"> füllt das Display. Drei Icons zum Öffnen des Menüs, Aufnehmen eines Fotos oder zur Auswahl aus der Galerie sind verfügbar.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1. </w:t>
            </w:r>
            <w:r w:rsidR="00D809A1">
              <w:t>Menü öffnen</w:t>
            </w:r>
          </w:p>
          <w:p w:rsidR="00EC3B20" w:rsidRDefault="00475874" w:rsidP="00346DA2">
            <w:r>
              <w:t xml:space="preserve">2. </w:t>
            </w:r>
            <w:r w:rsidR="00D809A1">
              <w:t>Foto aufnehmen</w:t>
            </w:r>
          </w:p>
          <w:p w:rsidR="00CB53F0" w:rsidRDefault="00CB53F0" w:rsidP="00346DA2">
            <w:r>
              <w:lastRenderedPageBreak/>
              <w:t>3. Auswahl aus Galerie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83363F" w:rsidP="00346DA2">
            <w:r>
              <w:t>Bei Fotoaufnahme wird Bildanalyse g</w:t>
            </w:r>
            <w:bookmarkStart w:id="5" w:name="_GoBack"/>
            <w:bookmarkEnd w:id="5"/>
            <w:r>
              <w:t>estartet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B567EE" w:rsidRDefault="00B567EE" w:rsidP="006F2D84">
      <w:pPr>
        <w:pStyle w:val="berschrift2"/>
      </w:pPr>
      <w:bookmarkStart w:id="6" w:name="_Toc500340622"/>
      <w:r>
        <w:t>Auswahl aus Galerie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B567EE">
            <w:r>
              <w:t>Die Auswahl aus der Galerie kann aus den Ansichten Kamera, Archiv und Favoriten erreicht werden</w:t>
            </w:r>
            <w:r w:rsidR="00060B11">
              <w:t>.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060B11" w:rsidP="00E66AF8">
            <w:r>
              <w:t>Galerie wird geöffnet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060B11" w:rsidP="00E66AF8">
            <w:r>
              <w:t>1. Bild auswählen</w:t>
            </w:r>
          </w:p>
          <w:p w:rsidR="00060B11" w:rsidRDefault="00060B11" w:rsidP="00E66AF8">
            <w:r>
              <w:t>2. Zurück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Die Bildanalyse wird gestartet.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060B11" w:rsidP="00E66AF8">
            <w:r>
              <w:t>Galerie</w:t>
            </w:r>
          </w:p>
        </w:tc>
      </w:tr>
    </w:tbl>
    <w:p w:rsidR="006F2D84" w:rsidRDefault="006F2D84" w:rsidP="006F2D84">
      <w:pPr>
        <w:pStyle w:val="berschrift2"/>
      </w:pPr>
      <w:r w:rsidRPr="006F2D84">
        <w:t>Bildanalyse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Bild aufgenommen oder aus Galerie ausgewählt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Anzeige der erkannten Daten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1. Rechnung speichern</w:t>
            </w:r>
          </w:p>
          <w:p w:rsidR="006F2D84" w:rsidRDefault="006F2D84" w:rsidP="00E66AF8">
            <w:r>
              <w:t>2. Rechnung bearbeiten</w:t>
            </w:r>
          </w:p>
          <w:p w:rsidR="006F2D84" w:rsidRDefault="006F2D84" w:rsidP="00E66AF8">
            <w:r>
              <w:t>3. Rechnung verwerfen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D809A1" w:rsidP="00E66AF8">
            <w:r>
              <w:t>1. Nach Speichern wird Archiv angezeigt</w:t>
            </w:r>
          </w:p>
          <w:p w:rsidR="00D809A1" w:rsidRDefault="00D809A1" w:rsidP="00E66AF8">
            <w:r>
              <w:t>2. Bei Verwerfen wird Kamera angezeigt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Keine</w:t>
            </w:r>
          </w:p>
        </w:tc>
      </w:tr>
    </w:tbl>
    <w:p w:rsidR="00B73944" w:rsidRDefault="00B73944" w:rsidP="00BE5EAA">
      <w:pPr>
        <w:pStyle w:val="berschrift2"/>
      </w:pPr>
      <w:r>
        <w:t>Archivliste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  <w:r w:rsidR="00D809A1">
              <w:t xml:space="preserve"> oder durch Speichern einer Rechnung aufgerufen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D809A1">
            <w:r>
              <w:t>Hier können die letzten Aufnahmen angeschaut werden. Es wird eine Liste mit</w:t>
            </w:r>
            <w:r w:rsidR="00D809A1">
              <w:t xml:space="preserve"> Kurzbeschreibungen angezeigt</w:t>
            </w:r>
            <w:r>
              <w:t>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B567EE" w:rsidRDefault="00D809A1" w:rsidP="00346DA2">
            <w:r>
              <w:t xml:space="preserve">1. </w:t>
            </w:r>
            <w:r w:rsidR="00B567EE">
              <w:t>Menü öffnen</w:t>
            </w:r>
          </w:p>
          <w:p w:rsidR="00475874" w:rsidRDefault="00B567EE" w:rsidP="00346DA2">
            <w:r>
              <w:lastRenderedPageBreak/>
              <w:t xml:space="preserve">2. </w:t>
            </w:r>
            <w:r w:rsidR="00EC3B20">
              <w:t>Listeneintrag öffnen</w:t>
            </w:r>
          </w:p>
          <w:p w:rsidR="00D809A1" w:rsidRDefault="00B567EE" w:rsidP="00346DA2">
            <w:r>
              <w:t>3</w:t>
            </w:r>
            <w:r w:rsidR="00D809A1">
              <w:t>. Listeneintrag löschen</w:t>
            </w:r>
          </w:p>
          <w:p w:rsidR="00D809A1" w:rsidRDefault="00B567EE" w:rsidP="00346DA2">
            <w:r>
              <w:t>4</w:t>
            </w:r>
            <w:r w:rsidR="00D809A1">
              <w:t>. Listeneintrag (</w:t>
            </w:r>
            <w:proofErr w:type="spellStart"/>
            <w:r w:rsidR="00D809A1">
              <w:t>ent</w:t>
            </w:r>
            <w:proofErr w:type="spellEnd"/>
            <w:r w:rsidR="00D809A1">
              <w:t>-)favorisieren</w:t>
            </w:r>
          </w:p>
          <w:p w:rsidR="00060B11" w:rsidRDefault="00060B11" w:rsidP="00346DA2">
            <w:r>
              <w:t>5. Auswahl aus Galerie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D809A1" w:rsidP="00346DA2">
            <w:r>
              <w:t>Das Öffnen eines Listeneintrags öffnet die Detailansicht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567EE" w:rsidRDefault="00B567EE" w:rsidP="00B567EE">
      <w:pPr>
        <w:pStyle w:val="berschrift2"/>
      </w:pPr>
      <w:r>
        <w:t>Favoriten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Die Favoriten werden durch das Menü geöffnet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Ausschließlich favorisierte Rechnungen sind hier in einer Liste zu finden.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B567EE">
            <w:r>
              <w:t>1. Menü öffnen</w:t>
            </w:r>
          </w:p>
          <w:p w:rsidR="00B567EE" w:rsidRDefault="00B567EE" w:rsidP="00B567EE">
            <w:r>
              <w:t>2. Listeneintrag öffnen</w:t>
            </w:r>
          </w:p>
          <w:p w:rsidR="00B567EE" w:rsidRDefault="00B567EE" w:rsidP="00B567EE">
            <w:r>
              <w:t>3. Listeneintrag löschen</w:t>
            </w:r>
          </w:p>
          <w:p w:rsidR="00B567EE" w:rsidRDefault="00B567EE" w:rsidP="00E66AF8">
            <w:r>
              <w:t xml:space="preserve">4. Listeneintrag </w:t>
            </w:r>
            <w:proofErr w:type="spellStart"/>
            <w:r>
              <w:t>entfavorisieren</w:t>
            </w:r>
            <w:proofErr w:type="spellEnd"/>
          </w:p>
          <w:p w:rsidR="00060B11" w:rsidRDefault="00060B11" w:rsidP="00E66AF8">
            <w:r>
              <w:t>5. Auswahl aus Galerie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Das Öffnen eines Listeneintrags öffnet die Detailansicht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Datenspeicher</w:t>
            </w:r>
          </w:p>
        </w:tc>
      </w:tr>
    </w:tbl>
    <w:p w:rsidR="00B73944" w:rsidRDefault="00D809A1" w:rsidP="00BE5EAA">
      <w:pPr>
        <w:pStyle w:val="berschrift2"/>
      </w:pPr>
      <w:r>
        <w:t>Detailansicht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 xml:space="preserve">Ein Eintrag im Archiv </w:t>
            </w:r>
            <w:r w:rsidR="00B567EE">
              <w:t xml:space="preserve">oder Favoriten </w:t>
            </w:r>
            <w:r>
              <w:t>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B567EE">
            <w:r>
              <w:t>Detailbeschreibung einer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B567EE" w:rsidP="00346DA2">
            <w:r>
              <w:t>1. Rechnung bearbeiten</w:t>
            </w:r>
          </w:p>
          <w:p w:rsidR="00B567EE" w:rsidRDefault="00B567EE" w:rsidP="00346DA2">
            <w:r>
              <w:t>2. Zurück zur Liste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7" w:name="_Toc500340624"/>
      <w:r>
        <w:lastRenderedPageBreak/>
        <w:t>About</w:t>
      </w:r>
      <w:bookmarkEnd w:id="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Die About-Ansicht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5F0CC7" w:rsidRPr="005F0CC7" w:rsidRDefault="005F0CC7" w:rsidP="00B567EE"/>
    <w:sectPr w:rsidR="005F0CC7" w:rsidRPr="005F0CC7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EB" w:rsidRDefault="00844EEB" w:rsidP="00FF2102">
      <w:r>
        <w:separator/>
      </w:r>
    </w:p>
  </w:endnote>
  <w:endnote w:type="continuationSeparator" w:id="0">
    <w:p w:rsidR="00844EEB" w:rsidRDefault="00844EEB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EB" w:rsidRDefault="00844EEB" w:rsidP="00FF2102">
      <w:r>
        <w:separator/>
      </w:r>
    </w:p>
  </w:footnote>
  <w:footnote w:type="continuationSeparator" w:id="0">
    <w:p w:rsidR="00844EEB" w:rsidRDefault="00844EEB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060B11"/>
    <w:rsid w:val="00121C1F"/>
    <w:rsid w:val="001B0888"/>
    <w:rsid w:val="00201139"/>
    <w:rsid w:val="00261615"/>
    <w:rsid w:val="00290C10"/>
    <w:rsid w:val="002E623B"/>
    <w:rsid w:val="002F4214"/>
    <w:rsid w:val="003675A7"/>
    <w:rsid w:val="0042793B"/>
    <w:rsid w:val="00475874"/>
    <w:rsid w:val="004A348E"/>
    <w:rsid w:val="004C1FC9"/>
    <w:rsid w:val="004D1B41"/>
    <w:rsid w:val="00502733"/>
    <w:rsid w:val="00555661"/>
    <w:rsid w:val="0057382D"/>
    <w:rsid w:val="00575012"/>
    <w:rsid w:val="005D2774"/>
    <w:rsid w:val="005F0CC7"/>
    <w:rsid w:val="006F2D84"/>
    <w:rsid w:val="007300D4"/>
    <w:rsid w:val="00785615"/>
    <w:rsid w:val="007F2D38"/>
    <w:rsid w:val="0083363F"/>
    <w:rsid w:val="00844EEB"/>
    <w:rsid w:val="008664A9"/>
    <w:rsid w:val="00981E73"/>
    <w:rsid w:val="00A54657"/>
    <w:rsid w:val="00B36E6A"/>
    <w:rsid w:val="00B567EE"/>
    <w:rsid w:val="00B73944"/>
    <w:rsid w:val="00BE5EAA"/>
    <w:rsid w:val="00BE6015"/>
    <w:rsid w:val="00C9146C"/>
    <w:rsid w:val="00CB53F0"/>
    <w:rsid w:val="00CC399F"/>
    <w:rsid w:val="00D809A1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28C82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1D11-697D-44BA-97AE-71E84A67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556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17</cp:revision>
  <cp:lastPrinted>2017-12-06T22:52:00Z</cp:lastPrinted>
  <dcterms:created xsi:type="dcterms:W3CDTF">2017-11-30T14:56:00Z</dcterms:created>
  <dcterms:modified xsi:type="dcterms:W3CDTF">2018-05-30T14:27:00Z</dcterms:modified>
</cp:coreProperties>
</file>