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1FDE" w14:textId="795773BC" w:rsidR="00B56F40" w:rsidRDefault="00210512" w:rsidP="008F66C0">
      <w:pPr>
        <w:pStyle w:val="Title"/>
        <w:jc w:val="center"/>
      </w:pPr>
      <w:bookmarkStart w:id="0" w:name="_GoBack"/>
      <w:r>
        <w:t>RAPPORT PAE 2018</w:t>
      </w:r>
      <w:bookmarkEnd w:id="0"/>
    </w:p>
    <w:sectPr w:rsidR="00B5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2C"/>
    <w:rsid w:val="00210512"/>
    <w:rsid w:val="00336D2C"/>
    <w:rsid w:val="004D7E23"/>
    <w:rsid w:val="008F66C0"/>
    <w:rsid w:val="00E3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5975"/>
  <w15:chartTrackingRefBased/>
  <w15:docId w15:val="{6F36B361-2C7D-45D8-BD11-B46AC20B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JALBRZYKOWSKI Pawel</dc:creator>
  <cp:keywords/>
  <dc:description/>
  <cp:lastModifiedBy>JALBRZYKOWSKI Pawel</cp:lastModifiedBy>
  <cp:revision>3</cp:revision>
  <dcterms:created xsi:type="dcterms:W3CDTF">2018-02-15T13:49:00Z</dcterms:created>
  <dcterms:modified xsi:type="dcterms:W3CDTF">2018-02-15T13:50:00Z</dcterms:modified>
</cp:coreProperties>
</file>