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21"/>
            <w:gridCol w:w="2727"/>
            <w:gridCol w:w="1504"/>
            <w:gridCol w:w="3819"/>
          </w:tblGrid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2842" w:type="dxa"/>
                <w:vAlign w:val="center"/>
              </w:tcPr>
              <w:p w:rsidR="00D87D17" w:rsidRDefault="00A53483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9C3FA911304B47DA8AA41280B135737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2-26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E5952">
                      <w:rPr>
                        <w:color w:val="424456" w:themeColor="text2"/>
                        <w:szCs w:val="22"/>
                        <w:lang w:val="fr-FR"/>
                      </w:rPr>
                      <w:t>26/02/2018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30"/>
                  <w:gridCol w:w="2588"/>
                </w:tblGrid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D87D17" w:rsidRDefault="00A53483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itre"/>
                    <w:id w:val="220683848"/>
                    <w:placeholder>
                      <w:docPart w:val="EFBCAFDE24364FF2B024DDA042954A5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A3740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Rapport d’analyse</w:t>
                    </w:r>
                  </w:sdtContent>
                </w:sdt>
              </w:p>
              <w:p w:rsidR="00D87D17" w:rsidRDefault="00A53483">
                <w:pPr>
                  <w:pStyle w:val="Sansinterligne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ous-titre"/>
                    <w:id w:val="220683832"/>
                    <w:placeholder>
                      <w:docPart w:val="4F6D1DB09379416F8657E8A3CE4CC8D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70784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Livrable 1</w:t>
                    </w:r>
                  </w:sdtContent>
                </w:sdt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31"/>
                  <w:gridCol w:w="682"/>
                  <w:gridCol w:w="1876"/>
                </w:tblGrid>
                <w:tr w:rsidR="00D87D1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894CED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p w:rsidR="00E70784" w:rsidRDefault="00E70784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r>
                  <w:rPr>
                    <w:color w:val="424456" w:themeColor="text2"/>
                    <w:szCs w:val="22"/>
                  </w:rPr>
                  <w:t>Groupe 16</w:t>
                </w:r>
              </w:p>
              <w:p w:rsidR="00DB458D" w:rsidRDefault="00DB458D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</w:p>
              <w:p w:rsidR="00D87D17" w:rsidRDefault="001E5952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proofErr w:type="spellStart"/>
                <w:r>
                  <w:rPr>
                    <w:color w:val="424456" w:themeColor="text2"/>
                    <w:szCs w:val="22"/>
                  </w:rPr>
                  <w:t>Amini</w:t>
                </w:r>
                <w:proofErr w:type="spellEnd"/>
                <w:r>
                  <w:rPr>
                    <w:color w:val="424456" w:themeColor="text2"/>
                    <w:szCs w:val="22"/>
                  </w:rPr>
                  <w:t xml:space="preserve"> S.</w:t>
                </w:r>
              </w:p>
              <w:p w:rsidR="001E5952" w:rsidRDefault="001E5952">
                <w:pPr>
                  <w:pStyle w:val="Sansinterligne"/>
                </w:pPr>
                <w:proofErr w:type="spellStart"/>
                <w:r>
                  <w:t>Avram</w:t>
                </w:r>
                <w:proofErr w:type="spellEnd"/>
                <w:r>
                  <w:t xml:space="preserve"> I.</w:t>
                </w:r>
              </w:p>
              <w:p w:rsidR="001E5952" w:rsidRDefault="001E5952">
                <w:pPr>
                  <w:pStyle w:val="Sansinterligne"/>
                </w:pPr>
                <w:proofErr w:type="spellStart"/>
                <w:r>
                  <w:t>Jalbrzykowski</w:t>
                </w:r>
                <w:proofErr w:type="spellEnd"/>
                <w:r>
                  <w:t xml:space="preserve"> P.</w:t>
                </w:r>
              </w:p>
              <w:p w:rsidR="001E5952" w:rsidRDefault="001E5952">
                <w:pPr>
                  <w:pStyle w:val="Sansinterligne"/>
                </w:pPr>
                <w:r>
                  <w:t>Voiturier A.</w:t>
                </w:r>
              </w:p>
            </w:tc>
          </w:tr>
        </w:tbl>
        <w:p w:rsidR="00D87D17" w:rsidRDefault="0092517A">
          <w:pPr>
            <w:pStyle w:val="Titr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D87D17" w:rsidRDefault="003A3740" w:rsidP="003A3740">
      <w:pPr>
        <w:pStyle w:val="Titre1"/>
      </w:pPr>
      <w:bookmarkStart w:id="0" w:name="_Toc506984297"/>
      <w:r>
        <w:lastRenderedPageBreak/>
        <w:t>Table des matières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  <w:id w:val="1425913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3740" w:rsidRDefault="003A374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D4B91" w:rsidRDefault="003A3740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84297" w:history="1">
            <w:r w:rsidR="004D4B91" w:rsidRPr="008C1C60">
              <w:rPr>
                <w:rStyle w:val="Lienhypertexte"/>
                <w:noProof/>
              </w:rPr>
              <w:t>Table des matières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_Toc506984297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1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A53483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298" w:history="1">
            <w:r w:rsidR="004D4B91" w:rsidRPr="008C1C60">
              <w:rPr>
                <w:rStyle w:val="Lienhypertexte"/>
                <w:noProof/>
              </w:rPr>
              <w:t>Introduction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_Toc506984298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2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A53483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299" w:history="1">
            <w:r w:rsidR="004D4B91" w:rsidRPr="008C1C60">
              <w:rPr>
                <w:rStyle w:val="Lienhypertexte"/>
                <w:noProof/>
              </w:rPr>
              <w:t>Description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_Toc506984299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3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A53483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0" w:history="1">
            <w:r w:rsidR="004D4B91" w:rsidRPr="008C1C60">
              <w:rPr>
                <w:rStyle w:val="Lienhypertexte"/>
                <w:noProof/>
              </w:rPr>
              <w:t>Fonctionnalités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_Toc506984300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4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A53483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1" w:history="1">
            <w:r w:rsidR="004D4B91" w:rsidRPr="008C1C60">
              <w:rPr>
                <w:rStyle w:val="Lienhypertexte"/>
                <w:noProof/>
              </w:rPr>
              <w:t>Quidam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_Toc506984301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4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A53483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06984302" w:history="1">
            <w:r w:rsidR="004D4B91" w:rsidRPr="008C1C60">
              <w:rPr>
                <w:rStyle w:val="Lienhypertexte"/>
                <w:noProof/>
              </w:rPr>
              <w:t>Nom de la fonctionnalité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_Toc506984302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4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A53483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3" w:history="1">
            <w:r w:rsidR="004D4B91" w:rsidRPr="008C1C60">
              <w:rPr>
                <w:rStyle w:val="Lienhypertexte"/>
                <w:noProof/>
              </w:rPr>
              <w:t>Etudiant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_Toc506984303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4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A53483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4" w:history="1">
            <w:r w:rsidR="004D4B91" w:rsidRPr="008C1C60">
              <w:rPr>
                <w:rStyle w:val="Lienhypertexte"/>
                <w:noProof/>
              </w:rPr>
              <w:t>Professeur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_Toc506984304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4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A53483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5" w:history="1">
            <w:r w:rsidR="004D4B91" w:rsidRPr="008C1C60">
              <w:rPr>
                <w:rStyle w:val="Lienhypertexte"/>
                <w:noProof/>
              </w:rPr>
              <w:t>DSD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_Toc506984305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5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A53483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6" w:history="1">
            <w:r w:rsidR="004D4B91" w:rsidRPr="008C1C60">
              <w:rPr>
                <w:rStyle w:val="Lienhypertexte"/>
                <w:noProof/>
              </w:rPr>
              <w:t>IHM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_Toc506984306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6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A53483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7" w:history="1">
            <w:r w:rsidR="004D4B91" w:rsidRPr="008C1C60">
              <w:rPr>
                <w:rStyle w:val="Lienhypertexte"/>
                <w:noProof/>
              </w:rPr>
              <w:t>Diagramme de flux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_Toc506984307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7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A53483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8" w:history="1">
            <w:r w:rsidR="004D4B91" w:rsidRPr="008C1C60">
              <w:rPr>
                <w:rStyle w:val="Lienhypertexte"/>
                <w:noProof/>
              </w:rPr>
              <w:t>Rapport d’activité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_Toc506984308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8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3A3740" w:rsidRDefault="003A3740">
          <w:r>
            <w:rPr>
              <w:b/>
              <w:bCs/>
              <w:lang w:val="fr-FR"/>
            </w:rPr>
            <w:fldChar w:fldCharType="end"/>
          </w:r>
        </w:p>
      </w:sdtContent>
    </w:sdt>
    <w:p w:rsidR="003A3740" w:rsidRDefault="003A3740">
      <w:r>
        <w:br w:type="page"/>
      </w:r>
    </w:p>
    <w:p w:rsidR="003A3740" w:rsidRDefault="003A3740" w:rsidP="003A3740">
      <w:pPr>
        <w:pStyle w:val="Titre1"/>
      </w:pPr>
      <w:bookmarkStart w:id="1" w:name="_Toc506984298"/>
      <w:r>
        <w:lastRenderedPageBreak/>
        <w:t>Introduction</w:t>
      </w:r>
      <w:bookmarkEnd w:id="1"/>
    </w:p>
    <w:p w:rsidR="003A3740" w:rsidRPr="00B66382" w:rsidRDefault="003A3740" w:rsidP="003A3740">
      <w:pPr>
        <w:rPr>
          <w:sz w:val="22"/>
        </w:rPr>
      </w:pPr>
    </w:p>
    <w:p w:rsidR="003A3740" w:rsidRPr="00B66382" w:rsidRDefault="003E03A0" w:rsidP="003A3740">
      <w:pPr>
        <w:rPr>
          <w:sz w:val="22"/>
        </w:rPr>
      </w:pPr>
      <w:r w:rsidRPr="00B66382">
        <w:rPr>
          <w:sz w:val="22"/>
        </w:rPr>
        <w:tab/>
        <w:t xml:space="preserve">Notre application, </w:t>
      </w:r>
      <w:proofErr w:type="spellStart"/>
      <w:r w:rsidR="004E008F">
        <w:rPr>
          <w:sz w:val="22"/>
        </w:rPr>
        <w:t>A</w:t>
      </w:r>
      <w:r w:rsidR="009F00BD">
        <w:rPr>
          <w:sz w:val="22"/>
        </w:rPr>
        <w:t>JU</w:t>
      </w:r>
      <w:r w:rsidR="004E008F">
        <w:rPr>
          <w:sz w:val="22"/>
        </w:rPr>
        <w:t>Stage</w:t>
      </w:r>
      <w:r w:rsidR="00982DEF">
        <w:rPr>
          <w:sz w:val="22"/>
        </w:rPr>
        <w:t>s</w:t>
      </w:r>
      <w:proofErr w:type="spellEnd"/>
      <w:r w:rsidR="004E008F">
        <w:rPr>
          <w:sz w:val="22"/>
        </w:rPr>
        <w:t xml:space="preserve">, </w:t>
      </w:r>
      <w:r w:rsidRPr="00B66382">
        <w:rPr>
          <w:sz w:val="22"/>
        </w:rPr>
        <w:t xml:space="preserve">est </w:t>
      </w:r>
      <w:r w:rsidR="00B66382" w:rsidRPr="00B66382">
        <w:rPr>
          <w:sz w:val="22"/>
        </w:rPr>
        <w:t>un outil</w:t>
      </w:r>
      <w:r w:rsidRPr="00B66382">
        <w:rPr>
          <w:sz w:val="22"/>
        </w:rPr>
        <w:t xml:space="preserve"> d’encodage des stages d’observation</w:t>
      </w:r>
      <w:r w:rsidR="00250CE1">
        <w:rPr>
          <w:sz w:val="22"/>
        </w:rPr>
        <w:t xml:space="preserve"> </w:t>
      </w:r>
      <w:r w:rsidR="00043A8E">
        <w:rPr>
          <w:sz w:val="22"/>
        </w:rPr>
        <w:t>permettant</w:t>
      </w:r>
      <w:r w:rsidR="00C14C06">
        <w:rPr>
          <w:sz w:val="22"/>
        </w:rPr>
        <w:t xml:space="preserve"> </w:t>
      </w:r>
      <w:r w:rsidR="00043A8E">
        <w:rPr>
          <w:sz w:val="22"/>
        </w:rPr>
        <w:t xml:space="preserve">de </w:t>
      </w:r>
      <w:r w:rsidR="00C14C06">
        <w:rPr>
          <w:sz w:val="22"/>
        </w:rPr>
        <w:t>simpl</w:t>
      </w:r>
      <w:r w:rsidR="00746E1C">
        <w:rPr>
          <w:sz w:val="22"/>
        </w:rPr>
        <w:t>ifier la gestion des stages des différents étudiants</w:t>
      </w:r>
      <w:r w:rsidR="005F150A">
        <w:rPr>
          <w:sz w:val="22"/>
        </w:rPr>
        <w:t>, actuellement gérer par papier.</w:t>
      </w:r>
      <w:r w:rsidR="002E2B6B">
        <w:rPr>
          <w:sz w:val="22"/>
        </w:rPr>
        <w:t xml:space="preserve"> L’application a pour but d’être simple, efficace et performante en donnant a la fois aux étudiants et aux professeurs, un accès rapide aux informations des stages</w:t>
      </w:r>
      <w:r w:rsidR="005F150A">
        <w:rPr>
          <w:sz w:val="22"/>
        </w:rPr>
        <w:t xml:space="preserve"> depuis n’importe où.</w:t>
      </w:r>
      <w:bookmarkStart w:id="2" w:name="_GoBack"/>
      <w:bookmarkEnd w:id="2"/>
    </w:p>
    <w:p w:rsidR="00816748" w:rsidRDefault="00F22B51" w:rsidP="003A3740">
      <w:r>
        <w:br w:type="page"/>
      </w:r>
    </w:p>
    <w:p w:rsidR="00816748" w:rsidRDefault="00816748" w:rsidP="00F22B51">
      <w:pPr>
        <w:pStyle w:val="Titre1"/>
      </w:pPr>
      <w:bookmarkStart w:id="3" w:name="_Toc506984299"/>
      <w:r>
        <w:lastRenderedPageBreak/>
        <w:t>Description</w:t>
      </w:r>
      <w:bookmarkEnd w:id="3"/>
      <w:r>
        <w:t xml:space="preserve"> </w:t>
      </w:r>
    </w:p>
    <w:p w:rsidR="00C50952" w:rsidRDefault="00C50952" w:rsidP="00F22B51"/>
    <w:p w:rsidR="005F150A" w:rsidRDefault="00C56059" w:rsidP="00F22B51">
      <w:r>
        <w:tab/>
        <w:t xml:space="preserve">Cette application sera accessible sur tout appareil disposant d’un explorateur Web et disposera d’une interface </w:t>
      </w:r>
      <w:r w:rsidR="0099694E">
        <w:t>agréable</w:t>
      </w:r>
      <w:r w:rsidR="00AE1BC4">
        <w:t xml:space="preserve"> et </w:t>
      </w:r>
      <w:r w:rsidR="0099694E">
        <w:t>facile</w:t>
      </w:r>
      <w:r w:rsidR="00AE1BC4">
        <w:t xml:space="preserve"> d’</w:t>
      </w:r>
      <w:r w:rsidR="0099694E">
        <w:t>utilisation.</w:t>
      </w:r>
      <w:r w:rsidR="003D0688">
        <w:t xml:space="preserve"> </w:t>
      </w:r>
    </w:p>
    <w:p w:rsidR="00F22B51" w:rsidRPr="00F22B51" w:rsidRDefault="00F22B51" w:rsidP="00F22B51">
      <w:r>
        <w:br w:type="page"/>
      </w:r>
    </w:p>
    <w:p w:rsidR="00816748" w:rsidRDefault="00816748" w:rsidP="00816748">
      <w:pPr>
        <w:pStyle w:val="Titre1"/>
      </w:pPr>
      <w:bookmarkStart w:id="4" w:name="_Toc506984300"/>
      <w:r>
        <w:lastRenderedPageBreak/>
        <w:t>Fonctionnalités</w:t>
      </w:r>
      <w:bookmarkEnd w:id="4"/>
    </w:p>
    <w:p w:rsidR="004D4B91" w:rsidRDefault="004D4B91" w:rsidP="004D4B91">
      <w:pPr>
        <w:pStyle w:val="Titre2"/>
      </w:pPr>
      <w:bookmarkStart w:id="5" w:name="_Toc506984301"/>
      <w:r>
        <w:t>Quidam</w:t>
      </w:r>
      <w:bookmarkEnd w:id="5"/>
    </w:p>
    <w:p w:rsidR="004D4B91" w:rsidRDefault="004D4B91" w:rsidP="004D4B91">
      <w:pPr>
        <w:pStyle w:val="Titre3"/>
      </w:pPr>
      <w:r>
        <w:tab/>
      </w:r>
      <w:bookmarkStart w:id="6" w:name="_Toc506984302"/>
      <w:r>
        <w:t>Nom de la fonctionnalité</w:t>
      </w:r>
      <w:bookmarkEnd w:id="6"/>
    </w:p>
    <w:p w:rsidR="004D4B91" w:rsidRPr="004D4B91" w:rsidRDefault="004D4B91" w:rsidP="004D4B91">
      <w:r>
        <w:tab/>
        <w:t xml:space="preserve">Texte </w:t>
      </w:r>
      <w:proofErr w:type="spellStart"/>
      <w:r>
        <w:t>yolo</w:t>
      </w:r>
      <w:proofErr w:type="spellEnd"/>
      <w:r>
        <w:t xml:space="preserve"> </w:t>
      </w:r>
      <w:proofErr w:type="spellStart"/>
      <w:r>
        <w:t>mdr</w:t>
      </w:r>
      <w:proofErr w:type="spellEnd"/>
    </w:p>
    <w:p w:rsidR="004D4B91" w:rsidRDefault="004D4B91" w:rsidP="004D4B91">
      <w:pPr>
        <w:pStyle w:val="Titre2"/>
      </w:pPr>
      <w:bookmarkStart w:id="7" w:name="_Toc506984303"/>
      <w:r>
        <w:t>Etudiant</w:t>
      </w:r>
      <w:bookmarkEnd w:id="7"/>
    </w:p>
    <w:p w:rsidR="004D4B91" w:rsidRPr="004D4B91" w:rsidRDefault="004D4B91" w:rsidP="004D4B91"/>
    <w:p w:rsidR="004D4B91" w:rsidRDefault="004D4B91" w:rsidP="004D4B91">
      <w:pPr>
        <w:pStyle w:val="Titre2"/>
      </w:pPr>
      <w:bookmarkStart w:id="8" w:name="_Toc506984304"/>
      <w:r>
        <w:t>Professeur</w:t>
      </w:r>
      <w:bookmarkEnd w:id="8"/>
    </w:p>
    <w:p w:rsidR="004D4B91" w:rsidRPr="004D4B91" w:rsidRDefault="004D4B91" w:rsidP="004D4B91"/>
    <w:p w:rsidR="00816748" w:rsidRDefault="00F22B51" w:rsidP="00816748">
      <w:r>
        <w:br w:type="page"/>
      </w:r>
    </w:p>
    <w:p w:rsidR="00816748" w:rsidRDefault="00816748" w:rsidP="00816748">
      <w:pPr>
        <w:pStyle w:val="Titre1"/>
      </w:pPr>
      <w:bookmarkStart w:id="9" w:name="_Toc506984305"/>
      <w:r>
        <w:lastRenderedPageBreak/>
        <w:t>DSD</w:t>
      </w:r>
      <w:bookmarkEnd w:id="9"/>
    </w:p>
    <w:p w:rsidR="00816748" w:rsidRDefault="00894CED" w:rsidP="00816748">
      <w:r>
        <w:rPr>
          <w:noProof/>
        </w:rPr>
        <w:drawing>
          <wp:inline distT="0" distB="0" distL="0" distR="0">
            <wp:extent cx="8285405" cy="5653377"/>
            <wp:effectExtent l="1588" t="0" r="3492" b="3493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09672" cy="56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184">
        <w:br w:type="page"/>
      </w:r>
    </w:p>
    <w:p w:rsidR="00816748" w:rsidRDefault="00816748" w:rsidP="00B66382">
      <w:pPr>
        <w:pStyle w:val="Titre1"/>
      </w:pPr>
      <w:bookmarkStart w:id="10" w:name="_Toc506984306"/>
      <w:r>
        <w:lastRenderedPageBreak/>
        <w:t>IHM</w:t>
      </w:r>
      <w:bookmarkEnd w:id="10"/>
    </w:p>
    <w:p w:rsidR="00816748" w:rsidRDefault="00816748" w:rsidP="00816748"/>
    <w:p w:rsidR="00816748" w:rsidRDefault="00F22B51" w:rsidP="00816748">
      <w:r>
        <w:br w:type="page"/>
      </w:r>
    </w:p>
    <w:p w:rsidR="00816748" w:rsidRDefault="00816748" w:rsidP="00816748">
      <w:pPr>
        <w:pStyle w:val="Titre1"/>
      </w:pPr>
      <w:bookmarkStart w:id="11" w:name="_Toc506984307"/>
      <w:r>
        <w:lastRenderedPageBreak/>
        <w:t>Diagramme de flux</w:t>
      </w:r>
      <w:bookmarkEnd w:id="11"/>
    </w:p>
    <w:p w:rsidR="00816748" w:rsidRDefault="00816748" w:rsidP="00816748"/>
    <w:p w:rsidR="00816748" w:rsidRDefault="00F22B51" w:rsidP="00816748">
      <w:r>
        <w:br w:type="page"/>
      </w:r>
    </w:p>
    <w:p w:rsidR="00816748" w:rsidRPr="00816748" w:rsidRDefault="00F22B51" w:rsidP="00F22B51">
      <w:pPr>
        <w:pStyle w:val="Titre1"/>
      </w:pPr>
      <w:bookmarkStart w:id="12" w:name="_Toc506984308"/>
      <w:r>
        <w:lastRenderedPageBreak/>
        <w:t>Rapport d’activité</w:t>
      </w:r>
      <w:bookmarkEnd w:id="12"/>
    </w:p>
    <w:sectPr w:rsidR="00816748" w:rsidRPr="00816748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483" w:rsidRDefault="00A53483">
      <w:pPr>
        <w:spacing w:after="0" w:line="240" w:lineRule="auto"/>
      </w:pPr>
      <w:r>
        <w:separator/>
      </w:r>
    </w:p>
  </w:endnote>
  <w:endnote w:type="continuationSeparator" w:id="0">
    <w:p w:rsidR="00A53483" w:rsidRDefault="00A5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D17" w:rsidRDefault="0092517A">
    <w:r>
      <w:fldChar w:fldCharType="begin"/>
    </w:r>
    <w:r>
      <w:instrText>PAGE   \* MERGEFORMAT</w:instrText>
    </w:r>
    <w:r>
      <w:fldChar w:fldCharType="separate"/>
    </w:r>
    <w:r w:rsidR="00822572" w:rsidRPr="00822572">
      <w:rPr>
        <w:noProof/>
        <w:lang w:val="fr-FR"/>
      </w:rPr>
      <w:t>2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D87D1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</w:tr>
  </w:tbl>
  <w:p w:rsidR="00D87D17" w:rsidRDefault="000205DC">
    <w:pPr>
      <w:pStyle w:val="Pieddepage"/>
    </w:pPr>
    <w:r>
      <w:tab/>
    </w:r>
    <w:r>
      <w:t>Hurlevent - SA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D17" w:rsidRDefault="0092517A">
    <w:pPr>
      <w:jc w:val="right"/>
    </w:pPr>
    <w:r>
      <w:fldChar w:fldCharType="begin"/>
    </w:r>
    <w:r>
      <w:instrText>PAGE   \* MERGEFORMAT</w:instrText>
    </w:r>
    <w:r>
      <w:fldChar w:fldCharType="separate"/>
    </w:r>
    <w:r w:rsidR="00822572" w:rsidRPr="00822572">
      <w:rPr>
        <w:noProof/>
        <w:lang w:val="fr-FR"/>
      </w:rPr>
      <w:t>3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D87D1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</w:tr>
  </w:tbl>
  <w:p w:rsidR="00D87D17" w:rsidRDefault="000205DC">
    <w:pPr>
      <w:pStyle w:val="Pieddepage"/>
    </w:pPr>
    <w:r>
      <w:tab/>
    </w:r>
    <w:r>
      <w:t>Hurlevent - 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08F" w:rsidRDefault="004E008F">
    <w:pPr>
      <w:pStyle w:val="Pieddepage"/>
    </w:pPr>
    <w:r>
      <w:tab/>
      <w:t>Hurlevent - 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483" w:rsidRDefault="00A53483">
      <w:pPr>
        <w:spacing w:after="0" w:line="240" w:lineRule="auto"/>
      </w:pPr>
      <w:r>
        <w:separator/>
      </w:r>
    </w:p>
  </w:footnote>
  <w:footnote w:type="continuationSeparator" w:id="0">
    <w:p w:rsidR="00A53483" w:rsidRDefault="00A5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87D17" w:rsidRDefault="004D4B91">
        <w:pPr>
          <w:pStyle w:val="En-tte"/>
          <w:pBdr>
            <w:bottom w:val="single" w:sz="4" w:space="0" w:color="auto"/>
          </w:pBdr>
        </w:pPr>
        <w:proofErr w:type="spellStart"/>
        <w:r>
          <w:t>Amini</w:t>
        </w:r>
        <w:proofErr w:type="spellEnd"/>
        <w:r>
          <w:t xml:space="preserve"> </w:t>
        </w:r>
        <w:proofErr w:type="gramStart"/>
        <w:r>
          <w:t>S.,</w:t>
        </w:r>
        <w:proofErr w:type="spellStart"/>
        <w:r>
          <w:t>Avram</w:t>
        </w:r>
        <w:proofErr w:type="spellEnd"/>
        <w:proofErr w:type="gramEnd"/>
        <w:r>
          <w:t xml:space="preserve"> I., </w:t>
        </w:r>
        <w:proofErr w:type="spellStart"/>
        <w:r>
          <w:t>Jalbrzykowski</w:t>
        </w:r>
        <w:proofErr w:type="spellEnd"/>
        <w:r>
          <w:t xml:space="preserve"> P., Voiturier A.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87D17" w:rsidRDefault="000C3184">
        <w:pPr>
          <w:pStyle w:val="En-tte"/>
          <w:pBdr>
            <w:bottom w:val="single" w:sz="4" w:space="0" w:color="auto"/>
          </w:pBdr>
          <w:jc w:val="right"/>
        </w:pPr>
        <w:proofErr w:type="spellStart"/>
        <w:r w:rsidRPr="000C3184">
          <w:t>Amini</w:t>
        </w:r>
        <w:proofErr w:type="spellEnd"/>
        <w:r w:rsidRPr="000C3184">
          <w:t xml:space="preserve"> </w:t>
        </w:r>
        <w:proofErr w:type="gramStart"/>
        <w:r w:rsidRPr="000C3184">
          <w:t>S.,</w:t>
        </w:r>
        <w:proofErr w:type="spellStart"/>
        <w:r w:rsidRPr="000C3184">
          <w:t>Avram</w:t>
        </w:r>
        <w:proofErr w:type="spellEnd"/>
        <w:proofErr w:type="gramEnd"/>
        <w:r w:rsidRPr="000C3184">
          <w:t xml:space="preserve"> I., </w:t>
        </w:r>
        <w:proofErr w:type="spellStart"/>
        <w:r w:rsidRPr="000C3184">
          <w:t>Jalbrzykowski</w:t>
        </w:r>
        <w:proofErr w:type="spellEnd"/>
        <w:r w:rsidRPr="000C3184">
          <w:t xml:space="preserve"> </w:t>
        </w:r>
        <w:r>
          <w:t>P.,</w:t>
        </w:r>
        <w:r w:rsidR="004D4B91">
          <w:t xml:space="preserve"> </w:t>
        </w:r>
        <w:r w:rsidRPr="000C3184">
          <w:t>Voiturier A.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45B4D13"/>
    <w:multiLevelType w:val="hybridMultilevel"/>
    <w:tmpl w:val="CB9E05A2"/>
    <w:lvl w:ilvl="0" w:tplc="D5F0FA0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C38E4"/>
    <w:multiLevelType w:val="multilevel"/>
    <w:tmpl w:val="33B056D0"/>
    <w:numStyleLink w:val="ListepucesUrbain"/>
  </w:abstractNum>
  <w:abstractNum w:abstractNumId="13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 w15:restartNumberingAfterBreak="0">
    <w:nsid w:val="1A6C5517"/>
    <w:multiLevelType w:val="multilevel"/>
    <w:tmpl w:val="7AC6A14E"/>
    <w:numStyleLink w:val="ListenumroteUrbain"/>
  </w:abstractNum>
  <w:abstractNum w:abstractNumId="16" w15:restartNumberingAfterBreak="0">
    <w:nsid w:val="1DDE73E0"/>
    <w:multiLevelType w:val="multilevel"/>
    <w:tmpl w:val="33B056D0"/>
    <w:numStyleLink w:val="ListepucesUrbain"/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 w15:restartNumberingAfterBreak="0">
    <w:nsid w:val="63E8022B"/>
    <w:multiLevelType w:val="multilevel"/>
    <w:tmpl w:val="33B056D0"/>
    <w:numStyleLink w:val="ListepucesUrbain"/>
  </w:abstractNum>
  <w:abstractNum w:abstractNumId="26" w15:restartNumberingAfterBreak="0">
    <w:nsid w:val="6F0D0B31"/>
    <w:multiLevelType w:val="multilevel"/>
    <w:tmpl w:val="7AC6A14E"/>
    <w:numStyleLink w:val="ListenumroteUrbain"/>
  </w:abstractNum>
  <w:abstractNum w:abstractNumId="27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6740294"/>
    <w:multiLevelType w:val="multilevel"/>
    <w:tmpl w:val="33B056D0"/>
    <w:numStyleLink w:val="ListepucesUrbain"/>
  </w:abstractNum>
  <w:abstractNum w:abstractNumId="29" w15:restartNumberingAfterBreak="0">
    <w:nsid w:val="76921C5B"/>
    <w:multiLevelType w:val="multilevel"/>
    <w:tmpl w:val="33B056D0"/>
    <w:numStyleLink w:val="ListepucesUrbain"/>
  </w:abstractNum>
  <w:abstractNum w:abstractNumId="30" w15:restartNumberingAfterBreak="0">
    <w:nsid w:val="79755C76"/>
    <w:multiLevelType w:val="hybridMultilevel"/>
    <w:tmpl w:val="77289C62"/>
    <w:lvl w:ilvl="0" w:tplc="CCEC2E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7"/>
  </w:num>
  <w:num w:numId="16">
    <w:abstractNumId w:val="18"/>
  </w:num>
  <w:num w:numId="17">
    <w:abstractNumId w:val="21"/>
  </w:num>
  <w:num w:numId="18">
    <w:abstractNumId w:val="12"/>
  </w:num>
  <w:num w:numId="19">
    <w:abstractNumId w:val="28"/>
  </w:num>
  <w:num w:numId="20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5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26"/>
  </w:num>
  <w:num w:numId="24">
    <w:abstractNumId w:val="15"/>
  </w:num>
  <w:num w:numId="25">
    <w:abstractNumId w:val="14"/>
  </w:num>
  <w:num w:numId="26">
    <w:abstractNumId w:val="10"/>
  </w:num>
  <w:num w:numId="27">
    <w:abstractNumId w:val="31"/>
  </w:num>
  <w:num w:numId="28">
    <w:abstractNumId w:val="24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3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3"/>
  </w:num>
  <w:num w:numId="40">
    <w:abstractNumId w:val="11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52"/>
    <w:rsid w:val="000205DC"/>
    <w:rsid w:val="00043A8E"/>
    <w:rsid w:val="000C3184"/>
    <w:rsid w:val="001E5952"/>
    <w:rsid w:val="00250CE1"/>
    <w:rsid w:val="002E2B6B"/>
    <w:rsid w:val="003A3740"/>
    <w:rsid w:val="003D0688"/>
    <w:rsid w:val="003E03A0"/>
    <w:rsid w:val="00487E4E"/>
    <w:rsid w:val="004D4B91"/>
    <w:rsid w:val="004E008F"/>
    <w:rsid w:val="005806A4"/>
    <w:rsid w:val="005F150A"/>
    <w:rsid w:val="00746E1C"/>
    <w:rsid w:val="00816748"/>
    <w:rsid w:val="00822572"/>
    <w:rsid w:val="00894CED"/>
    <w:rsid w:val="0092517A"/>
    <w:rsid w:val="00982DEF"/>
    <w:rsid w:val="0099694E"/>
    <w:rsid w:val="009F00BD"/>
    <w:rsid w:val="00A53483"/>
    <w:rsid w:val="00AE1BC4"/>
    <w:rsid w:val="00B66382"/>
    <w:rsid w:val="00C14C06"/>
    <w:rsid w:val="00C50952"/>
    <w:rsid w:val="00C56059"/>
    <w:rsid w:val="00D87D17"/>
    <w:rsid w:val="00DB458D"/>
    <w:rsid w:val="00E70784"/>
    <w:rsid w:val="00F22B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23B00482"/>
  <w15:docId w15:val="{704590CF-7BB6-45CC-B276-DDED9BF1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pl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3740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3FA911304B47DA8AA41280B13573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9F562-E7B6-4F26-9D88-25CE81C33FAF}"/>
      </w:docPartPr>
      <w:docPartBody>
        <w:p w:rsidR="0087571E" w:rsidRDefault="00E97B41">
          <w:pPr>
            <w:pStyle w:val="9C3FA911304B47DA8AA41280B135737F"/>
          </w:pPr>
          <w:r>
            <w:rPr>
              <w:color w:val="44546A" w:themeColor="text2"/>
              <w:lang w:val="fr-FR"/>
            </w:rPr>
            <w:t>[Choisir la date]</w:t>
          </w:r>
        </w:p>
      </w:docPartBody>
    </w:docPart>
    <w:docPart>
      <w:docPartPr>
        <w:name w:val="EFBCAFDE24364FF2B024DDA042954A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53FBF5-5032-44E1-9ECA-B98D65291FA3}"/>
      </w:docPartPr>
      <w:docPartBody>
        <w:p w:rsidR="0087571E" w:rsidRDefault="00E97B41">
          <w:pPr>
            <w:pStyle w:val="EFBCAFDE24364FF2B024DDA042954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4F6D1DB09379416F8657E8A3CE4CC8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91F959-86D6-4266-8FC7-7A45A3B9C6B1}"/>
      </w:docPartPr>
      <w:docPartBody>
        <w:p w:rsidR="0087571E" w:rsidRDefault="00E97B41">
          <w:pPr>
            <w:pStyle w:val="4F6D1DB09379416F8657E8A3CE4CC8D8"/>
          </w:pPr>
          <w:r>
            <w:rPr>
              <w:i/>
              <w:iCs/>
              <w:color w:val="44546A" w:themeColor="text2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41"/>
    <w:rsid w:val="00115BB2"/>
    <w:rsid w:val="00140501"/>
    <w:rsid w:val="0087571E"/>
    <w:rsid w:val="00E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C3FA911304B47DA8AA41280B135737F">
    <w:name w:val="9C3FA911304B47DA8AA41280B135737F"/>
  </w:style>
  <w:style w:type="paragraph" w:customStyle="1" w:styleId="EFBCAFDE24364FF2B024DDA042954A56">
    <w:name w:val="EFBCAFDE24364FF2B024DDA042954A56"/>
  </w:style>
  <w:style w:type="paragraph" w:customStyle="1" w:styleId="4F6D1DB09379416F8657E8A3CE4CC8D8">
    <w:name w:val="4F6D1DB09379416F8657E8A3CE4CC8D8"/>
  </w:style>
  <w:style w:type="paragraph" w:customStyle="1" w:styleId="70773FA8827C40239EB5425F23F0A530">
    <w:name w:val="70773FA8827C40239EB5425F23F0A530"/>
  </w:style>
  <w:style w:type="paragraph" w:customStyle="1" w:styleId="7BD1DDB8E26D4FCC913172B19132B94B">
    <w:name w:val="7BD1DDB8E26D4FCC913172B19132B94B"/>
  </w:style>
  <w:style w:type="paragraph" w:customStyle="1" w:styleId="4A036427B711480B9499DA1D3DA941B0">
    <w:name w:val="4A036427B711480B9499DA1D3DA941B0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1626CCA70AB949EC87B262B771BED3D7">
    <w:name w:val="1626CCA70AB949EC87B262B771BED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Urbain).dotx</Template>
  <TotalTime>177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d’analyse</vt:lpstr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d’analyse</dc:title>
  <dc:subject>Livrable 1</dc:subject>
  <dc:creator>Amini S.,Avram I., Jalbrzykowski P., Voiturier A.</dc:creator>
  <cp:keywords/>
  <cp:lastModifiedBy>VOITURIER Andy</cp:lastModifiedBy>
  <cp:revision>18</cp:revision>
  <dcterms:created xsi:type="dcterms:W3CDTF">2018-02-20T18:19:00Z</dcterms:created>
  <dcterms:modified xsi:type="dcterms:W3CDTF">2018-02-22T14:40:00Z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