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2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F1A50" w:rsidR="00FE2A3D" w:rsidRDefault="002B3517" w14:paraId="46793518" w14:textId="77777777">
      <w:pPr>
        <w:pStyle w:val="Title"/>
        <w:rPr>
          <w:szCs w:val="32"/>
        </w:rPr>
      </w:pPr>
      <w:r>
        <w:rPr>
          <w:szCs w:val="32"/>
        </w:rPr>
        <w:t>Analy</w:t>
      </w:r>
      <w:r w:rsidR="008217B5">
        <w:rPr>
          <w:szCs w:val="32"/>
        </w:rPr>
        <w:t>se</w:t>
      </w:r>
      <w:r w:rsidR="00E637FB">
        <w:rPr>
          <w:szCs w:val="32"/>
        </w:rPr>
        <w:t xml:space="preserve"> détail</w:t>
      </w:r>
      <w:r w:rsidRPr="003F1A50" w:rsidR="00FE2A3D">
        <w:rPr>
          <w:szCs w:val="32"/>
        </w:rPr>
        <w:t>lée de la compétence</w:t>
      </w:r>
    </w:p>
    <w:p w:rsidRPr="003F1A50" w:rsidR="00FE2A3D" w:rsidRDefault="00FE2A3D" w14:paraId="32F6B236" w14:textId="77777777">
      <w:pPr>
        <w:rPr>
          <w:sz w:val="32"/>
          <w:szCs w:val="32"/>
        </w:rPr>
      </w:pPr>
    </w:p>
    <w:p w:rsidRPr="00D34869" w:rsidR="00EB16B5" w:rsidRDefault="00357888" w14:paraId="3D1F88F3" w14:textId="71CAAEBD">
      <w:pPr>
        <w:rPr>
          <w:b/>
          <w:bCs/>
          <w:sz w:val="22"/>
          <w:szCs w:val="22"/>
        </w:rPr>
      </w:pPr>
      <w:bookmarkStart w:name="code" w:id="0"/>
      <w:r>
        <w:rPr>
          <w:sz w:val="30"/>
        </w:rPr>
        <w:t>00Q1</w:t>
      </w:r>
      <w:bookmarkEnd w:id="0"/>
      <w:r w:rsidRPr="00D34869" w:rsidR="00EB16B5">
        <w:rPr>
          <w:b/>
          <w:bCs/>
          <w:sz w:val="22"/>
          <w:szCs w:val="22"/>
        </w:rPr>
        <w:t xml:space="preserve"> : </w:t>
      </w:r>
      <w:bookmarkStart w:name="enonce" w:id="1"/>
      <w:r>
        <w:rPr>
          <w:b/>
        </w:rPr>
        <w:t>Effectuer l’installation et la gestion d’ordinateurs</w:t>
      </w:r>
      <w:bookmarkEnd w:id="1"/>
    </w:p>
    <w:p w:rsidR="00804034" w:rsidP="00804034" w:rsidRDefault="00804034" w14:paraId="7DD5A91E" w14:textId="77777777">
      <w:pPr>
        <w:rPr>
          <w:b/>
          <w:bCs/>
          <w:sz w:val="19"/>
          <w:szCs w:val="19"/>
        </w:rPr>
      </w:pPr>
    </w:p>
    <w:p w:rsidRPr="003F1A50" w:rsidR="00804034" w:rsidP="00804034" w:rsidRDefault="00804034" w14:paraId="08C5D1BF" w14:textId="77777777">
      <w:pPr>
        <w:rPr>
          <w:sz w:val="19"/>
          <w:szCs w:val="19"/>
        </w:rPr>
      </w:pPr>
      <w:r w:rsidRPr="003F1A50">
        <w:rPr>
          <w:b/>
          <w:bCs/>
          <w:sz w:val="19"/>
          <w:szCs w:val="19"/>
        </w:rPr>
        <w:t>Contexte de réalisation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96"/>
      </w:tblGrid>
      <w:tr w:rsidRPr="009855CC" w:rsidR="00FE2A3D" w:rsidTr="009855CC" w14:paraId="0A311237" w14:textId="77777777">
        <w:tc>
          <w:tcPr>
            <w:tcW w:w="14846" w:type="dxa"/>
          </w:tcPr>
          <w:p w:rsidRPr="009855CC" w:rsidR="005138F0" w:rsidP="009855CC" w:rsidRDefault="005138F0" w14:paraId="280C4AF4" w14:textId="72644D26">
            <w:pPr>
              <w:pStyle w:val="Tableau"/>
              <w:rPr>
                <w:b w:val="0"/>
                <w:sz w:val="16"/>
                <w:szCs w:val="16"/>
              </w:rPr>
            </w:pPr>
            <w:bookmarkStart w:name="contexte" w:id="2"/>
            <w:br/>
            <w:r>
              <w:rPr/>
              <w:t>À l’aide de systèmes d’exploitation, d’applications, d’utilitaires, de pilotes, de modules d’extension, etc.</w:t>
            </w:r>
            <w:br/>
            <w:r>
              <w:rPr/>
              <w:t>À l’aide de la documentation technique.</w:t>
            </w:r>
            <w:br/>
            <w:r>
              <w:rPr/>
              <w:t>À l’aide d’ordinateurs, de périphériques, de composants internes amovibles, etc.</w:t>
            </w:r>
            <w:br/>
            <w:r>
              <w:rPr/>
              <w:t>À partir d’une demande.</w:t>
            </w:r>
            <w:br/>
            <w:r>
              <w:rPr/>
              <w:t>Pour différents systèmes d’exploitation.</w:t>
            </w:r>
          </w:p>
          <w:bookmarkEnd w:id="2"/>
          <w:p w:rsidRPr="009855CC" w:rsidR="00FE2A3D" w:rsidP="009855CC" w:rsidRDefault="00FE2A3D" w14:paraId="7AA43FD0" w14:textId="77777777">
            <w:pPr>
              <w:pStyle w:val="Tableau"/>
              <w:rPr>
                <w:b w:val="0"/>
                <w:sz w:val="16"/>
                <w:szCs w:val="16"/>
              </w:rPr>
            </w:pPr>
          </w:p>
        </w:tc>
      </w:tr>
    </w:tbl>
    <w:p w:rsidR="00531544" w:rsidP="00531544" w:rsidRDefault="00531544" w14:paraId="17948101" w14:textId="77777777">
      <w:pPr>
        <w:rPr>
          <w:sz w:val="19"/>
          <w:szCs w:val="19"/>
        </w:rPr>
      </w:pPr>
    </w:p>
    <w:p w:rsidRPr="003F1A50" w:rsidR="00804034" w:rsidP="00804034" w:rsidRDefault="00804034" w14:paraId="3725BF9B" w14:textId="77777777">
      <w:pPr>
        <w:rPr>
          <w:sz w:val="19"/>
          <w:szCs w:val="19"/>
        </w:rPr>
      </w:pPr>
      <w:r w:rsidRPr="00531544">
        <w:rPr>
          <w:b/>
          <w:bCs/>
          <w:sz w:val="19"/>
          <w:szCs w:val="19"/>
        </w:rPr>
        <w:t>Critères de performance pour l’ensemble de la compétence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96"/>
      </w:tblGrid>
      <w:tr w:rsidRPr="009855CC" w:rsidR="00531544" w:rsidTr="009855CC" w14:paraId="29D76D86" w14:textId="77777777">
        <w:tc>
          <w:tcPr>
            <w:tcW w:w="14846" w:type="dxa"/>
          </w:tcPr>
          <w:p w:rsidRPr="009855CC" w:rsidR="00531544" w:rsidP="009855CC" w:rsidRDefault="00531544" w14:paraId="3E3478A6" w14:textId="2D17B872">
            <w:pPr>
              <w:pStyle w:val="Tableau"/>
              <w:rPr>
                <w:b w:val="0"/>
                <w:sz w:val="16"/>
                <w:szCs w:val="16"/>
              </w:rPr>
            </w:pPr>
            <w:bookmarkStart w:name="criteres" w:id="3"/>
          </w:p>
          <w:bookmarkEnd w:id="3"/>
          <w:p w:rsidRPr="009855CC" w:rsidR="00531544" w:rsidP="009855CC" w:rsidRDefault="00531544" w14:paraId="7E053BE3" w14:textId="77777777">
            <w:pPr>
              <w:pStyle w:val="Tableau"/>
              <w:rPr>
                <w:b w:val="0"/>
                <w:sz w:val="16"/>
                <w:szCs w:val="16"/>
              </w:rPr>
            </w:pPr>
          </w:p>
        </w:tc>
      </w:tr>
    </w:tbl>
    <w:p w:rsidRPr="003F1A50" w:rsidR="00531544" w:rsidP="00531544" w:rsidRDefault="00531544" w14:paraId="48918379" w14:textId="77777777">
      <w:pPr>
        <w:rPr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3"/>
        <w:gridCol w:w="7353"/>
      </w:tblGrid>
      <w:tr w:rsidRPr="00DC1678" w:rsidR="00DC1678" w:rsidTr="00804034" w14:paraId="2F6ADE40" w14:textId="77777777">
        <w:tc>
          <w:tcPr>
            <w:tcW w:w="7423" w:type="dxa"/>
            <w:tcBorders>
              <w:top w:val="nil"/>
              <w:left w:val="nil"/>
              <w:right w:val="nil"/>
            </w:tcBorders>
          </w:tcPr>
          <w:p w:rsidRPr="00DC1678" w:rsidR="00DC1678" w:rsidP="00DC1678" w:rsidRDefault="00270456" w14:paraId="116D91FA" w14:textId="77777777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Savoir</w:t>
            </w:r>
            <w:r w:rsidRPr="00DC1678" w:rsidR="00DC1678">
              <w:rPr>
                <w:b/>
                <w:sz w:val="19"/>
                <w:szCs w:val="19"/>
              </w:rPr>
              <w:t>-être</w:t>
            </w:r>
          </w:p>
        </w:tc>
        <w:tc>
          <w:tcPr>
            <w:tcW w:w="7423" w:type="dxa"/>
            <w:tcBorders>
              <w:top w:val="nil"/>
              <w:left w:val="nil"/>
              <w:right w:val="nil"/>
            </w:tcBorders>
          </w:tcPr>
          <w:p w:rsidRPr="00DC1678" w:rsidR="00DC1678" w:rsidP="00DC1678" w:rsidRDefault="00271538" w14:paraId="3385CF34" w14:textId="77777777">
            <w:pPr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Savoirs</w:t>
            </w:r>
          </w:p>
        </w:tc>
      </w:tr>
      <w:tr w:rsidRPr="009855CC" w:rsidR="00DC1678" w:rsidTr="009855CC" w14:paraId="6DDDCBE4" w14:textId="77777777">
        <w:tc>
          <w:tcPr>
            <w:tcW w:w="7423" w:type="dxa"/>
          </w:tcPr>
          <w:p w:rsidRPr="009855CC" w:rsidR="00DC1678" w:rsidP="009855CC" w:rsidRDefault="00357888" w14:paraId="31DD075B" w14:textId="4B960D39">
            <w:pPr>
              <w:pStyle w:val="Tableau"/>
              <w:rPr>
                <w:b w:val="0"/>
                <w:sz w:val="16"/>
                <w:szCs w:val="16"/>
              </w:rPr>
            </w:pPr>
            <w:bookmarkStart w:name="savoiretre" w:id="4"/>
            <w:br/>
            <w:r>
              <w:t>ahjhdkjdhskaj</w:t>
            </w:r>
            <w:br/>
            <w:r>
              <w:t>Proposer des solutions</w:t>
            </w:r>
            <w:br/>
            <w:r>
              <w:t>Être capable d'analyser un problème</w:t>
            </w:r>
            <w:bookmarkEnd w:id="4"/>
          </w:p>
        </w:tc>
        <w:tc>
          <w:tcPr>
            <w:tcW w:w="7423" w:type="dxa"/>
          </w:tcPr>
          <w:p w:rsidRPr="009855CC" w:rsidR="00DC1678" w:rsidP="009855CC" w:rsidRDefault="00357888" w14:paraId="076FFA31" w14:textId="09F465A3">
            <w:pPr>
              <w:pStyle w:val="Tableau"/>
              <w:rPr>
                <w:b w:val="0"/>
                <w:sz w:val="16"/>
                <w:szCs w:val="16"/>
              </w:rPr>
            </w:pPr>
            <w:bookmarkStart w:name="savoir" w:id="5"/>
            <w:bookmarkEnd w:id="5"/>
          </w:p>
        </w:tc>
      </w:tr>
    </w:tbl>
    <w:p w:rsidR="00FE2A3D" w:rsidRDefault="00FE2A3D" w14:paraId="70E3DC77" w14:textId="77777777">
      <w:pPr>
        <w:rPr>
          <w:sz w:val="19"/>
          <w:szCs w:val="19"/>
        </w:rPr>
      </w:pPr>
    </w:p>
    <w:tbl>
      <w:tblPr>
        <w:tblW w:w="4997" w:type="pct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2"/>
        <w:gridCol w:w="4115"/>
        <w:gridCol w:w="4115"/>
        <w:gridCol w:w="4115"/>
      </w:tblGrid>
      <w:tr w:rsidRPr="003F1A50" w:rsidR="00804034" w:rsidTr="006845D2" w14:paraId="2830992E" w14:textId="77777777">
        <w:trPr>
          <w:trHeight w:val="472"/>
        </w:trPr>
        <w:tc>
          <w:tcPr>
            <w:tcW w:w="800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3F1A50" w:rsidR="00804034" w:rsidP="00270456" w:rsidRDefault="00804034" w14:paraId="708DBE22" w14:textId="77777777">
            <w:pPr>
              <w:jc w:val="center"/>
              <w:rPr>
                <w:sz w:val="16"/>
                <w:szCs w:val="16"/>
              </w:rPr>
            </w:pPr>
            <w:r w:rsidRPr="003F1A50">
              <w:rPr>
                <w:b/>
                <w:bCs/>
                <w:sz w:val="19"/>
                <w:szCs w:val="19"/>
              </w:rPr>
              <w:t>Éléments de compétence</w:t>
            </w:r>
          </w:p>
        </w:tc>
        <w:tc>
          <w:tcPr>
            <w:tcW w:w="1400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3F1A50" w:rsidR="00804034" w:rsidP="00270456" w:rsidRDefault="00804034" w14:paraId="08C416C4" w14:textId="77777777">
            <w:pPr>
              <w:jc w:val="center"/>
              <w:rPr>
                <w:sz w:val="16"/>
                <w:szCs w:val="16"/>
              </w:rPr>
            </w:pPr>
            <w:r w:rsidRPr="003F1A50">
              <w:rPr>
                <w:b/>
                <w:bCs/>
                <w:sz w:val="19"/>
                <w:szCs w:val="19"/>
              </w:rPr>
              <w:t>Savoirs</w:t>
            </w:r>
          </w:p>
        </w:tc>
        <w:tc>
          <w:tcPr>
            <w:tcW w:w="1400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3F1A50" w:rsidR="00804034" w:rsidP="00270456" w:rsidRDefault="00804034" w14:paraId="65AA0CC8" w14:textId="77777777">
            <w:pPr>
              <w:jc w:val="center"/>
              <w:rPr>
                <w:sz w:val="16"/>
                <w:szCs w:val="16"/>
              </w:rPr>
            </w:pPr>
            <w:r w:rsidRPr="003F1A50">
              <w:rPr>
                <w:b/>
                <w:bCs/>
                <w:sz w:val="19"/>
                <w:szCs w:val="19"/>
              </w:rPr>
              <w:t>Savoir-faire</w:t>
            </w:r>
          </w:p>
        </w:tc>
        <w:tc>
          <w:tcPr>
            <w:tcW w:w="1400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3F1A50" w:rsidR="00804034" w:rsidP="00270456" w:rsidRDefault="00804034" w14:paraId="47B93B9C" w14:textId="77777777">
            <w:pPr>
              <w:spacing w:before="60"/>
              <w:jc w:val="center"/>
              <w:rPr>
                <w:i/>
                <w:iCs/>
                <w:sz w:val="16"/>
                <w:szCs w:val="16"/>
              </w:rPr>
            </w:pPr>
            <w:r w:rsidRPr="003F1A50">
              <w:rPr>
                <w:b/>
                <w:bCs/>
                <w:sz w:val="19"/>
                <w:szCs w:val="19"/>
              </w:rPr>
              <w:t>Critères de performance</w:t>
            </w:r>
          </w:p>
        </w:tc>
      </w:tr>
      <w:tr w:rsidRPr="003C4111" w:rsidR="00DC1678" w:rsidTr="006845D2" w14:paraId="10236771" w14:textId="77777777">
        <w:trPr>
          <w:trHeight w:val="380"/>
        </w:trPr>
        <w:tc>
          <w:tcPr>
            <w:tcW w:w="800" w:type="pct"/>
            <w:tcBorders>
              <w:top w:val="single" w:color="auto" w:sz="4" w:space="0"/>
              <w:bottom w:val="single" w:color="auto" w:sz="4" w:space="0"/>
            </w:tcBorders>
          </w:tcPr>
          <w:p w:rsidRPr="003C4111" w:rsidR="002B44FF" w:rsidP="009855CC" w:rsidRDefault="002B44FF" w14:paraId="6B713474" w14:textId="4B83242C">
            <w:pPr>
              <w:pStyle w:val="Tableau"/>
              <w:rPr>
                <w:b w:val="0"/>
                <w:sz w:val="16"/>
                <w:szCs w:val="16"/>
              </w:rPr>
            </w:pPr>
            <w:bookmarkStart w:name="_GoBack" w:id="6"/>
            <w:bookmarkEnd w:id="6"/>
          </w:p>
          <w:p>
            <w:r>
              <w:t>Préparer l’ordinateur.</w:t>
            </w:r>
          </w:p>
        </w:tc>
        <w:tc>
          <w:tcPr>
            <w:tcW w:w="1400" w:type="pct"/>
            <w:tcBorders>
              <w:top w:val="single" w:color="auto" w:sz="4" w:space="0"/>
              <w:bottom w:val="single" w:color="auto" w:sz="4" w:space="0"/>
            </w:tcBorders>
          </w:tcPr>
          <w:p w:rsidRPr="003C4111" w:rsidR="00DC1678" w:rsidRDefault="00DC1678" w14:paraId="70F62F90" w14:textId="77777777">
            <w:pPr>
              <w:pStyle w:val="Tableau"/>
              <w:rPr>
                <w:b w:val="0"/>
                <w:sz w:val="16"/>
                <w:szCs w:val="16"/>
              </w:rPr>
            </w:pPr>
          </w:p>
          <w:p>
            <w:r>
              <w:t>Description des différents composants d’un PC.</w:t>
              <w:br/>
              <w:br/>
              <w:t>Fonctionnement général d’un ordinateur et de ses composantes</w:t>
              <w:br/>
              <w:br/>
              <w:t>Procédures de raccordement des périphériques</w:t>
              <w:br/>
              <w:br/>
              <w:t>Dispositions ergonomique d'un ordinateur et ses périphériques.</w:t>
              <w:br/>
              <w:br/>
            </w:r>
          </w:p>
        </w:tc>
        <w:tc>
          <w:tcPr>
            <w:tcW w:w="1400" w:type="pct"/>
            <w:tcBorders>
              <w:top w:val="single" w:color="auto" w:sz="4" w:space="0"/>
              <w:bottom w:val="single" w:color="auto" w:sz="4" w:space="0"/>
            </w:tcBorders>
          </w:tcPr>
          <w:p w:rsidRPr="003C4111" w:rsidR="00DC1678" w:rsidRDefault="00DC1678" w14:paraId="2F8B9708" w14:textId="77777777">
            <w:pPr>
              <w:pStyle w:val="Tableau"/>
              <w:rPr>
                <w:b w:val="0"/>
                <w:sz w:val="16"/>
                <w:szCs w:val="16"/>
              </w:rPr>
            </w:pPr>
          </w:p>
          <w:p>
            <w:r>
              <w:t>Analyser correctement la demande et l'environnement informatique </w:t>
              <w:br/>
              <w:br/>
              <w:t>Assembler les composants et périphériques standards du pc (carte réseau, carte graphique…)</w:t>
              <w:br/>
              <w:br/>
              <w:t>Paramétrer le PC et ses périphériques.</w:t>
              <w:br/>
              <w:br/>
              <w:t>Sécuriser le PC et ses périphériques</w:t>
              <w:br/>
              <w:br/>
              <w:t>S'assurer du bon positionnement ergonomique de la station de travail</w:t>
              <w:br/>
              <w:br/>
            </w:r>
          </w:p>
        </w:tc>
        <w:tc>
          <w:tcPr>
            <w:tcW w:w="1400" w:type="pct"/>
            <w:tcBorders>
              <w:top w:val="single" w:color="auto" w:sz="4" w:space="0"/>
              <w:bottom w:val="single" w:color="auto" w:sz="4" w:space="0"/>
            </w:tcBorders>
          </w:tcPr>
          <w:p w:rsidRPr="003C4111" w:rsidR="00DC1678" w:rsidP="003C4111" w:rsidRDefault="00DC1678" w14:paraId="192DE127" w14:textId="77777777">
            <w:pPr>
              <w:pStyle w:val="Tableau"/>
              <w:rPr>
                <w:b w:val="0"/>
                <w:sz w:val="16"/>
                <w:szCs w:val="16"/>
              </w:rPr>
            </w:pPr>
          </w:p>
          <w:p>
            <w:r>
              <w:t>Interprétation juste de la demande.</w:t>
              <w:br/>
              <w:br/>
              <w:t>Interprétation juste des spécifications de l’équipement informatique.</w:t>
              <w:br/>
              <w:br/>
              <w:t>Ajout correct de composants amovibles.</w:t>
              <w:br/>
              <w:br/>
              <w:t>Raccordement correct des périphériques.</w:t>
              <w:br/>
              <w:br/>
              <w:t>Positionnement ergonomique de l’ordinateur et de ses périphériques.</w:t>
              <w:br/>
              <w:br/>
            </w:r>
          </w:p>
        </w:tc>
      </w:tr>
      <w:tr>
        <w:tc>
          <w:p>
            <w:r>
              <w:t>Installer le système d’exploitation.</w:t>
            </w:r>
          </w:p>
        </w:tc>
        <w:tc>
          <w:p>
            <w:r>
              <w:t>Rôle et composantes d'un système d'exploitation</w:t>
              <w:br/>
              <w:br/>
              <w:t>Fichiers de configuration d'un système d'exploitation</w:t>
              <w:br/>
              <w:br/>
              <w:t>Méthodes d’installation et de déploiement</w:t>
              <w:br/>
              <w:br/>
            </w:r>
          </w:p>
        </w:tc>
        <w:tc>
          <w:p>
            <w:r>
              <w:t>Préparer l'espace de stockage</w:t>
              <w:br/>
              <w:br/>
              <w:t>Installer et configurer le système d'exploitation suivant la procédure établie</w:t>
              <w:br/>
              <w:br/>
              <w:t>Installer les pilotes de périphériques</w:t>
              <w:br/>
              <w:br/>
            </w:r>
          </w:p>
        </w:tc>
        <w:tc>
          <w:p>
            <w:r>
              <w:t>Utilisation appropriée des utilitaires de préparation des systèmes de fichiers.</w:t>
              <w:br/>
              <w:br/>
              <w:t>Application correcte de la procédure d’installation du système d’exploitation et des pilotes.</w:t>
              <w:br/>
              <w:br/>
              <w:t>Configuration correcte du système d’exploitation et des pilotes.</w:t>
              <w:br/>
              <w:br/>
              <w:t>Personnalisation du système d’exploitation en fonction des besoins des utilisatrices et des utilisateurs.</w:t>
              <w:br/>
              <w:br/>
            </w:r>
          </w:p>
        </w:tc>
      </w:tr>
      <w:tr>
        <w:tc>
          <w:p>
            <w:r>
              <w:t>Installer des applications.</w:t>
            </w:r>
          </w:p>
        </w:tc>
        <w:tc>
          <w:p>
            <w:r>
              <w:t>Méthodes d'installation et outils de déploiement</w:t>
              <w:br/>
              <w:br/>
            </w:r>
          </w:p>
        </w:tc>
        <w:tc>
          <w:p>
            <w:r>
              <w:t>Évaluer correctement les prérequis matériels et logiciels</w:t>
              <w:br/>
              <w:br/>
              <w:t>Effectuer l’installation selon la procédure choisie</w:t>
              <w:br/>
              <w:br/>
              <w:t>Personnaliser l’installation du logiciel en fonction de la demande du client</w:t>
              <w:br/>
              <w:br/>
              <w:t>Tester et optimiser le fonctionnement des applications</w:t>
              <w:br/>
              <w:br/>
            </w:r>
          </w:p>
        </w:tc>
        <w:tc>
          <w:p>
            <w:r>
              <w:t>Application correcte de la procédure d’installation des applications et des modules d’extension.</w:t>
              <w:br/>
              <w:br/>
              <w:t>Configuration correcte des applications et des modules d’extension.</w:t>
              <w:br/>
              <w:br/>
              <w:t>Personnalisation des applications en fonction des besoins des utilisatrices et des utilisateurs.</w:t>
              <w:br/>
              <w:br/>
              <w:t>Fonctionnement correct des applications.</w:t>
              <w:br/>
              <w:br/>
            </w:r>
          </w:p>
        </w:tc>
      </w:tr>
      <w:tr>
        <w:tc>
          <w:p>
            <w:r>
              <w:t>Effectuer des tâches de gestion du système d’exploitation.</w:t>
            </w:r>
          </w:p>
        </w:tc>
        <w:tc>
          <w:p>
            <w:r>
              <w:t>Caractéristiques du système de fichiers</w:t>
              <w:br/>
              <w:br/>
              <w:t>Outils et techniques d'archivage et de formatage</w:t>
              <w:br/>
              <w:br/>
              <w:t>Fonctionnement des droits d'accès et des stratégies de groupes.</w:t>
              <w:br/>
              <w:br/>
              <w:t>Outils et technique de gestion de la mémoire et des processus</w:t>
              <w:br/>
              <w:br/>
              <w:t>Notions élémentaires d'un langage de script</w:t>
              <w:br/>
              <w:br/>
            </w:r>
          </w:p>
        </w:tc>
        <w:tc>
          <w:p>
            <w:r>
              <w:t>Organiser les accès aux fichiers et aux répertoires conformément aux spécifications </w:t>
              <w:br/>
              <w:br/>
              <w:t>Compresser et archiver des fichiers</w:t>
              <w:br/>
              <w:br/>
              <w:t>Sécuriser le système d’exploitation</w:t>
              <w:br/>
              <w:br/>
              <w:t>Programmer des scripts </w:t>
              <w:br/>
              <w:br/>
            </w:r>
          </w:p>
        </w:tc>
        <w:tc>
          <w:p>
            <w:r>
              <w:t>Organisation fonctionnelle de la structure des fichiers et des répertoires.</w:t>
              <w:br/>
              <w:br/>
              <w:t>Utilisation appropriée des utilitaires d’archivage et de compression.</w:t>
              <w:br/>
              <w:br/>
              <w:t>Création correcte des comptes et des groupes d’utilisateurs.</w:t>
              <w:br/>
              <w:br/>
              <w:t>Attribution correcte des droits d’accès.</w:t>
              <w:br/>
              <w:br/>
              <w:t>Gestion appropriée des processus, de la mémoire et de l’espace disque.</w:t>
              <w:br/>
              <w:br/>
              <w:t>Rédaction correcte de scripts.</w:t>
              <w:br/>
              <w:br/>
            </w:r>
          </w:p>
        </w:tc>
      </w:tr>
    </w:tbl>
    <w:p w:rsidRPr="003F1A50" w:rsidR="00FE2A3D" w:rsidRDefault="00FE2A3D" w14:paraId="39441E76" w14:textId="77777777">
      <w:pPr>
        <w:rPr>
          <w:sz w:val="19"/>
          <w:szCs w:val="19"/>
        </w:rPr>
      </w:pPr>
    </w:p>
    <w:p w:rsidRPr="00512ECF" w:rsidR="00922647" w:rsidP="00922647" w:rsidRDefault="00922647" w14:paraId="0551687E" w14:textId="77777777">
      <w:pPr>
        <w:rPr>
          <w:b/>
          <w:bCs/>
          <w:sz w:val="19"/>
          <w:szCs w:val="19"/>
        </w:rPr>
      </w:pPr>
      <w:r w:rsidRPr="003F1A50">
        <w:rPr>
          <w:b/>
          <w:bCs/>
          <w:sz w:val="19"/>
          <w:szCs w:val="19"/>
        </w:rPr>
        <w:t>Si nécessaire, clarification</w:t>
      </w:r>
      <w:r w:rsidR="00270456">
        <w:rPr>
          <w:b/>
          <w:bCs/>
          <w:sz w:val="19"/>
          <w:szCs w:val="19"/>
        </w:rPr>
        <w:t xml:space="preserve"> de la compétence</w:t>
      </w:r>
      <w:r w:rsidRPr="003F1A50">
        <w:rPr>
          <w:b/>
          <w:bCs/>
          <w:sz w:val="19"/>
          <w:szCs w:val="19"/>
        </w:rPr>
        <w:t>: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1"/>
      </w:tblGrid>
      <w:tr w:rsidRPr="009855CC" w:rsidR="003730B6" w:rsidTr="009855CC" w14:paraId="38B2CC4E" w14:textId="77777777">
        <w:tc>
          <w:tcPr>
            <w:tcW w:w="14701" w:type="dxa"/>
          </w:tcPr>
          <w:p w:rsidRPr="009855CC" w:rsidR="003730B6" w:rsidP="009855CC" w:rsidRDefault="00357888" w14:paraId="1F22522A" w14:textId="066CDD43">
            <w:pPr>
              <w:pStyle w:val="Tableau"/>
              <w:rPr>
                <w:b w:val="0"/>
                <w:sz w:val="16"/>
                <w:szCs w:val="16"/>
              </w:rPr>
            </w:pPr>
            <w:bookmarkStart w:name="clarification" w:id="7"/>
            <w:r>
              <w:t>Concepts de système d'exploitation, utilisation des systèmes d'exploitation courants</w:t>
            </w:r>
            <w:bookmarkEnd w:id="7"/>
            <w:proofErr w:type="gramEnd"/>
          </w:p>
          <w:p w:rsidRPr="009855CC" w:rsidR="003730B6" w:rsidP="009855CC" w:rsidRDefault="003730B6" w14:paraId="02B6C511" w14:textId="77777777">
            <w:pPr>
              <w:pStyle w:val="Tableau"/>
              <w:rPr>
                <w:b w:val="0"/>
                <w:sz w:val="16"/>
                <w:szCs w:val="16"/>
              </w:rPr>
            </w:pPr>
          </w:p>
        </w:tc>
      </w:tr>
    </w:tbl>
    <w:p w:rsidRPr="003F1A50" w:rsidR="00FE2A3D" w:rsidRDefault="00FE2A3D" w14:paraId="3E54AFD8" w14:textId="77777777">
      <w:pPr>
        <w:rPr>
          <w:sz w:val="19"/>
          <w:szCs w:val="19"/>
        </w:rPr>
      </w:pPr>
    </w:p>
    <w:p w:rsidRPr="003F1A50" w:rsidR="00FE2A3D" w:rsidRDefault="00922647" w14:paraId="51EAC457" w14:textId="77777777">
      <w:pPr>
        <w:rPr>
          <w:sz w:val="19"/>
          <w:szCs w:val="19"/>
        </w:rPr>
      </w:pPr>
      <w:r>
        <w:rPr>
          <w:b/>
          <w:bCs/>
          <w:sz w:val="19"/>
          <w:szCs w:val="19"/>
        </w:rPr>
        <w:t>Place de la compétence dans le programme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1"/>
      </w:tblGrid>
      <w:tr w:rsidRPr="009855CC" w:rsidR="00FE2A3D" w:rsidTr="00512ECF" w14:paraId="71FCC948" w14:textId="77777777">
        <w:tc>
          <w:tcPr>
            <w:tcW w:w="14701" w:type="dxa"/>
          </w:tcPr>
          <w:p w:rsidRPr="009855CC" w:rsidR="00FE2A3D" w:rsidP="009855CC" w:rsidRDefault="00357888" w14:paraId="367B1366" w14:textId="24FBFA1A">
            <w:pPr>
              <w:pStyle w:val="Tableau"/>
              <w:rPr>
                <w:b w:val="0"/>
                <w:sz w:val="16"/>
                <w:szCs w:val="16"/>
              </w:rPr>
            </w:pPr>
            <w:bookmarkStart w:name="place" w:id="8"/>
            <w:r>
              <w:t/>
            </w:r>
            <w:bookmarkEnd w:id="8"/>
          </w:p>
          <w:p w:rsidRPr="009855CC" w:rsidR="00FE2A3D" w:rsidP="009855CC" w:rsidRDefault="00FE2A3D" w14:paraId="2AA40912" w14:textId="77777777">
            <w:pPr>
              <w:pStyle w:val="Tableau"/>
              <w:rPr>
                <w:b w:val="0"/>
                <w:sz w:val="16"/>
                <w:szCs w:val="16"/>
              </w:rPr>
            </w:pPr>
          </w:p>
        </w:tc>
      </w:tr>
    </w:tbl>
    <w:p w:rsidR="00531544" w:rsidP="00531544" w:rsidRDefault="00531544" w14:paraId="09C2D5E2" w14:textId="77777777">
      <w:pPr>
        <w:rPr>
          <w:sz w:val="19"/>
          <w:szCs w:val="19"/>
        </w:rPr>
      </w:pPr>
    </w:p>
    <w:p w:rsidRPr="003F1A50" w:rsidR="00922647" w:rsidP="00531544" w:rsidRDefault="00922647" w14:paraId="1293E2FF" w14:textId="77777777">
      <w:pPr>
        <w:rPr>
          <w:sz w:val="19"/>
          <w:szCs w:val="19"/>
        </w:rPr>
      </w:pPr>
      <w:r w:rsidRPr="00531544">
        <w:rPr>
          <w:b/>
          <w:sz w:val="19"/>
          <w:szCs w:val="19"/>
        </w:rPr>
        <w:t>Matériel nécessaire pour l'atteinte de la compétence 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1"/>
      </w:tblGrid>
      <w:tr w:rsidRPr="009855CC" w:rsidR="00531544" w:rsidTr="00512ECF" w14:paraId="7A8F6E50" w14:textId="77777777">
        <w:tc>
          <w:tcPr>
            <w:tcW w:w="14701" w:type="dxa"/>
          </w:tcPr>
          <w:p w:rsidRPr="009855CC" w:rsidR="00531544" w:rsidP="009855CC" w:rsidRDefault="00357888" w14:paraId="4E780456" w14:textId="5E5E493F">
            <w:pPr>
              <w:pStyle w:val="Tableau"/>
              <w:rPr>
                <w:b w:val="0"/>
                <w:sz w:val="16"/>
                <w:szCs w:val="16"/>
              </w:rPr>
            </w:pPr>
            <w:bookmarkStart w:name="materiel" w:id="9"/>
            <w:r>
              <w:t/>
            </w:r>
            <w:bookmarkEnd w:id="9"/>
          </w:p>
          <w:p w:rsidRPr="009855CC" w:rsidR="00531544" w:rsidP="009855CC" w:rsidRDefault="00531544" w14:paraId="6D4B3DD1" w14:textId="77777777">
            <w:pPr>
              <w:pStyle w:val="Tableau"/>
              <w:rPr>
                <w:b w:val="0"/>
                <w:sz w:val="16"/>
                <w:szCs w:val="16"/>
              </w:rPr>
            </w:pPr>
          </w:p>
        </w:tc>
      </w:tr>
    </w:tbl>
    <w:p w:rsidR="00FE2A3D" w:rsidRDefault="00FE2A3D" w14:paraId="6B87E8C6" w14:textId="77777777">
      <w:pPr>
        <w:rPr>
          <w:sz w:val="19"/>
          <w:szCs w:val="19"/>
        </w:rPr>
      </w:pPr>
    </w:p>
    <w:p w:rsidRPr="003F1A50" w:rsidR="00922647" w:rsidP="00922647" w:rsidRDefault="00922647" w14:paraId="57F9DB8E" w14:textId="77777777">
      <w:pPr>
        <w:rPr>
          <w:b/>
          <w:bCs/>
          <w:sz w:val="19"/>
          <w:szCs w:val="19"/>
        </w:rPr>
      </w:pPr>
      <w:r w:rsidRPr="003F1A50">
        <w:rPr>
          <w:b/>
          <w:bCs/>
          <w:sz w:val="19"/>
          <w:szCs w:val="19"/>
        </w:rPr>
        <w:t>Épreuve finale :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1"/>
      </w:tblGrid>
      <w:tr w:rsidRPr="009855CC" w:rsidR="00FE2A3D" w:rsidTr="00512ECF" w14:paraId="594F37A5" w14:textId="77777777">
        <w:tc>
          <w:tcPr>
            <w:tcW w:w="14701" w:type="dxa"/>
          </w:tcPr>
          <w:p w:rsidRPr="009855CC" w:rsidR="00FE2A3D" w:rsidP="009855CC" w:rsidRDefault="00357888" w14:paraId="2768B885" w14:textId="7644CB66">
            <w:pPr>
              <w:pStyle w:val="Tableau"/>
              <w:rPr>
                <w:b w:val="0"/>
                <w:sz w:val="16"/>
                <w:szCs w:val="16"/>
              </w:rPr>
            </w:pPr>
            <w:bookmarkStart w:name="epreuvefinale" w:id="10"/>
            <w:r>
              <w:t/>
            </w:r>
            <w:bookmarkEnd w:id="10"/>
            <w:proofErr w:type="gramEnd"/>
          </w:p>
          <w:p w:rsidRPr="009855CC" w:rsidR="00FE2A3D" w:rsidP="009855CC" w:rsidRDefault="00FE2A3D" w14:paraId="777B894D" w14:textId="77777777">
            <w:pPr>
              <w:pStyle w:val="Tableau"/>
              <w:rPr>
                <w:b w:val="0"/>
                <w:sz w:val="16"/>
                <w:szCs w:val="16"/>
              </w:rPr>
            </w:pPr>
          </w:p>
        </w:tc>
      </w:tr>
    </w:tbl>
    <w:p w:rsidR="00531544" w:rsidP="00531544" w:rsidRDefault="00531544" w14:paraId="4F16ABB4" w14:textId="77777777">
      <w:pPr>
        <w:rPr>
          <w:sz w:val="19"/>
          <w:szCs w:val="19"/>
        </w:rPr>
      </w:pPr>
    </w:p>
    <w:p w:rsidRPr="003F1A50" w:rsidR="00C76409" w:rsidP="00C76409" w:rsidRDefault="00C76409" w14:paraId="33C5EE69" w14:textId="77777777">
      <w:pPr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Commentaires</w:t>
      </w:r>
      <w:r w:rsidRPr="003F1A50">
        <w:rPr>
          <w:b/>
          <w:bCs/>
          <w:sz w:val="19"/>
          <w:szCs w:val="19"/>
        </w:rPr>
        <w:t> :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1"/>
      </w:tblGrid>
      <w:tr w:rsidRPr="009855CC" w:rsidR="00531544" w:rsidTr="00512ECF" w14:paraId="40B61469" w14:textId="77777777">
        <w:tc>
          <w:tcPr>
            <w:tcW w:w="14701" w:type="dxa"/>
          </w:tcPr>
          <w:p w:rsidRPr="009855CC" w:rsidR="00531544" w:rsidP="009855CC" w:rsidRDefault="00357888" w14:paraId="4B57F9B3" w14:textId="1CB2F305">
            <w:pPr>
              <w:pStyle w:val="Tableau"/>
              <w:rPr>
                <w:b w:val="0"/>
                <w:sz w:val="16"/>
                <w:szCs w:val="16"/>
              </w:rPr>
            </w:pPr>
            <w:bookmarkStart w:name="commentaires" w:id="11"/>
            <w:r>
              <w:t/>
            </w:r>
            <w:bookmarkEnd w:id="11"/>
          </w:p>
          <w:p w:rsidRPr="009855CC" w:rsidR="00531544" w:rsidP="009855CC" w:rsidRDefault="00531544" w14:paraId="091333C7" w14:textId="77777777">
            <w:pPr>
              <w:pStyle w:val="Tableau"/>
              <w:rPr>
                <w:b w:val="0"/>
                <w:sz w:val="16"/>
                <w:szCs w:val="16"/>
              </w:rPr>
            </w:pPr>
          </w:p>
        </w:tc>
      </w:tr>
    </w:tbl>
    <w:p w:rsidR="00FE2A3D" w:rsidRDefault="00FE2A3D" w14:paraId="2439E60D" w14:textId="77777777">
      <w:pPr>
        <w:rPr>
          <w:sz w:val="19"/>
          <w:szCs w:val="19"/>
        </w:rPr>
      </w:pPr>
    </w:p>
    <w:p w:rsidRPr="003F1A50" w:rsidR="00436349" w:rsidP="00436349" w:rsidRDefault="00436349" w14:paraId="5C3B3565" w14:textId="77777777">
      <w:pPr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Clarification sur la durée</w:t>
      </w:r>
      <w:r w:rsidRPr="003F1A50">
        <w:rPr>
          <w:b/>
          <w:bCs/>
          <w:sz w:val="19"/>
          <w:szCs w:val="19"/>
        </w:rPr>
        <w:t> :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01"/>
      </w:tblGrid>
      <w:tr w:rsidRPr="009855CC" w:rsidR="00436349" w:rsidTr="0010123F" w14:paraId="1097E73E" w14:textId="77777777">
        <w:tc>
          <w:tcPr>
            <w:tcW w:w="14701" w:type="dxa"/>
          </w:tcPr>
          <w:p w:rsidRPr="009855CC" w:rsidR="00436349" w:rsidP="0010123F" w:rsidRDefault="00357888" w14:paraId="667C5821" w14:textId="29B536D8">
            <w:pPr>
              <w:pStyle w:val="Tableau"/>
              <w:rPr>
                <w:b w:val="0"/>
                <w:sz w:val="16"/>
                <w:szCs w:val="16"/>
              </w:rPr>
            </w:pPr>
            <w:bookmarkStart w:name="clarificationDuree" w:id="12"/>
            <w:r>
              <w:t/>
            </w:r>
          </w:p>
          <w:bookmarkEnd w:id="12"/>
          <w:p w:rsidR="00436349" w:rsidP="0010123F" w:rsidRDefault="00436349" w14:paraId="4B4DCE2B" w14:textId="77777777">
            <w:pPr>
              <w:pStyle w:val="Tableau"/>
              <w:rPr>
                <w:b w:val="0"/>
                <w:sz w:val="16"/>
                <w:szCs w:val="16"/>
              </w:rPr>
            </w:pPr>
          </w:p>
          <w:p w:rsidRPr="009855CC" w:rsidR="00BF27C3" w:rsidP="0010123F" w:rsidRDefault="00BF27C3" w14:paraId="02EB1BD8" w14:textId="77777777">
            <w:pPr>
              <w:pStyle w:val="Tableau"/>
              <w:rPr>
                <w:b w:val="0"/>
                <w:sz w:val="16"/>
                <w:szCs w:val="16"/>
              </w:rPr>
            </w:pPr>
          </w:p>
        </w:tc>
      </w:tr>
    </w:tbl>
    <w:p w:rsidR="00436349" w:rsidP="00436349" w:rsidRDefault="00436349" w14:paraId="2E8EEABA" w14:textId="77777777">
      <w:pPr>
        <w:rPr>
          <w:sz w:val="19"/>
          <w:szCs w:val="19"/>
        </w:rPr>
      </w:pPr>
    </w:p>
    <w:p w:rsidRPr="006B342F" w:rsidR="00C76409" w:rsidP="00C76409" w:rsidRDefault="006B342F" w14:paraId="3BCFAAB3" w14:textId="12F1E1AD">
      <w:pPr>
        <w:rPr>
          <w:bCs/>
          <w:sz w:val="19"/>
          <w:szCs w:val="19"/>
        </w:rPr>
      </w:pPr>
      <w:r>
        <w:rPr>
          <w:b/>
          <w:bCs/>
          <w:sz w:val="19"/>
          <w:szCs w:val="19"/>
        </w:rPr>
        <w:t xml:space="preserve">Cette compétence est un processus: </w:t>
      </w:r>
      <w:bookmarkStart w:name="processus" w:id="13"/>
      <w:r>
        <w:t>Non</w:t>
      </w:r>
      <w:bookmarkEnd w:id="13"/>
    </w:p>
    <w:p w:rsidRPr="003F1A50" w:rsidR="006B342F" w:rsidP="00C76409" w:rsidRDefault="006B342F" w14:paraId="28D479A8" w14:textId="77777777">
      <w:pPr>
        <w:rPr>
          <w:sz w:val="19"/>
          <w:szCs w:val="19"/>
        </w:rPr>
      </w:pPr>
    </w:p>
    <w:p w:rsidRPr="006B342F" w:rsidR="00C76409" w:rsidRDefault="00C76409" w14:paraId="7A4BF9B2" w14:textId="3F20B54C">
      <w:pPr>
        <w:rPr>
          <w:sz w:val="19"/>
          <w:szCs w:val="19"/>
        </w:rPr>
      </w:pPr>
      <w:r w:rsidRPr="003F1A50">
        <w:rPr>
          <w:b/>
          <w:bCs/>
          <w:sz w:val="19"/>
          <w:szCs w:val="19"/>
        </w:rPr>
        <w:t>Durée nécessaire pour le développement de cette compétence</w:t>
      </w:r>
      <w:r>
        <w:rPr>
          <w:b/>
          <w:bCs/>
          <w:sz w:val="19"/>
          <w:szCs w:val="19"/>
        </w:rPr>
        <w:t> </w:t>
      </w:r>
      <w:r w:rsidRPr="006B342F">
        <w:rPr>
          <w:bCs/>
          <w:sz w:val="19"/>
          <w:szCs w:val="19"/>
        </w:rPr>
        <w:t xml:space="preserve">: </w:t>
      </w:r>
      <w:bookmarkStart w:name="duree" w:id="14"/>
      <w:r>
        <w:t>120</w:t>
      </w:r>
      <w:bookmarkEnd w:id="14"/>
    </w:p>
    <w:p w:rsidR="00FE2A3D" w:rsidRDefault="00FE2A3D" w14:paraId="4FB70F6F" w14:textId="77777777">
      <w:pPr>
        <w:rPr>
          <w:sz w:val="19"/>
          <w:szCs w:val="19"/>
        </w:rPr>
      </w:pPr>
    </w:p>
    <w:p w:rsidR="00B5552D" w:rsidP="008071DE" w:rsidRDefault="006B342F" w14:paraId="3CD7F336" w14:textId="40A544DB">
      <w:pPr>
        <w:rPr>
          <w:sz w:val="19"/>
          <w:szCs w:val="19"/>
        </w:rPr>
      </w:pPr>
      <w:r w:rsidRPr="003F1A50">
        <w:rPr>
          <w:b/>
          <w:bCs/>
          <w:sz w:val="19"/>
          <w:szCs w:val="19"/>
        </w:rPr>
        <w:t xml:space="preserve">Cette compétence </w:t>
      </w:r>
      <w:r>
        <w:rPr>
          <w:b/>
          <w:bCs/>
          <w:sz w:val="19"/>
          <w:szCs w:val="19"/>
        </w:rPr>
        <w:t>doit être</w:t>
      </w:r>
      <w:r w:rsidRPr="003F1A50">
        <w:rPr>
          <w:b/>
          <w:bCs/>
          <w:sz w:val="19"/>
          <w:szCs w:val="19"/>
        </w:rPr>
        <w:t xml:space="preserve"> étalée sur plus d’une session</w:t>
      </w:r>
      <w:r w:rsidRPr="006B342F">
        <w:rPr>
          <w:bCs/>
          <w:sz w:val="19"/>
          <w:szCs w:val="19"/>
        </w:rPr>
        <w:t>:</w:t>
      </w:r>
      <w:r>
        <w:rPr>
          <w:bCs/>
          <w:sz w:val="19"/>
          <w:szCs w:val="19"/>
        </w:rPr>
        <w:t xml:space="preserve"> </w:t>
      </w:r>
      <w:bookmarkStart w:name="plusdunesession" w:id="15"/>
      <w:r>
        <w:t>Non</w:t>
      </w:r>
      <w:bookmarkEnd w:id="15"/>
    </w:p>
    <w:p w:rsidRPr="00B5552D" w:rsidR="00B5552D" w:rsidP="00B5552D" w:rsidRDefault="00B5552D" w14:paraId="439A28F2" w14:textId="77777777">
      <w:pPr>
        <w:rPr>
          <w:sz w:val="19"/>
          <w:szCs w:val="19"/>
        </w:rPr>
      </w:pPr>
    </w:p>
    <w:sectPr w:rsidRPr="00B5552D" w:rsidR="00B5552D" w:rsidSect="003C77C2">
      <w:footerReference w:type="even" r:id="rId8"/>
      <w:footerReference w:type="default" r:id="rId9"/>
      <w:pgSz w:w="15840" w:h="12240" w:orient="landscape" w:code="1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2A3BF" w14:textId="77777777" w:rsidR="005A56C1" w:rsidRPr="003F1A50" w:rsidRDefault="005A56C1">
      <w:pPr>
        <w:rPr>
          <w:sz w:val="19"/>
          <w:szCs w:val="19"/>
        </w:rPr>
      </w:pPr>
      <w:r w:rsidRPr="003F1A50">
        <w:rPr>
          <w:sz w:val="19"/>
          <w:szCs w:val="19"/>
        </w:rPr>
        <w:separator/>
      </w:r>
    </w:p>
  </w:endnote>
  <w:endnote w:type="continuationSeparator" w:id="0">
    <w:p w14:paraId="09947E50" w14:textId="77777777" w:rsidR="005A56C1" w:rsidRPr="003F1A50" w:rsidRDefault="005A56C1">
      <w:pPr>
        <w:rPr>
          <w:sz w:val="19"/>
          <w:szCs w:val="19"/>
        </w:rPr>
      </w:pPr>
      <w:r w:rsidRPr="003F1A50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F1A50" w:rsidR="00FE2A3D" w:rsidRDefault="00962815" w14:paraId="20211077" w14:textId="77777777">
    <w:pPr>
      <w:pStyle w:val="Footer"/>
      <w:framePr w:wrap="around" w:hAnchor="margin" w:vAnchor="text" w:xAlign="right" w:y="1"/>
      <w:rPr>
        <w:rStyle w:val="PageNumber"/>
        <w:sz w:val="19"/>
        <w:szCs w:val="19"/>
      </w:rPr>
    </w:pPr>
    <w:r w:rsidRPr="003F1A50">
      <w:rPr>
        <w:rStyle w:val="PageNumber"/>
        <w:sz w:val="19"/>
        <w:szCs w:val="19"/>
      </w:rPr>
      <w:fldChar w:fldCharType="begin"/>
    </w:r>
    <w:r w:rsidRPr="003F1A50" w:rsidR="00FE2A3D">
      <w:rPr>
        <w:rStyle w:val="PageNumber"/>
        <w:sz w:val="19"/>
        <w:szCs w:val="19"/>
      </w:rPr>
      <w:instrText xml:space="preserve">PAGE  </w:instrText>
    </w:r>
    <w:r w:rsidRPr="003F1A50">
      <w:rPr>
        <w:rStyle w:val="PageNumber"/>
        <w:sz w:val="19"/>
        <w:szCs w:val="19"/>
      </w:rPr>
      <w:fldChar w:fldCharType="end"/>
    </w:r>
  </w:p>
  <w:p w:rsidRPr="003F1A50" w:rsidR="00FE2A3D" w:rsidRDefault="00FE2A3D" w14:paraId="2F816632" w14:textId="77777777">
    <w:pPr>
      <w:pStyle w:val="Footer"/>
      <w:ind w:right="360"/>
      <w:rPr>
        <w:sz w:val="19"/>
        <w:szCs w:val="19"/>
      </w:rPr>
    </w:pP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B400C1" w:rsidR="00B5552D" w:rsidP="00B5552D" w:rsidRDefault="00B02B87" w14:paraId="626E484E" w14:textId="6DDA8A43">
    <w:pPr>
      <w:pStyle w:val="Footer"/>
      <w:tabs>
        <w:tab w:val="clear" w:pos="8640"/>
        <w:tab w:val="right" w:pos="14601"/>
      </w:tabs>
      <w:ind w:right="-36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>Document g</w:t>
    </w:r>
    <w:r w:rsidR="00B5552D">
      <w:rPr>
        <w:rFonts w:ascii="Arial" w:hAnsi="Arial" w:cs="Arial"/>
        <w:i/>
        <w:sz w:val="16"/>
        <w:szCs w:val="16"/>
      </w:rPr>
      <w:t>énéré le </w:t>
    </w:r>
    <w:bookmarkStart w:name="dateGeneration" w:id="16"/>
    <w:r>
      <w:rPr>
        <w:i/>
        <w:sz w:val="14"/>
      </w:rPr>
      <w:t>2020-01-23</w:t>
    </w:r>
    <w:r w:rsidR="00357888">
      <w:rPr>
        <w:rFonts w:ascii="Arial" w:hAnsi="Arial" w:cs="Arial"/>
        <w:i/>
        <w:sz w:val="16"/>
        <w:szCs w:val="16"/>
      </w:rPr>
      <w:t xml:space="preserve">  </w:t>
    </w:r>
    <w:bookmarkEnd w:id="16"/>
  </w:p>
  <w:p w:rsidRPr="003F1A50" w:rsidR="00FE2A3D" w:rsidP="00B5552D" w:rsidRDefault="00B02B87" w14:paraId="3BD8C3A2" w14:textId="2D73C1D8">
    <w:pPr>
      <w:pStyle w:val="Footer"/>
      <w:tabs>
        <w:tab w:val="clear" w:pos="4320"/>
        <w:tab w:val="clear" w:pos="8640"/>
        <w:tab w:val="center" w:pos="6946"/>
        <w:tab w:val="right" w:pos="14601"/>
      </w:tabs>
      <w:ind w:right="-36"/>
      <w:rPr>
        <w:sz w:val="19"/>
        <w:szCs w:val="19"/>
      </w:rPr>
    </w:pPr>
    <w:r>
      <w:rPr>
        <w:rFonts w:ascii="Arial" w:hAnsi="Arial" w:cs="Arial"/>
        <w:i/>
        <w:sz w:val="16"/>
        <w:szCs w:val="16"/>
      </w:rPr>
      <w:t xml:space="preserve">Compétence modifiée le </w:t>
    </w:r>
    <w:bookmarkStart w:name="dateModification" w:id="17"/>
    <w:r>
      <w:rPr>
        <w:i/>
        <w:sz w:val="14"/>
      </w:rPr>
      <w:r>
        <w:t>2019-11-20</w:t>
      </w:r>
    </w:r>
    <w:r w:rsidR="00357888">
      <w:rPr>
        <w:rFonts w:ascii="Arial" w:hAnsi="Arial" w:cs="Arial"/>
        <w:i/>
        <w:sz w:val="16"/>
        <w:szCs w:val="16"/>
      </w:rPr>
      <w:t xml:space="preserve">  </w:t>
    </w:r>
    <w:r>
      <w:rPr>
        <w:rFonts w:ascii="Arial" w:hAnsi="Arial" w:cs="Arial"/>
        <w:i/>
        <w:sz w:val="16"/>
        <w:szCs w:val="16"/>
      </w:rPr>
      <w:t>t</w:t>
    </w:r>
    <w:bookmarkEnd w:id="1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8E91E" w14:textId="77777777" w:rsidR="005A56C1" w:rsidRPr="003F1A50" w:rsidRDefault="005A56C1">
      <w:pPr>
        <w:rPr>
          <w:sz w:val="19"/>
          <w:szCs w:val="19"/>
        </w:rPr>
      </w:pPr>
      <w:r w:rsidRPr="003F1A50">
        <w:rPr>
          <w:sz w:val="19"/>
          <w:szCs w:val="19"/>
        </w:rPr>
        <w:separator/>
      </w:r>
    </w:p>
  </w:footnote>
  <w:footnote w:type="continuationSeparator" w:id="0">
    <w:p w14:paraId="552D6381" w14:textId="77777777" w:rsidR="005A56C1" w:rsidRPr="003F1A50" w:rsidRDefault="005A56C1">
      <w:pPr>
        <w:rPr>
          <w:sz w:val="19"/>
          <w:szCs w:val="19"/>
        </w:rPr>
      </w:pPr>
      <w:r w:rsidRPr="003F1A50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41C9"/>
    <w:multiLevelType w:val="hybridMultilevel"/>
    <w:tmpl w:val="B5FE750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174BDE"/>
    <w:multiLevelType w:val="hybridMultilevel"/>
    <w:tmpl w:val="97ECAF6C"/>
    <w:lvl w:ilvl="0" w:tplc="040C0005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3721F7A"/>
    <w:multiLevelType w:val="multilevel"/>
    <w:tmpl w:val="DBE0B9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DAD3604"/>
    <w:multiLevelType w:val="hybridMultilevel"/>
    <w:tmpl w:val="E2C8A418"/>
    <w:lvl w:ilvl="0" w:tplc="A6C0A628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6C1E21"/>
    <w:multiLevelType w:val="hybridMultilevel"/>
    <w:tmpl w:val="78BE73E6"/>
    <w:lvl w:ilvl="0" w:tplc="040C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064BCC"/>
    <w:multiLevelType w:val="hybridMultilevel"/>
    <w:tmpl w:val="A4607EA4"/>
    <w:lvl w:ilvl="0" w:tplc="04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756597"/>
    <w:multiLevelType w:val="hybridMultilevel"/>
    <w:tmpl w:val="30708B2A"/>
    <w:lvl w:ilvl="0" w:tplc="040C0005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45BD1B61"/>
    <w:multiLevelType w:val="hybridMultilevel"/>
    <w:tmpl w:val="CA7A40A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C469A3"/>
    <w:multiLevelType w:val="hybridMultilevel"/>
    <w:tmpl w:val="DD3249A2"/>
    <w:lvl w:ilvl="0" w:tplc="A6C0A62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743789"/>
    <w:multiLevelType w:val="hybridMultilevel"/>
    <w:tmpl w:val="7EE46520"/>
    <w:lvl w:ilvl="0" w:tplc="040C0005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5267002D"/>
    <w:multiLevelType w:val="multilevel"/>
    <w:tmpl w:val="C6506E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1" w15:restartNumberingAfterBreak="0">
    <w:nsid w:val="54835B89"/>
    <w:multiLevelType w:val="hybridMultilevel"/>
    <w:tmpl w:val="FC82AF5C"/>
    <w:lvl w:ilvl="0" w:tplc="A6C0A62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1A702E"/>
    <w:multiLevelType w:val="hybridMultilevel"/>
    <w:tmpl w:val="BF1AF334"/>
    <w:lvl w:ilvl="0" w:tplc="A6C0A62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F23061"/>
    <w:multiLevelType w:val="hybridMultilevel"/>
    <w:tmpl w:val="760404F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C0261"/>
    <w:multiLevelType w:val="hybridMultilevel"/>
    <w:tmpl w:val="5A92E93A"/>
    <w:lvl w:ilvl="0" w:tplc="C6183FA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F491219"/>
    <w:multiLevelType w:val="hybridMultilevel"/>
    <w:tmpl w:val="F0D2627C"/>
    <w:lvl w:ilvl="0" w:tplc="A6C0A62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656006C"/>
    <w:multiLevelType w:val="hybridMultilevel"/>
    <w:tmpl w:val="1284A118"/>
    <w:lvl w:ilvl="0" w:tplc="040C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6C0A628">
      <w:start w:val="1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9B565F"/>
    <w:multiLevelType w:val="multilevel"/>
    <w:tmpl w:val="C6506E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8" w15:restartNumberingAfterBreak="0">
    <w:nsid w:val="7ECB094A"/>
    <w:multiLevelType w:val="hybridMultilevel"/>
    <w:tmpl w:val="08D4FF60"/>
    <w:lvl w:ilvl="0" w:tplc="A6C0A62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9"/>
  </w:num>
  <w:num w:numId="5">
    <w:abstractNumId w:val="17"/>
  </w:num>
  <w:num w:numId="6">
    <w:abstractNumId w:val="6"/>
  </w:num>
  <w:num w:numId="7">
    <w:abstractNumId w:val="1"/>
  </w:num>
  <w:num w:numId="8">
    <w:abstractNumId w:val="0"/>
  </w:num>
  <w:num w:numId="9">
    <w:abstractNumId w:val="13"/>
  </w:num>
  <w:num w:numId="10">
    <w:abstractNumId w:val="5"/>
  </w:num>
  <w:num w:numId="11">
    <w:abstractNumId w:val="16"/>
  </w:num>
  <w:num w:numId="12">
    <w:abstractNumId w:val="11"/>
  </w:num>
  <w:num w:numId="13">
    <w:abstractNumId w:val="18"/>
  </w:num>
  <w:num w:numId="14">
    <w:abstractNumId w:val="12"/>
  </w:num>
  <w:num w:numId="15">
    <w:abstractNumId w:val="8"/>
  </w:num>
  <w:num w:numId="16">
    <w:abstractNumId w:val="3"/>
  </w:num>
  <w:num w:numId="17">
    <w:abstractNumId w:val="15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45C"/>
    <w:rsid w:val="00017830"/>
    <w:rsid w:val="00020B97"/>
    <w:rsid w:val="00071376"/>
    <w:rsid w:val="0009345C"/>
    <w:rsid w:val="00193D78"/>
    <w:rsid w:val="001E1B15"/>
    <w:rsid w:val="00215E94"/>
    <w:rsid w:val="00221B83"/>
    <w:rsid w:val="00270456"/>
    <w:rsid w:val="00271538"/>
    <w:rsid w:val="00297AE1"/>
    <w:rsid w:val="002B3517"/>
    <w:rsid w:val="002B44FF"/>
    <w:rsid w:val="002E7A46"/>
    <w:rsid w:val="003407F1"/>
    <w:rsid w:val="00352EA8"/>
    <w:rsid w:val="00357888"/>
    <w:rsid w:val="003730B6"/>
    <w:rsid w:val="003A4E49"/>
    <w:rsid w:val="003C4111"/>
    <w:rsid w:val="003C77C2"/>
    <w:rsid w:val="003E306F"/>
    <w:rsid w:val="003F1A50"/>
    <w:rsid w:val="00436349"/>
    <w:rsid w:val="004541E1"/>
    <w:rsid w:val="004D05B7"/>
    <w:rsid w:val="004E23B9"/>
    <w:rsid w:val="004F28C9"/>
    <w:rsid w:val="00512ECF"/>
    <w:rsid w:val="005138F0"/>
    <w:rsid w:val="00531544"/>
    <w:rsid w:val="005A56C1"/>
    <w:rsid w:val="005D1CDC"/>
    <w:rsid w:val="005F1E69"/>
    <w:rsid w:val="005F60B8"/>
    <w:rsid w:val="00611C0B"/>
    <w:rsid w:val="006845D2"/>
    <w:rsid w:val="006B342F"/>
    <w:rsid w:val="006C6AFF"/>
    <w:rsid w:val="00710615"/>
    <w:rsid w:val="007923E5"/>
    <w:rsid w:val="007A3F37"/>
    <w:rsid w:val="00804034"/>
    <w:rsid w:val="008071DE"/>
    <w:rsid w:val="008217B5"/>
    <w:rsid w:val="008415E0"/>
    <w:rsid w:val="00846914"/>
    <w:rsid w:val="00860BCC"/>
    <w:rsid w:val="00865E59"/>
    <w:rsid w:val="008738E6"/>
    <w:rsid w:val="00886D67"/>
    <w:rsid w:val="008C4975"/>
    <w:rsid w:val="008E3073"/>
    <w:rsid w:val="008E6B13"/>
    <w:rsid w:val="00922647"/>
    <w:rsid w:val="00962815"/>
    <w:rsid w:val="00972756"/>
    <w:rsid w:val="00985353"/>
    <w:rsid w:val="009855CC"/>
    <w:rsid w:val="009A6EA2"/>
    <w:rsid w:val="009C223A"/>
    <w:rsid w:val="009C2433"/>
    <w:rsid w:val="009D06A1"/>
    <w:rsid w:val="00A76FCC"/>
    <w:rsid w:val="00AA0653"/>
    <w:rsid w:val="00AC0B01"/>
    <w:rsid w:val="00AD1209"/>
    <w:rsid w:val="00B02B87"/>
    <w:rsid w:val="00B12254"/>
    <w:rsid w:val="00B232C2"/>
    <w:rsid w:val="00B303AE"/>
    <w:rsid w:val="00B33476"/>
    <w:rsid w:val="00B345F3"/>
    <w:rsid w:val="00B4154F"/>
    <w:rsid w:val="00B5552D"/>
    <w:rsid w:val="00BA1A72"/>
    <w:rsid w:val="00BA602F"/>
    <w:rsid w:val="00BB606F"/>
    <w:rsid w:val="00BC186E"/>
    <w:rsid w:val="00BF27C3"/>
    <w:rsid w:val="00C11153"/>
    <w:rsid w:val="00C618DC"/>
    <w:rsid w:val="00C6562B"/>
    <w:rsid w:val="00C729DB"/>
    <w:rsid w:val="00C76409"/>
    <w:rsid w:val="00C858CB"/>
    <w:rsid w:val="00CA2E28"/>
    <w:rsid w:val="00CC1C70"/>
    <w:rsid w:val="00D1424D"/>
    <w:rsid w:val="00D31267"/>
    <w:rsid w:val="00D31E33"/>
    <w:rsid w:val="00D34869"/>
    <w:rsid w:val="00D7258A"/>
    <w:rsid w:val="00DC1678"/>
    <w:rsid w:val="00DD31BF"/>
    <w:rsid w:val="00DD4685"/>
    <w:rsid w:val="00E4501E"/>
    <w:rsid w:val="00E637FB"/>
    <w:rsid w:val="00E90E35"/>
    <w:rsid w:val="00EA0A6D"/>
    <w:rsid w:val="00EB16B5"/>
    <w:rsid w:val="00EC5816"/>
    <w:rsid w:val="00F05F31"/>
    <w:rsid w:val="00F27705"/>
    <w:rsid w:val="00F6403A"/>
    <w:rsid w:val="00F71F67"/>
    <w:rsid w:val="00FC40D4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BC922"/>
  <w15:docId w15:val="{EA41798F-A8CF-4DCF-8B15-2369054E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C77C2"/>
    <w:rPr>
      <w:sz w:val="24"/>
      <w:szCs w:val="24"/>
      <w:lang w:val="fr-CA"/>
    </w:rPr>
  </w:style>
  <w:style w:type="paragraph" w:styleId="Heading1">
    <w:name w:val="heading 1"/>
    <w:basedOn w:val="Normal"/>
    <w:next w:val="Normal"/>
    <w:qFormat/>
    <w:rsid w:val="003C77C2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caps/>
      <w:kern w:val="32"/>
      <w:sz w:val="22"/>
      <w:szCs w:val="32"/>
    </w:rPr>
  </w:style>
  <w:style w:type="paragraph" w:styleId="Heading2">
    <w:name w:val="heading 2"/>
    <w:basedOn w:val="Normal"/>
    <w:next w:val="Normal"/>
    <w:qFormat/>
    <w:rsid w:val="003C77C2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Cs/>
      <w:iCs/>
      <w:sz w:val="22"/>
      <w:szCs w:val="28"/>
    </w:rPr>
  </w:style>
  <w:style w:type="paragraph" w:styleId="Heading3">
    <w:name w:val="heading 3"/>
    <w:basedOn w:val="Normal"/>
    <w:next w:val="Normal"/>
    <w:qFormat/>
    <w:rsid w:val="003C77C2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C77C2"/>
    <w:pPr>
      <w:keepNext/>
      <w:numPr>
        <w:ilvl w:val="3"/>
        <w:numId w:val="2"/>
      </w:numPr>
      <w:spacing w:before="240" w:after="120"/>
      <w:outlineLvl w:val="3"/>
    </w:pPr>
    <w:rPr>
      <w:rFonts w:ascii="Arial Narrow" w:hAnsi="Arial Narrow"/>
      <w:bCs/>
      <w:sz w:val="20"/>
    </w:rPr>
  </w:style>
  <w:style w:type="paragraph" w:styleId="Heading5">
    <w:name w:val="heading 5"/>
    <w:basedOn w:val="Normal"/>
    <w:next w:val="Normal"/>
    <w:qFormat/>
    <w:rsid w:val="003C77C2"/>
    <w:pPr>
      <w:keepNext/>
      <w:numPr>
        <w:ilvl w:val="4"/>
        <w:numId w:val="2"/>
      </w:numPr>
      <w:outlineLvl w:val="4"/>
    </w:pPr>
    <w:rPr>
      <w:rFonts w:ascii="Arial" w:hAnsi="Arial"/>
      <w:bCs/>
      <w:sz w:val="21"/>
    </w:rPr>
  </w:style>
  <w:style w:type="paragraph" w:styleId="Heading6">
    <w:name w:val="heading 6"/>
    <w:basedOn w:val="Normal"/>
    <w:next w:val="Normal"/>
    <w:qFormat/>
    <w:rsid w:val="003C77C2"/>
    <w:pPr>
      <w:keepNext/>
      <w:numPr>
        <w:ilvl w:val="5"/>
        <w:numId w:val="2"/>
      </w:numPr>
      <w:outlineLvl w:val="5"/>
    </w:pPr>
    <w:rPr>
      <w:rFonts w:ascii="Garamond" w:hAnsi="Garamond"/>
      <w:bCs/>
      <w:sz w:val="20"/>
    </w:rPr>
  </w:style>
  <w:style w:type="paragraph" w:styleId="Heading7">
    <w:name w:val="heading 7"/>
    <w:basedOn w:val="Normal"/>
    <w:next w:val="Normal"/>
    <w:qFormat/>
    <w:rsid w:val="003C77C2"/>
    <w:pPr>
      <w:keepNext/>
      <w:numPr>
        <w:ilvl w:val="6"/>
        <w:numId w:val="2"/>
      </w:numPr>
      <w:outlineLvl w:val="6"/>
    </w:pPr>
    <w:rPr>
      <w:rFonts w:ascii="Arial Narrow" w:hAnsi="Arial Narrow"/>
      <w:bCs/>
      <w:sz w:val="20"/>
      <w:u w:val="single"/>
    </w:rPr>
  </w:style>
  <w:style w:type="paragraph" w:styleId="Heading8">
    <w:name w:val="heading 8"/>
    <w:basedOn w:val="Normal"/>
    <w:next w:val="Normal"/>
    <w:qFormat/>
    <w:rsid w:val="003C77C2"/>
    <w:pPr>
      <w:numPr>
        <w:ilvl w:val="7"/>
        <w:numId w:val="2"/>
      </w:numPr>
      <w:spacing w:before="240" w:after="60"/>
      <w:outlineLvl w:val="7"/>
    </w:pPr>
    <w:rPr>
      <w:rFonts w:ascii="Arial" w:hAnsi="Arial"/>
      <w:b/>
      <w:i/>
      <w:iCs/>
      <w:sz w:val="20"/>
    </w:rPr>
  </w:style>
  <w:style w:type="paragraph" w:styleId="Heading9">
    <w:name w:val="heading 9"/>
    <w:basedOn w:val="Normal"/>
    <w:next w:val="Normal"/>
    <w:qFormat/>
    <w:rsid w:val="003C77C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au">
    <w:name w:val="Tableau"/>
    <w:basedOn w:val="Normal"/>
    <w:rsid w:val="003C77C2"/>
    <w:pPr>
      <w:spacing w:before="60" w:after="60"/>
      <w:ind w:left="170" w:right="113"/>
    </w:pPr>
    <w:rPr>
      <w:rFonts w:ascii="Arial" w:hAnsi="Arial"/>
      <w:b/>
      <w:sz w:val="20"/>
      <w:szCs w:val="20"/>
    </w:rPr>
  </w:style>
  <w:style w:type="paragraph" w:styleId="Title">
    <w:name w:val="Title"/>
    <w:basedOn w:val="Normal"/>
    <w:qFormat/>
    <w:rsid w:val="003C77C2"/>
    <w:pPr>
      <w:jc w:val="center"/>
    </w:pPr>
    <w:rPr>
      <w:sz w:val="32"/>
    </w:rPr>
  </w:style>
  <w:style w:type="paragraph" w:styleId="Header">
    <w:name w:val="header"/>
    <w:basedOn w:val="Normal"/>
    <w:rsid w:val="003C77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77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77C2"/>
  </w:style>
  <w:style w:type="paragraph" w:styleId="Caption">
    <w:name w:val="caption"/>
    <w:basedOn w:val="Normal"/>
    <w:next w:val="Normal"/>
    <w:qFormat/>
    <w:rsid w:val="003C77C2"/>
    <w:rPr>
      <w:b/>
      <w:bCs/>
    </w:rPr>
  </w:style>
  <w:style w:type="table" w:styleId="TableGrid">
    <w:name w:val="Table Grid"/>
    <w:basedOn w:val="TableNormal"/>
    <w:rsid w:val="004D05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theme" Target="/word/theme/theme111.xml" Id="rId11" /><Relationship Type="http://schemas.openxmlformats.org/officeDocument/2006/relationships/webSettings" Target="/word/webSettings.xml" Id="rId5" /><Relationship Type="http://schemas.openxmlformats.org/officeDocument/2006/relationships/fontTable" Target="/word/fontTable.xml" Id="rId10" /><Relationship Type="http://schemas.openxmlformats.org/officeDocument/2006/relationships/settings" Target="/word/settings.xml" Id="rId4" /><Relationship Type="http://schemas.openxmlformats.org/officeDocument/2006/relationships/footer" Target="/word/footer222.xml" Id="rId9" /></Relationships>
</file>

<file path=word/theme/theme11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11.xml><?xml version="1.0" encoding="utf-8"?>
<ds:datastoreItem xmlns:ds="http://schemas.openxmlformats.org/officeDocument/2006/customXml" ds:itemID="{979943F4-1D0C-4404-8258-492F5C59B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détaillée de la compétence</vt:lpstr>
    </vt:vector>
  </TitlesOfParts>
  <Company>Collège de Maisonneuve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détaillée de la compétence</dc:title>
  <dc:subject/>
  <dc:creator>Personnel administratif</dc:creator>
  <cp:keywords/>
  <dc:description/>
  <cp:lastModifiedBy>david génois</cp:lastModifiedBy>
  <cp:revision>27</cp:revision>
  <cp:lastPrinted>2018-03-29T12:39:00Z</cp:lastPrinted>
  <dcterms:created xsi:type="dcterms:W3CDTF">2018-10-18T20:05:00Z</dcterms:created>
  <dcterms:modified xsi:type="dcterms:W3CDTF">2019-10-02T17:05:00Z</dcterms:modified>
</cp:coreProperties>
</file>