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612C1" w:rsidRDefault="008612C1" w:rsidP="008612C1">
      <w:pPr>
        <w:pStyle w:val="Heading1"/>
      </w:pPr>
      <w:r>
        <w:t>Physical Model and Database Implementation</w:t>
      </w:r>
    </w:p>
    <w:p w:rsidR="008612C1" w:rsidRDefault="008612C1" w:rsidP="008612C1">
      <w:pPr>
        <w:pStyle w:val="Heading2"/>
      </w:pPr>
      <w:r>
        <w:t>Implementation Approach</w:t>
      </w:r>
    </w:p>
    <w:p w:rsidR="008612C1" w:rsidRDefault="008612C1" w:rsidP="008612C1">
      <w:r>
        <w:t xml:space="preserve">The physical database was implemented in </w:t>
      </w:r>
      <w:proofErr w:type="spellStart"/>
      <w:r>
        <w:t>PostgreSQL</w:t>
      </w:r>
      <w:proofErr w:type="spellEnd"/>
      <w:r>
        <w:t>. The final build script recreates the database from a clean state, loads the synthetic dataset, runs validation checks, and provides the ten business queries. This makes the implementation repeatable and gives the team a consistent environment for testing design changes.</w:t>
      </w:r>
    </w:p>
    <w:p w:rsidR="008612C1" w:rsidRDefault="008612C1" w:rsidP="008612C1">
      <w:r>
        <w:t>The database contains 20 tables, supporting indexes, and views. It supports the full online-ordering workflow as well as the proposed Meal Club subscription service.</w:t>
      </w:r>
    </w:p>
    <w:p w:rsidR="008612C1" w:rsidRDefault="008612C1" w:rsidP="008612C1">
      <w:proofErr w:type="gramStart"/>
      <w:r>
        <w:t>Figure 11.</w:t>
      </w:r>
      <w:proofErr w:type="gramEnd"/>
      <w:r>
        <w:t xml:space="preserve"> </w:t>
      </w:r>
      <w:proofErr w:type="gramStart"/>
      <w:r>
        <w:t>Successful database build and integrity-validation results for the Domino’s online-ordering database.</w:t>
      </w:r>
      <w:proofErr w:type="gramEnd"/>
    </w:p>
    <w:p w:rsidR="008612C1" w:rsidRDefault="008612C1" w:rsidP="008612C1">
      <w:pPr>
        <w:pStyle w:val="Heading2"/>
      </w:pPr>
      <w:r>
        <w:rPr>
          <w:noProof/>
        </w:rPr>
        <w:drawing>
          <wp:inline distT="0" distB="0" distL="0" distR="0">
            <wp:extent cx="3904364" cy="1487914"/>
            <wp:effectExtent l="19050" t="0" r="886" b="0"/>
            <wp:docPr id="2" name="Picture 1" descr="Dominos_v1.4_IntegrityAudit_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inos_v1.4_IntegrityAudit_PASS.png"/>
                    <pic:cNvPicPr/>
                  </pic:nvPicPr>
                  <pic:blipFill>
                    <a:blip r:embed="rId4"/>
                    <a:stretch>
                      <a:fillRect/>
                    </a:stretch>
                  </pic:blipFill>
                  <pic:spPr>
                    <a:xfrm>
                      <a:off x="0" y="0"/>
                      <a:ext cx="3909631" cy="1489921"/>
                    </a:xfrm>
                    <a:prstGeom prst="rect">
                      <a:avLst/>
                    </a:prstGeom>
                  </pic:spPr>
                </pic:pic>
              </a:graphicData>
            </a:graphic>
          </wp:inline>
        </w:drawing>
      </w:r>
    </w:p>
    <w:p w:rsidR="008612C1" w:rsidRDefault="008612C1" w:rsidP="008612C1">
      <w:pPr>
        <w:pStyle w:val="Heading2"/>
      </w:pPr>
      <w:r>
        <w:t>Tables, Keys, and Constraints</w:t>
      </w:r>
    </w:p>
    <w:p w:rsidR="008612C1" w:rsidRDefault="008612C1" w:rsidP="008612C1">
      <w:r>
        <w:t>The model uses identity primary keys and foreign keys to enforce relationships among customers, orders, menu items, payments, loyalty activity, and subscriptions. ORDER_ITEM_CUSTOMIZATION and ORDER_PROMOTION resolve many-to-many relationships that emerged as the conceptual design was translated into a normalized logical model.</w:t>
      </w:r>
    </w:p>
    <w:p w:rsidR="008612C1" w:rsidRDefault="008612C1" w:rsidP="008612C1">
      <w:r>
        <w:t>Check constraints limit values such as fulfillment type, payment status, order status, product variation, and monetary amounts. Unique constraints prevent duplicate customer emails, store numbers, promotion codes, and store-specific menu offerings. The model also allows only one active subscription per customer. Order tables retain the prices and discounts charged when an order is placed so that historical reporting remains accurate when current prices or promotions change.</w:t>
      </w:r>
    </w:p>
    <w:p w:rsidR="008612C1" w:rsidRDefault="008612C1" w:rsidP="008612C1">
      <w:pPr>
        <w:pStyle w:val="Heading2"/>
      </w:pPr>
      <w:r>
        <w:t>Sample Data</w:t>
      </w:r>
    </w:p>
    <w:p w:rsidR="008612C1" w:rsidRDefault="008612C1" w:rsidP="008612C1">
      <w:r>
        <w:t xml:space="preserve">All records are synthetic and do not represent Domino’s customers, stores, menu offerings, prices, or policies. The seed data represents activity across three sample stores and includes ordering, fulfillment, </w:t>
      </w:r>
      <w:proofErr w:type="gramStart"/>
      <w:r>
        <w:lastRenderedPageBreak/>
        <w:t>promotion</w:t>
      </w:r>
      <w:proofErr w:type="gramEnd"/>
      <w:r>
        <w:t>, loyalty, and Meal Club scenarios. It gives the database enough variation to support reporting and test the business rules represented in the model.</w:t>
      </w:r>
    </w:p>
    <w:p w:rsidR="008612C1" w:rsidRDefault="008612C1" w:rsidP="008612C1">
      <w:pPr>
        <w:pStyle w:val="Heading1"/>
      </w:pPr>
      <w:r>
        <w:t>Database Implementation Summary</w:t>
      </w:r>
    </w:p>
    <w:p w:rsidR="008612C1" w:rsidRDefault="008612C1" w:rsidP="008612C1">
      <w:pPr>
        <w:pStyle w:val="Heading2"/>
      </w:pPr>
      <w:r>
        <w:t>Intentional Imperfect Data</w:t>
      </w:r>
    </w:p>
    <w:p w:rsidR="008612C1" w:rsidRDefault="008612C1" w:rsidP="008612C1">
      <w:r>
        <w:t>The seed data includes intentional data-quality issues in three tables. Customer 4 has name-formatting issues, two address records are duplicates, and Store 3 has a missing phone number. These records do not violate structural rules, but they represent the kinds of quality issues a real organization must identify and manage.</w:t>
      </w:r>
    </w:p>
    <w:p w:rsidR="008612C1" w:rsidRDefault="008612C1" w:rsidP="008612C1">
      <w:proofErr w:type="gramStart"/>
      <w:r w:rsidRPr="008612C1">
        <w:t>Figure 12.</w:t>
      </w:r>
      <w:proofErr w:type="gramEnd"/>
      <w:r w:rsidRPr="008612C1">
        <w:t xml:space="preserve"> Intentional imperfect data included for data-quality analysis: (a) inconsistent customer name formatting, (b) duplicate address values, and (c) a missing store phone number. </w:t>
      </w:r>
    </w:p>
    <w:p w:rsidR="008612C1" w:rsidRDefault="008612C1" w:rsidP="008612C1">
      <w:pPr>
        <w:pStyle w:val="Heading2"/>
      </w:pPr>
      <w:r>
        <w:rPr>
          <w:noProof/>
        </w:rPr>
        <w:drawing>
          <wp:inline distT="0" distB="0" distL="0" distR="0">
            <wp:extent cx="3519052" cy="985334"/>
            <wp:effectExtent l="19050" t="0" r="5198" b="0"/>
            <wp:docPr id="3" name="Picture 2" descr="Dominos_v1.4_ImperfectData_CustomerFormatt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inos_v1.4_ImperfectData_CustomerFormatting.png"/>
                    <pic:cNvPicPr/>
                  </pic:nvPicPr>
                  <pic:blipFill>
                    <a:blip r:embed="rId5"/>
                    <a:stretch>
                      <a:fillRect/>
                    </a:stretch>
                  </pic:blipFill>
                  <pic:spPr>
                    <a:xfrm>
                      <a:off x="0" y="0"/>
                      <a:ext cx="3523695" cy="986634"/>
                    </a:xfrm>
                    <a:prstGeom prst="rect">
                      <a:avLst/>
                    </a:prstGeom>
                  </pic:spPr>
                </pic:pic>
              </a:graphicData>
            </a:graphic>
          </wp:inline>
        </w:drawing>
      </w:r>
    </w:p>
    <w:p w:rsidR="008612C1" w:rsidRDefault="008612C1" w:rsidP="008612C1">
      <w:pPr>
        <w:pStyle w:val="Heading2"/>
      </w:pPr>
      <w:r>
        <w:rPr>
          <w:noProof/>
        </w:rPr>
        <w:drawing>
          <wp:inline distT="0" distB="0" distL="0" distR="0">
            <wp:extent cx="3521592" cy="1000418"/>
            <wp:effectExtent l="19050" t="0" r="2658" b="0"/>
            <wp:docPr id="4" name="Picture 3" descr="Dominos_v1.4_ImperfectData_DuplicateAddr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inos_v1.4_ImperfectData_DuplicateAddress.png"/>
                    <pic:cNvPicPr/>
                  </pic:nvPicPr>
                  <pic:blipFill>
                    <a:blip r:embed="rId6"/>
                    <a:stretch>
                      <a:fillRect/>
                    </a:stretch>
                  </pic:blipFill>
                  <pic:spPr>
                    <a:xfrm>
                      <a:off x="0" y="0"/>
                      <a:ext cx="3535038" cy="1004238"/>
                    </a:xfrm>
                    <a:prstGeom prst="rect">
                      <a:avLst/>
                    </a:prstGeom>
                  </pic:spPr>
                </pic:pic>
              </a:graphicData>
            </a:graphic>
          </wp:inline>
        </w:drawing>
      </w:r>
    </w:p>
    <w:p w:rsidR="00CA5891" w:rsidRDefault="008612C1" w:rsidP="008612C1">
      <w:pPr>
        <w:pStyle w:val="Heading2"/>
      </w:pPr>
      <w:r>
        <w:rPr>
          <w:noProof/>
        </w:rPr>
        <w:drawing>
          <wp:inline distT="0" distB="0" distL="0" distR="0">
            <wp:extent cx="3524742" cy="1590897"/>
            <wp:effectExtent l="19050" t="0" r="0" b="0"/>
            <wp:docPr id="5" name="Picture 4" descr="Dominos_v1.4_ImperfectData_MissingStorePh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inos_v1.4_ImperfectData_MissingStorePhone.png"/>
                    <pic:cNvPicPr/>
                  </pic:nvPicPr>
                  <pic:blipFill>
                    <a:blip r:embed="rId7"/>
                    <a:stretch>
                      <a:fillRect/>
                    </a:stretch>
                  </pic:blipFill>
                  <pic:spPr>
                    <a:xfrm>
                      <a:off x="0" y="0"/>
                      <a:ext cx="3524742" cy="1590897"/>
                    </a:xfrm>
                    <a:prstGeom prst="rect">
                      <a:avLst/>
                    </a:prstGeom>
                  </pic:spPr>
                </pic:pic>
              </a:graphicData>
            </a:graphic>
          </wp:inline>
        </w:drawing>
      </w:r>
    </w:p>
    <w:p w:rsidR="008612C1" w:rsidRDefault="008612C1" w:rsidP="008612C1">
      <w:pPr>
        <w:pStyle w:val="Heading2"/>
      </w:pPr>
      <w:r>
        <w:t>Data-Quality Impact and Prevention</w:t>
      </w:r>
    </w:p>
    <w:p w:rsidR="008612C1" w:rsidRDefault="008612C1" w:rsidP="008612C1">
      <w:r>
        <w:t>Poor data can create customer-service problems and weaken reporting. A missing store phone number can make it harder to contact a location, duplicate addresses can distort customer-address counts, and poorly formatted names can reduce the quality of customer communication. In production, the ordering application should require essential fields, apply consistent formatting before data is saved, and flag incomplete or duplicate records for review.</w:t>
      </w:r>
    </w:p>
    <w:p w:rsidR="008612C1" w:rsidRDefault="008612C1" w:rsidP="008612C1">
      <w:pPr>
        <w:pStyle w:val="Heading2"/>
      </w:pPr>
      <w:r>
        <w:lastRenderedPageBreak/>
        <w:t>Integrity Enforcement</w:t>
      </w:r>
    </w:p>
    <w:p w:rsidR="00870C2A" w:rsidRPr="008612C1" w:rsidRDefault="008612C1" w:rsidP="008612C1">
      <w:r>
        <w:t>Primary keys, foreign keys, check constraints, and unique constraints enforce the database’s core structural rules. The implementation also includes an integrity-audit view for cross-table conditions that cannot be enforced by a single table constraint. For example, it checks whether an order item belongs to the correct store and whether a completed order has matching successful payments. The build script stops with an error if the audit identifies an integrity issue.</w:t>
      </w:r>
    </w:p>
    <w:sectPr w:rsidR="00870C2A" w:rsidRPr="008612C1" w:rsidSect="00CF7D49">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proofState w:spelling="clean" w:grammar="clean"/>
  <w:defaultTabStop w:val="720"/>
  <w:characterSpacingControl w:val="doNotCompress"/>
  <w:compat/>
  <w:rsids>
    <w:rsidRoot w:val="00B67656"/>
    <w:rsid w:val="000310CE"/>
    <w:rsid w:val="0009344B"/>
    <w:rsid w:val="001B6B06"/>
    <w:rsid w:val="002D1A09"/>
    <w:rsid w:val="0030210A"/>
    <w:rsid w:val="00377EC1"/>
    <w:rsid w:val="008612C1"/>
    <w:rsid w:val="00870C2A"/>
    <w:rsid w:val="00B67656"/>
    <w:rsid w:val="00C423B7"/>
    <w:rsid w:val="00CA5891"/>
    <w:rsid w:val="00CF7D49"/>
    <w:rsid w:val="00ED5879"/>
    <w:rsid w:val="00FD41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F7D49"/>
  </w:style>
  <w:style w:type="paragraph" w:styleId="Heading1">
    <w:name w:val="heading 1"/>
    <w:basedOn w:val="Normal"/>
    <w:next w:val="Normal"/>
    <w:link w:val="Heading1Char"/>
    <w:uiPriority w:val="9"/>
    <w:qFormat/>
    <w:rsid w:val="001B6B0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B6B06"/>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6B06"/>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1B6B06"/>
    <w:rPr>
      <w:rFonts w:asciiTheme="majorHAnsi" w:eastAsiaTheme="majorEastAsia" w:hAnsiTheme="majorHAnsi" w:cstheme="majorBidi"/>
      <w:b/>
      <w:bCs/>
      <w:color w:val="4F81BD" w:themeColor="accent1"/>
      <w:sz w:val="26"/>
      <w:szCs w:val="26"/>
    </w:rPr>
  </w:style>
  <w:style w:type="character" w:styleId="HTMLCode">
    <w:name w:val="HTML Code"/>
    <w:basedOn w:val="DefaultParagraphFont"/>
    <w:uiPriority w:val="99"/>
    <w:semiHidden/>
    <w:unhideWhenUsed/>
    <w:rsid w:val="001B6B06"/>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70C2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70C2A"/>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78451918">
      <w:bodyDiv w:val="1"/>
      <w:marLeft w:val="0"/>
      <w:marRight w:val="0"/>
      <w:marTop w:val="0"/>
      <w:marBottom w:val="0"/>
      <w:divBdr>
        <w:top w:val="none" w:sz="0" w:space="0" w:color="auto"/>
        <w:left w:val="none" w:sz="0" w:space="0" w:color="auto"/>
        <w:bottom w:val="none" w:sz="0" w:space="0" w:color="auto"/>
        <w:right w:val="none" w:sz="0" w:space="0" w:color="auto"/>
      </w:divBdr>
    </w:div>
    <w:div w:id="1969430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3</Pages>
  <Words>514</Words>
  <Characters>2934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Kell</dc:creator>
  <cp:lastModifiedBy>Kell</cp:lastModifiedBy>
  <cp:revision>7</cp:revision>
  <dcterms:created xsi:type="dcterms:W3CDTF">2026-10-17T16:14:00Z</dcterms:created>
  <dcterms:modified xsi:type="dcterms:W3CDTF">2026-10-28T04:07:00Z</dcterms:modified>
</cp:coreProperties>
</file>