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85076" w14:textId="77777777" w:rsidR="00BE44AB" w:rsidRPr="00BE44AB" w:rsidRDefault="00BE44AB" w:rsidP="00BE44AB">
      <w:r w:rsidRPr="00BE44AB">
        <w:t>== GHANA EV GRID INTEGRATION ANALYSIS (ENHANCED COMPLETE) ===</w:t>
      </w:r>
    </w:p>
    <w:p w14:paraId="7E139F26" w14:textId="77777777" w:rsidR="00BE44AB" w:rsidRPr="00BE44AB" w:rsidRDefault="00BE44AB" w:rsidP="00BE44AB">
      <w:r w:rsidRPr="00BE44AB">
        <w:t>Optimizing Electric Vehicle Integration in Ghana's Power Grid</w:t>
      </w:r>
    </w:p>
    <w:p w14:paraId="51CD5E4E" w14:textId="77777777" w:rsidR="00BE44AB" w:rsidRPr="00BE44AB" w:rsidRDefault="00BE44AB" w:rsidP="00BE44AB">
      <w:r w:rsidRPr="00BE44AB">
        <w:t>A Comprehensive Techno-Economic Analysis with Seasonal &amp; Reserve Analysis</w:t>
      </w:r>
    </w:p>
    <w:p w14:paraId="4EA7A695" w14:textId="77777777" w:rsidR="00BE44AB" w:rsidRPr="00BE44AB" w:rsidRDefault="00BE44AB" w:rsidP="00BE44AB"/>
    <w:p w14:paraId="10AE909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Loading Ghana Hourly Electricity Demand Data...</w:t>
      </w:r>
    </w:p>
    <w:p w14:paraId="13ED273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✅</w:t>
      </w:r>
      <w:r w:rsidRPr="00BE44AB">
        <w:t xml:space="preserve"> Data loaded successfully!</w:t>
      </w:r>
    </w:p>
    <w:p w14:paraId="0C05BA87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📈</w:t>
      </w:r>
      <w:r w:rsidRPr="00BE44AB">
        <w:t xml:space="preserve"> Dataset shape: (8784, 4)</w:t>
      </w:r>
    </w:p>
    <w:p w14:paraId="52D18F3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📅</w:t>
      </w:r>
      <w:r w:rsidRPr="00BE44AB">
        <w:t xml:space="preserve"> Date range: 2024-01-01 00:00:00 to 2024-12-31 23:00:00</w:t>
      </w:r>
    </w:p>
    <w:p w14:paraId="4C6FA6A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🔧</w:t>
      </w:r>
      <w:r w:rsidRPr="00BE44AB">
        <w:t xml:space="preserve"> Enhanced features created successfully!</w:t>
      </w:r>
    </w:p>
    <w:p w14:paraId="7258B8DE" w14:textId="77777777" w:rsidR="00BE44AB" w:rsidRPr="00BE44AB" w:rsidRDefault="00BE44AB" w:rsidP="00BE44AB"/>
    <w:p w14:paraId="50B90DF0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6658A29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🚀</w:t>
      </w:r>
      <w:r w:rsidRPr="00BE44AB">
        <w:t xml:space="preserve"> EXECUTING COMPREHENSIVE EV GRID INTEGRATION ANALYSIS</w:t>
      </w:r>
    </w:p>
    <w:p w14:paraId="7162D5CB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77B0C381" w14:textId="77777777" w:rsidR="00BE44AB" w:rsidRPr="00BE44AB" w:rsidRDefault="00BE44AB" w:rsidP="00BE44AB"/>
    <w:p w14:paraId="53492851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🌦️</w:t>
      </w:r>
      <w:r w:rsidRPr="00BE44AB">
        <w:t xml:space="preserve"> Phase 1: Seasonal Analysis</w:t>
      </w:r>
    </w:p>
    <w:p w14:paraId="389CA064" w14:textId="77777777" w:rsidR="00BE44AB" w:rsidRPr="00BE44AB" w:rsidRDefault="00BE44AB" w:rsidP="00BE44AB"/>
    <w:p w14:paraId="6BC1E48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🌦️</w:t>
      </w:r>
      <w:r w:rsidRPr="00BE44AB">
        <w:t xml:space="preserve"> ANALYZING SEASONAL EV IMPACT VARIATIONS...</w:t>
      </w:r>
    </w:p>
    <w:p w14:paraId="086A1FB0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🌧️</w:t>
      </w:r>
      <w:r w:rsidRPr="00BE44AB">
        <w:t xml:space="preserve"> July Peak EV Load: 413.6 MW</w:t>
      </w:r>
    </w:p>
    <w:p w14:paraId="6A4E5F67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❄️</w:t>
      </w:r>
      <w:r w:rsidRPr="00BE44AB">
        <w:t xml:space="preserve"> January Peak EV Load: 387.8 MW</w:t>
      </w:r>
    </w:p>
    <w:p w14:paraId="5BAEE2A9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📈</w:t>
      </w:r>
      <w:r w:rsidRPr="00BE44AB">
        <w:t xml:space="preserve"> Seasonal EV Load Increase: 6.7%</w:t>
      </w:r>
    </w:p>
    <w:p w14:paraId="5F3A4AF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🌡️</w:t>
      </w:r>
      <w:r w:rsidRPr="00BE44AB">
        <w:t xml:space="preserve"> Total Load Seasonal Increase: 0.0%</w:t>
      </w:r>
    </w:p>
    <w:p w14:paraId="5A5B5400" w14:textId="77777777" w:rsidR="00BE44AB" w:rsidRPr="00BE44AB" w:rsidRDefault="00BE44AB" w:rsidP="00BE44AB"/>
    <w:p w14:paraId="7CB27583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🚨</w:t>
      </w:r>
      <w:r w:rsidRPr="00BE44AB">
        <w:t xml:space="preserve"> IDENTIFYING SEASONAL SUPER-PEAK PERIODS...</w:t>
      </w:r>
    </w:p>
    <w:p w14:paraId="655329E9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⚡</w:t>
      </w:r>
      <w:r w:rsidRPr="00BE44AB">
        <w:t xml:space="preserve"> Super-Peak Threshold: 2796.3 MW</w:t>
      </w:r>
    </w:p>
    <w:p w14:paraId="427BAB48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lastRenderedPageBreak/>
        <w:t>🎯</w:t>
      </w:r>
      <w:r w:rsidRPr="00BE44AB">
        <w:t xml:space="preserve"> Number of Super-Peak Periods: 88</w:t>
      </w:r>
    </w:p>
    <w:p w14:paraId="1D66C89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🔋</w:t>
      </w:r>
      <w:r w:rsidRPr="00BE44AB">
        <w:t xml:space="preserve"> EV Amplification Factor during Super-Peaks: 2.47x</w:t>
      </w:r>
    </w:p>
    <w:p w14:paraId="0B2B189D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☀️</w:t>
      </w:r>
      <w:r w:rsidRPr="00BE44AB">
        <w:t xml:space="preserve"> Summer Super-Peak Concentration: 28.4%</w:t>
      </w:r>
    </w:p>
    <w:p w14:paraId="0F5BEFE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🌡️</w:t>
      </w:r>
      <w:r w:rsidRPr="00BE44AB">
        <w:t xml:space="preserve"> Most Critical Month: May (11 occurrences)</w:t>
      </w:r>
    </w:p>
    <w:p w14:paraId="550EC1CA" w14:textId="77777777" w:rsidR="00BE44AB" w:rsidRPr="00BE44AB" w:rsidRDefault="00BE44AB" w:rsidP="00BE44AB"/>
    <w:p w14:paraId="322D328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📅</w:t>
      </w:r>
      <w:r w:rsidRPr="00BE44AB">
        <w:t xml:space="preserve"> Phase 2: Weekend vs Weekday Analysis</w:t>
      </w:r>
    </w:p>
    <w:p w14:paraId="0AF95911" w14:textId="77777777" w:rsidR="00BE44AB" w:rsidRPr="00BE44AB" w:rsidRDefault="00BE44AB" w:rsidP="00BE44AB"/>
    <w:p w14:paraId="1ADA8EBC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📅</w:t>
      </w:r>
      <w:r w:rsidRPr="00BE44AB">
        <w:t xml:space="preserve"> ANALYZING WEEKEND VS WEEKDAY EV BEHAVIOR...</w:t>
      </w:r>
    </w:p>
    <w:p w14:paraId="4DA2868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🏢</w:t>
      </w:r>
      <w:r w:rsidRPr="00BE44AB">
        <w:t xml:space="preserve"> Weekday EV Peak: Hour 7 (342.3 MW)</w:t>
      </w:r>
    </w:p>
    <w:p w14:paraId="6F10E1A1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🏠</w:t>
      </w:r>
      <w:r w:rsidRPr="00BE44AB">
        <w:t xml:space="preserve"> Weekend EV Peak: Hour 7 (347.7 MW)</w:t>
      </w:r>
    </w:p>
    <w:p w14:paraId="75ACDAD7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⏰</w:t>
      </w:r>
      <w:r w:rsidRPr="00BE44AB">
        <w:t xml:space="preserve"> Peak Hour Shift: 0 hours</w:t>
      </w:r>
    </w:p>
    <w:p w14:paraId="035465F7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Weekend/Weekday Ratio: 1.02</w:t>
      </w:r>
    </w:p>
    <w:p w14:paraId="57D871F2" w14:textId="77777777" w:rsidR="00BE44AB" w:rsidRPr="00BE44AB" w:rsidRDefault="00BE44AB" w:rsidP="00BE44AB"/>
    <w:p w14:paraId="25983A1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⚡</w:t>
      </w:r>
      <w:r w:rsidRPr="00BE44AB">
        <w:t xml:space="preserve"> ANALYZING WEEKEND VS WEEKDAY GRID STRESS PATTERNS...</w:t>
      </w:r>
    </w:p>
    <w:p w14:paraId="5BFA5C46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📈</w:t>
      </w:r>
      <w:r w:rsidRPr="00BE44AB">
        <w:t xml:space="preserve"> Weekend Average Stress: 0.474</w:t>
      </w:r>
    </w:p>
    <w:p w14:paraId="2EB2DF4B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📈</w:t>
      </w:r>
      <w:r w:rsidRPr="00BE44AB">
        <w:t xml:space="preserve"> Weekday Average Stress: 0.462</w:t>
      </w:r>
    </w:p>
    <w:p w14:paraId="1F2D0F5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🚨</w:t>
      </w:r>
      <w:r w:rsidRPr="00BE44AB">
        <w:t xml:space="preserve"> Weekend Critical Periods: 250</w:t>
      </w:r>
    </w:p>
    <w:p w14:paraId="1EB38229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🚨</w:t>
      </w:r>
      <w:r w:rsidRPr="00BE44AB">
        <w:t xml:space="preserve"> Weekday Critical Periods: 629</w:t>
      </w:r>
    </w:p>
    <w:p w14:paraId="67951FC8" w14:textId="77777777" w:rsidR="00BE44AB" w:rsidRPr="00BE44AB" w:rsidRDefault="00BE44AB" w:rsidP="00BE44AB"/>
    <w:p w14:paraId="5EF12108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🔋</w:t>
      </w:r>
      <w:r w:rsidRPr="00BE44AB">
        <w:t xml:space="preserve"> Phase 3: Grid Reserve Margin Analysis</w:t>
      </w:r>
    </w:p>
    <w:p w14:paraId="638D26E4" w14:textId="77777777" w:rsidR="00BE44AB" w:rsidRPr="00BE44AB" w:rsidRDefault="00BE44AB" w:rsidP="00BE44AB"/>
    <w:p w14:paraId="3919E3C0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🔋</w:t>
      </w:r>
      <w:r w:rsidRPr="00BE44AB">
        <w:t xml:space="preserve"> CALCULATING GRID RESERVE MARGINS (Capacity: 5000 MW)...</w:t>
      </w:r>
    </w:p>
    <w:p w14:paraId="31431E4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⚠️</w:t>
      </w:r>
      <w:r w:rsidRPr="00BE44AB">
        <w:t xml:space="preserve"> Minimum Base Reserve Margin: 96.9%</w:t>
      </w:r>
    </w:p>
    <w:p w14:paraId="76EE8334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🚨</w:t>
      </w:r>
      <w:r w:rsidRPr="00BE44AB">
        <w:t xml:space="preserve"> Minimum EV Reserve Margin: 73.8%</w:t>
      </w:r>
    </w:p>
    <w:p w14:paraId="372C5F2C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lastRenderedPageBreak/>
        <w:t>📉</w:t>
      </w:r>
      <w:r w:rsidRPr="00BE44AB">
        <w:t xml:space="preserve"> Reserve Degradation: 23.1%</w:t>
      </w:r>
    </w:p>
    <w:p w14:paraId="3C4BE96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🔴</w:t>
      </w:r>
      <w:r w:rsidRPr="00BE44AB">
        <w:t xml:space="preserve"> Critical Periods (Base): 0</w:t>
      </w:r>
    </w:p>
    <w:p w14:paraId="474727FB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🔴</w:t>
      </w:r>
      <w:r w:rsidRPr="00BE44AB">
        <w:t xml:space="preserve"> Critical Periods (With EV): 0</w:t>
      </w:r>
    </w:p>
    <w:p w14:paraId="0FD5AE2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⚡</w:t>
      </w:r>
      <w:r w:rsidRPr="00BE44AB">
        <w:t xml:space="preserve"> Load Shedding Required: 0 periods</w:t>
      </w:r>
    </w:p>
    <w:p w14:paraId="13873CE7" w14:textId="77777777" w:rsidR="00BE44AB" w:rsidRPr="00BE44AB" w:rsidRDefault="00BE44AB" w:rsidP="00BE44AB"/>
    <w:p w14:paraId="463833DF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🚨</w:t>
      </w:r>
      <w:r w:rsidRPr="00BE44AB">
        <w:t xml:space="preserve"> IDENTIFYING CAPACITY LIMIT PERIODS...</w:t>
      </w:r>
    </w:p>
    <w:p w14:paraId="752AD690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✅</w:t>
      </w:r>
      <w:r w:rsidRPr="00BE44AB">
        <w:t xml:space="preserve"> No capacity overload detected</w:t>
      </w:r>
    </w:p>
    <w:p w14:paraId="07764961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⚠️</w:t>
      </w:r>
      <w:r w:rsidRPr="00BE44AB">
        <w:t xml:space="preserve"> High utilization periods: 0</w:t>
      </w:r>
    </w:p>
    <w:p w14:paraId="5FE9B37A" w14:textId="77777777" w:rsidR="00BE44AB" w:rsidRPr="00BE44AB" w:rsidRDefault="00BE44AB" w:rsidP="00BE44AB"/>
    <w:p w14:paraId="239733B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Phase 4: Creating Enhanced Visualizations</w:t>
      </w:r>
    </w:p>
    <w:p w14:paraId="7AA82954" w14:textId="719CFFE8" w:rsidR="00BE44AB" w:rsidRPr="00BE44AB" w:rsidRDefault="00BE44AB" w:rsidP="00BE44AB">
      <w:r w:rsidRPr="00BE44AB">
        <w:drawing>
          <wp:inline distT="0" distB="0" distL="0" distR="0" wp14:anchorId="3889E635" wp14:editId="67380F5A">
            <wp:extent cx="5943600" cy="2938780"/>
            <wp:effectExtent l="0" t="0" r="0" b="0"/>
            <wp:docPr id="1619439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75A7" w14:textId="25DEDDB2" w:rsidR="00BE44AB" w:rsidRPr="00BE44AB" w:rsidRDefault="00BE44AB" w:rsidP="00BE44AB">
      <w:r w:rsidRPr="00BE44AB">
        <w:lastRenderedPageBreak/>
        <w:drawing>
          <wp:inline distT="0" distB="0" distL="0" distR="0" wp14:anchorId="1D514F34" wp14:editId="3BA294ED">
            <wp:extent cx="5943600" cy="3526790"/>
            <wp:effectExtent l="0" t="0" r="0" b="0"/>
            <wp:docPr id="1197464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3E24" w14:textId="77777777" w:rsidR="00BE44AB" w:rsidRPr="00BE44AB" w:rsidRDefault="00BE44AB" w:rsidP="00BE44AB"/>
    <w:p w14:paraId="3888C6F1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Creating Interactive Seasonal Analysis Dashboard...</w:t>
      </w:r>
    </w:p>
    <w:p w14:paraId="7244D98C" w14:textId="77777777" w:rsidR="00BE44AB" w:rsidRPr="00BE44AB" w:rsidRDefault="00BE44AB" w:rsidP="00BE44AB">
      <w:r w:rsidRPr="00BE44AB">
        <w:t>0102010020030001020100200300DryHot_DryPost_RainyRainy051015202501020100200300DryHot_DryPost_RainyRainy05010015020051060708090100</w:t>
      </w:r>
    </w:p>
    <w:p w14:paraId="565AD36F" w14:textId="77777777" w:rsidR="00BE44AB" w:rsidRPr="00BE44AB" w:rsidRDefault="00BE44AB" w:rsidP="00BE44AB">
      <w:r w:rsidRPr="00BE44AB">
        <w:t>Dry SeasonHot_Dry SeasonRainy SeasonPost_Rainy SeasonJanuary (Dry)July (Rainy)Super-PeaksWeekdayWeekendBase Grid ReserveWith EV ReservePeak UtilizationGhana EV Grid Integration - Seasonal &amp; Behavioral Analysis DashboardHour of DayHour of DaySeasonHour of DaySeasonMonthEV Load (MW)EV Load (MW)Super-Peak CountEV Load (MW)Reserve Margin (%)Utilization (%)Seasonal EV Load PatternsJan vs Jul Hourly ComparisonSuper-Peak Analysis by SeasonWeekend vs Weekday PatternsReserve Margin by SeasonCapacity Utilization Trends</w:t>
      </w:r>
    </w:p>
    <w:p w14:paraId="756E21A9" w14:textId="77777777" w:rsidR="00BE44AB" w:rsidRPr="00BE44AB" w:rsidRDefault="00BE44AB" w:rsidP="00BE44AB"/>
    <w:p w14:paraId="1D0E5685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4A19E530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🎯</w:t>
      </w:r>
      <w:r w:rsidRPr="00BE44AB">
        <w:t xml:space="preserve"> GENERATING CRITICAL INSIGHTS AND RECOMMENDATIONS</w:t>
      </w:r>
    </w:p>
    <w:p w14:paraId="5E7A371B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11A0EA64" w14:textId="77777777" w:rsidR="00BE44AB" w:rsidRPr="00BE44AB" w:rsidRDefault="00BE44AB" w:rsidP="00BE44AB"/>
    <w:p w14:paraId="654CC12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lastRenderedPageBreak/>
        <w:t>🌦️</w:t>
      </w:r>
      <w:r w:rsidRPr="00BE44AB">
        <w:t xml:space="preserve"> SEASONAL INSIGHTS &amp; RECOMMENDATIONS</w:t>
      </w:r>
    </w:p>
    <w:p w14:paraId="4C9B42FF" w14:textId="77777777" w:rsidR="00BE44AB" w:rsidRPr="00BE44AB" w:rsidRDefault="00BE44AB" w:rsidP="00BE44AB">
      <w:r w:rsidRPr="00BE44AB">
        <w:t>============================================================</w:t>
      </w:r>
    </w:p>
    <w:p w14:paraId="7B660933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🔥</w:t>
      </w:r>
      <w:r w:rsidRPr="00BE44AB">
        <w:t xml:space="preserve"> SEASONAL PEAK AMPLIFICATION:</w:t>
      </w:r>
    </w:p>
    <w:p w14:paraId="147BDE32" w14:textId="77777777" w:rsidR="00BE44AB" w:rsidRPr="00BE44AB" w:rsidRDefault="00BE44AB" w:rsidP="00BE44AB">
      <w:r w:rsidRPr="00BE44AB">
        <w:t xml:space="preserve">   • EV demand increases 6.7% from January to July</w:t>
      </w:r>
    </w:p>
    <w:p w14:paraId="6F07D098" w14:textId="77777777" w:rsidR="00BE44AB" w:rsidRPr="00BE44AB" w:rsidRDefault="00BE44AB" w:rsidP="00BE44AB">
      <w:r w:rsidRPr="00BE44AB">
        <w:t xml:space="preserve">   • July peak EV load: 413.6 MW</w:t>
      </w:r>
    </w:p>
    <w:p w14:paraId="19DA4C69" w14:textId="77777777" w:rsidR="00BE44AB" w:rsidRPr="00BE44AB" w:rsidRDefault="00BE44AB" w:rsidP="00BE44AB">
      <w:r w:rsidRPr="00BE44AB">
        <w:t xml:space="preserve">   • January peak EV load: 387.8 MW</w:t>
      </w:r>
    </w:p>
    <w:p w14:paraId="66B20EEA" w14:textId="77777777" w:rsidR="00BE44AB" w:rsidRPr="00BE44AB" w:rsidRDefault="00BE44AB" w:rsidP="00BE44AB"/>
    <w:p w14:paraId="57F31EB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⚡</w:t>
      </w:r>
      <w:r w:rsidRPr="00BE44AB">
        <w:t xml:space="preserve"> SUPER-PEAK CONCENTRATION:</w:t>
      </w:r>
    </w:p>
    <w:p w14:paraId="24EF42E8" w14:textId="77777777" w:rsidR="00BE44AB" w:rsidRPr="00BE44AB" w:rsidRDefault="00BE44AB" w:rsidP="00BE44AB">
      <w:r w:rsidRPr="00BE44AB">
        <w:t xml:space="preserve">   • 28.4% of super-peaks occur in hot season</w:t>
      </w:r>
    </w:p>
    <w:p w14:paraId="09E676A2" w14:textId="77777777" w:rsidR="00BE44AB" w:rsidRPr="00BE44AB" w:rsidRDefault="00BE44AB" w:rsidP="00BE44AB">
      <w:r w:rsidRPr="00BE44AB">
        <w:t xml:space="preserve">   • EV amplification factor: 2.47x</w:t>
      </w:r>
    </w:p>
    <w:p w14:paraId="6961C8BD" w14:textId="77777777" w:rsidR="00BE44AB" w:rsidRPr="00BE44AB" w:rsidRDefault="00BE44AB" w:rsidP="00BE44AB"/>
    <w:p w14:paraId="675EFB16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📅</w:t>
      </w:r>
      <w:r w:rsidRPr="00BE44AB">
        <w:t xml:space="preserve"> BEHAVIORAL INSIGHTS &amp; RECOMMENDATIONS</w:t>
      </w:r>
    </w:p>
    <w:p w14:paraId="41D36192" w14:textId="77777777" w:rsidR="00BE44AB" w:rsidRPr="00BE44AB" w:rsidRDefault="00BE44AB" w:rsidP="00BE44AB">
      <w:r w:rsidRPr="00BE44AB">
        <w:t>============================================================</w:t>
      </w:r>
    </w:p>
    <w:p w14:paraId="6552EB10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🕐</w:t>
      </w:r>
      <w:r w:rsidRPr="00BE44AB">
        <w:t xml:space="preserve"> CHARGING BEHAVIOR PATTERNS:</w:t>
      </w:r>
    </w:p>
    <w:p w14:paraId="3910BA87" w14:textId="77777777" w:rsidR="00BE44AB" w:rsidRPr="00BE44AB" w:rsidRDefault="00BE44AB" w:rsidP="00BE44AB">
      <w:r w:rsidRPr="00BE44AB">
        <w:t xml:space="preserve">   • Peak hour shifts 0 hours on weekends</w:t>
      </w:r>
    </w:p>
    <w:p w14:paraId="51D08E3B" w14:textId="77777777" w:rsidR="00BE44AB" w:rsidRPr="00BE44AB" w:rsidRDefault="00BE44AB" w:rsidP="00BE44AB">
      <w:r w:rsidRPr="00BE44AB">
        <w:t xml:space="preserve">   • Weekend peak is 1.02x weekday peak</w:t>
      </w:r>
    </w:p>
    <w:p w14:paraId="48ED4852" w14:textId="77777777" w:rsidR="00BE44AB" w:rsidRPr="00BE44AB" w:rsidRDefault="00BE44AB" w:rsidP="00BE44AB"/>
    <w:p w14:paraId="51FC584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🔋</w:t>
      </w:r>
      <w:r w:rsidRPr="00BE44AB">
        <w:t xml:space="preserve"> GRID CAPACITY INSIGHTS &amp; RECOMMENDATIONS</w:t>
      </w:r>
    </w:p>
    <w:p w14:paraId="58D3FB4E" w14:textId="77777777" w:rsidR="00BE44AB" w:rsidRPr="00BE44AB" w:rsidRDefault="00BE44AB" w:rsidP="00BE44AB">
      <w:r w:rsidRPr="00BE44AB">
        <w:t>============================================================</w:t>
      </w:r>
    </w:p>
    <w:p w14:paraId="575CB2C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RESERVE MARGIN ANALYSIS:</w:t>
      </w:r>
    </w:p>
    <w:p w14:paraId="1A447004" w14:textId="77777777" w:rsidR="00BE44AB" w:rsidRPr="00BE44AB" w:rsidRDefault="00BE44AB" w:rsidP="00BE44AB">
      <w:r w:rsidRPr="00BE44AB">
        <w:t xml:space="preserve">   • Minimum reserve margin with EV: 73.8%</w:t>
      </w:r>
    </w:p>
    <w:p w14:paraId="4E8A0180" w14:textId="77777777" w:rsidR="00BE44AB" w:rsidRPr="00BE44AB" w:rsidRDefault="00BE44AB" w:rsidP="00BE44AB">
      <w:r w:rsidRPr="00BE44AB">
        <w:t xml:space="preserve">   • Reserve degradation due to EV: 23.1%</w:t>
      </w:r>
    </w:p>
    <w:p w14:paraId="1F68603F" w14:textId="77777777" w:rsidR="00BE44AB" w:rsidRPr="00BE44AB" w:rsidRDefault="00BE44AB" w:rsidP="00BE44AB"/>
    <w:p w14:paraId="02411513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🎯</w:t>
      </w:r>
      <w:r w:rsidRPr="00BE44AB">
        <w:t xml:space="preserve"> COMPREHENSIVE STRATEGIC RECOMMENDATIONS</w:t>
      </w:r>
    </w:p>
    <w:p w14:paraId="15D2389F" w14:textId="77777777" w:rsidR="00BE44AB" w:rsidRPr="00BE44AB" w:rsidRDefault="00BE44AB" w:rsidP="00BE44AB">
      <w:r w:rsidRPr="00BE44AB">
        <w:t>======================================================================</w:t>
      </w:r>
    </w:p>
    <w:p w14:paraId="3CD2E084" w14:textId="77777777" w:rsidR="00BE44AB" w:rsidRPr="00BE44AB" w:rsidRDefault="00BE44AB" w:rsidP="00BE44AB">
      <w:r w:rsidRPr="00BE44AB">
        <w:lastRenderedPageBreak/>
        <w:t>1️</w:t>
      </w:r>
      <w:r w:rsidRPr="00BE44AB">
        <w:rPr>
          <w:rFonts w:ascii="Segoe UI Symbol" w:hAnsi="Segoe UI Symbol" w:cs="Segoe UI Symbol"/>
        </w:rPr>
        <w:t>⃣</w:t>
      </w:r>
      <w:r w:rsidRPr="00BE44AB">
        <w:t xml:space="preserve"> IMMEDIATE ACTIONS (0-6 months):</w:t>
      </w:r>
    </w:p>
    <w:p w14:paraId="00FBEDA4" w14:textId="77777777" w:rsidR="00BE44AB" w:rsidRPr="00BE44AB" w:rsidRDefault="00BE44AB" w:rsidP="00BE44AB">
      <w:r w:rsidRPr="00BE44AB">
        <w:t xml:space="preserve">   • Deploy smart charging infrastructure with grid awareness</w:t>
      </w:r>
    </w:p>
    <w:p w14:paraId="5BD85D35" w14:textId="77777777" w:rsidR="00BE44AB" w:rsidRPr="00BE44AB" w:rsidRDefault="00BE44AB" w:rsidP="00BE44AB">
      <w:r w:rsidRPr="00BE44AB">
        <w:t xml:space="preserve">   • Implement time-of-use tariffs for EV charging</w:t>
      </w:r>
    </w:p>
    <w:p w14:paraId="167C8FAD" w14:textId="77777777" w:rsidR="00BE44AB" w:rsidRPr="00BE44AB" w:rsidRDefault="00BE44AB" w:rsidP="00BE44AB">
      <w:r w:rsidRPr="00BE44AB">
        <w:t xml:space="preserve">   • Establish emergency load shedding protocols for EV charging</w:t>
      </w:r>
    </w:p>
    <w:p w14:paraId="43A0A17C" w14:textId="77777777" w:rsidR="00BE44AB" w:rsidRPr="00BE44AB" w:rsidRDefault="00BE44AB" w:rsidP="00BE44AB">
      <w:r w:rsidRPr="00BE44AB">
        <w:t xml:space="preserve">   • Install real-time grid monitoring systems</w:t>
      </w:r>
    </w:p>
    <w:p w14:paraId="045FF063" w14:textId="77777777" w:rsidR="00BE44AB" w:rsidRPr="00BE44AB" w:rsidRDefault="00BE44AB" w:rsidP="00BE44AB"/>
    <w:p w14:paraId="6F95AD60" w14:textId="77777777" w:rsidR="00BE44AB" w:rsidRPr="00BE44AB" w:rsidRDefault="00BE44AB" w:rsidP="00BE44AB">
      <w:r w:rsidRPr="00BE44AB">
        <w:t>2️</w:t>
      </w:r>
      <w:r w:rsidRPr="00BE44AB">
        <w:rPr>
          <w:rFonts w:ascii="Segoe UI Symbol" w:hAnsi="Segoe UI Symbol" w:cs="Segoe UI Symbol"/>
        </w:rPr>
        <w:t>⃣</w:t>
      </w:r>
      <w:r w:rsidRPr="00BE44AB">
        <w:t xml:space="preserve"> SHORT-TERM STRATEGIES (6-18 months):</w:t>
      </w:r>
    </w:p>
    <w:p w14:paraId="5C292A8B" w14:textId="77777777" w:rsidR="00BE44AB" w:rsidRPr="00BE44AB" w:rsidRDefault="00BE44AB" w:rsidP="00BE44AB">
      <w:r w:rsidRPr="00BE44AB">
        <w:t xml:space="preserve">   • Develop seasonal EV charging algorithms</w:t>
      </w:r>
    </w:p>
    <w:p w14:paraId="3251FB47" w14:textId="77777777" w:rsidR="00BE44AB" w:rsidRPr="00BE44AB" w:rsidRDefault="00BE44AB" w:rsidP="00BE44AB">
      <w:r w:rsidRPr="00BE44AB">
        <w:t xml:space="preserve">   • Deploy distributed energy storage systems</w:t>
      </w:r>
    </w:p>
    <w:p w14:paraId="0E219209" w14:textId="77777777" w:rsidR="00BE44AB" w:rsidRPr="00BE44AB" w:rsidRDefault="00BE44AB" w:rsidP="00BE44AB">
      <w:r w:rsidRPr="00BE44AB">
        <w:t xml:space="preserve">   • Implement vehicle-to-grid (V2G) pilot programs</w:t>
      </w:r>
    </w:p>
    <w:p w14:paraId="38EC226F" w14:textId="77777777" w:rsidR="00BE44AB" w:rsidRPr="00BE44AB" w:rsidRDefault="00BE44AB" w:rsidP="00BE44AB">
      <w:r w:rsidRPr="00BE44AB">
        <w:t xml:space="preserve">   • Create weekend-specific charging incentives</w:t>
      </w:r>
    </w:p>
    <w:p w14:paraId="55F1DAE2" w14:textId="77777777" w:rsidR="00BE44AB" w:rsidRPr="00BE44AB" w:rsidRDefault="00BE44AB" w:rsidP="00BE44AB"/>
    <w:p w14:paraId="3A66F2C8" w14:textId="77777777" w:rsidR="00BE44AB" w:rsidRPr="00BE44AB" w:rsidRDefault="00BE44AB" w:rsidP="00BE44AB">
      <w:r w:rsidRPr="00BE44AB">
        <w:t>3️</w:t>
      </w:r>
      <w:r w:rsidRPr="00BE44AB">
        <w:rPr>
          <w:rFonts w:ascii="Segoe UI Symbol" w:hAnsi="Segoe UI Symbol" w:cs="Segoe UI Symbol"/>
        </w:rPr>
        <w:t>⃣</w:t>
      </w:r>
      <w:r w:rsidRPr="00BE44AB">
        <w:t xml:space="preserve"> MEDIUM-TERM PLANNING (1-3 years):</w:t>
      </w:r>
    </w:p>
    <w:p w14:paraId="1A7CC4F7" w14:textId="77777777" w:rsidR="00BE44AB" w:rsidRPr="00BE44AB" w:rsidRDefault="00BE44AB" w:rsidP="00BE44AB">
      <w:r w:rsidRPr="00BE44AB">
        <w:t xml:space="preserve">   • Expand grid capacity for identified bottlenecks</w:t>
      </w:r>
    </w:p>
    <w:p w14:paraId="3F9CF732" w14:textId="77777777" w:rsidR="00BE44AB" w:rsidRPr="00BE44AB" w:rsidRDefault="00BE44AB" w:rsidP="00BE44AB">
      <w:r w:rsidRPr="00BE44AB">
        <w:t xml:space="preserve">   • Deploy community-scale energy storage</w:t>
      </w:r>
    </w:p>
    <w:p w14:paraId="03C40D3D" w14:textId="77777777" w:rsidR="00BE44AB" w:rsidRPr="00BE44AB" w:rsidRDefault="00BE44AB" w:rsidP="00BE44AB">
      <w:r w:rsidRPr="00BE44AB">
        <w:t xml:space="preserve">   • Implement comprehensive demand response programs</w:t>
      </w:r>
    </w:p>
    <w:p w14:paraId="133C88FF" w14:textId="77777777" w:rsidR="00BE44AB" w:rsidRPr="00BE44AB" w:rsidRDefault="00BE44AB" w:rsidP="00BE44AB">
      <w:r w:rsidRPr="00BE44AB">
        <w:t xml:space="preserve">   • Develop EV-solar integration strategies</w:t>
      </w:r>
    </w:p>
    <w:p w14:paraId="14605C15" w14:textId="77777777" w:rsidR="00BE44AB" w:rsidRPr="00BE44AB" w:rsidRDefault="00BE44AB" w:rsidP="00BE44AB"/>
    <w:p w14:paraId="4FB94302" w14:textId="77777777" w:rsidR="00BE44AB" w:rsidRPr="00BE44AB" w:rsidRDefault="00BE44AB" w:rsidP="00BE44AB">
      <w:r w:rsidRPr="00BE44AB">
        <w:t>4️</w:t>
      </w:r>
      <w:r w:rsidRPr="00BE44AB">
        <w:rPr>
          <w:rFonts w:ascii="Segoe UI Symbol" w:hAnsi="Segoe UI Symbol" w:cs="Segoe UI Symbol"/>
        </w:rPr>
        <w:t>⃣</w:t>
      </w:r>
      <w:r w:rsidRPr="00BE44AB">
        <w:t xml:space="preserve"> LONG-TERM VISION (3-5 years):</w:t>
      </w:r>
    </w:p>
    <w:p w14:paraId="114C721B" w14:textId="77777777" w:rsidR="00BE44AB" w:rsidRPr="00BE44AB" w:rsidRDefault="00BE44AB" w:rsidP="00BE44AB">
      <w:r w:rsidRPr="00BE44AB">
        <w:t xml:space="preserve">   • Achieve 100% renewable-powered EV charging</w:t>
      </w:r>
    </w:p>
    <w:p w14:paraId="3CC22923" w14:textId="77777777" w:rsidR="00BE44AB" w:rsidRPr="00BE44AB" w:rsidRDefault="00BE44AB" w:rsidP="00BE44AB">
      <w:r w:rsidRPr="00BE44AB">
        <w:t xml:space="preserve">   • Implement fully automated grid management</w:t>
      </w:r>
    </w:p>
    <w:p w14:paraId="7FB0E772" w14:textId="77777777" w:rsidR="00BE44AB" w:rsidRPr="00BE44AB" w:rsidRDefault="00BE44AB" w:rsidP="00BE44AB">
      <w:r w:rsidRPr="00BE44AB">
        <w:t xml:space="preserve">   • Deploy nationwide V2G infrastructure</w:t>
      </w:r>
    </w:p>
    <w:p w14:paraId="40AC0869" w14:textId="77777777" w:rsidR="00BE44AB" w:rsidRPr="00BE44AB" w:rsidRDefault="00BE44AB" w:rsidP="00BE44AB">
      <w:r w:rsidRPr="00BE44AB">
        <w:t xml:space="preserve">   • Establish EV charging as grid stabilization service</w:t>
      </w:r>
    </w:p>
    <w:p w14:paraId="22CB71B3" w14:textId="77777777" w:rsidR="00BE44AB" w:rsidRPr="00BE44AB" w:rsidRDefault="00BE44AB" w:rsidP="00BE44AB"/>
    <w:p w14:paraId="71D5936D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💰</w:t>
      </w:r>
      <w:r w:rsidRPr="00BE44AB">
        <w:t xml:space="preserve"> ECONOMIC IMPACT SUMMARY:</w:t>
      </w:r>
    </w:p>
    <w:p w14:paraId="2985ADAB" w14:textId="77777777" w:rsidR="00BE44AB" w:rsidRPr="00BE44AB" w:rsidRDefault="00BE44AB" w:rsidP="00BE44AB">
      <w:r w:rsidRPr="00BE44AB">
        <w:t xml:space="preserve">   • Estimated daily EV energy consumption: 1245579 MWh</w:t>
      </w:r>
    </w:p>
    <w:p w14:paraId="08643059" w14:textId="77777777" w:rsidR="00BE44AB" w:rsidRPr="00BE44AB" w:rsidRDefault="00BE44AB" w:rsidP="00BE44AB">
      <w:r w:rsidRPr="00BE44AB">
        <w:lastRenderedPageBreak/>
        <w:t xml:space="preserve">   • Estimated daily charging revenue: $149469</w:t>
      </w:r>
    </w:p>
    <w:p w14:paraId="069F74CB" w14:textId="77777777" w:rsidR="00BE44AB" w:rsidRPr="00BE44AB" w:rsidRDefault="00BE44AB" w:rsidP="00BE44AB">
      <w:r w:rsidRPr="00BE44AB">
        <w:t xml:space="preserve">   • Annual EV charging revenue potential: $54556364</w:t>
      </w:r>
    </w:p>
    <w:p w14:paraId="2E50348A" w14:textId="77777777" w:rsidR="00BE44AB" w:rsidRPr="00BE44AB" w:rsidRDefault="00BE44AB" w:rsidP="00BE44AB"/>
    <w:p w14:paraId="55FC4CB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📋</w:t>
      </w:r>
      <w:r w:rsidRPr="00BE44AB">
        <w:t xml:space="preserve"> KEY PERFORMANCE INDICATORS TO MONITOR:</w:t>
      </w:r>
    </w:p>
    <w:p w14:paraId="4B18570F" w14:textId="77777777" w:rsidR="00BE44AB" w:rsidRPr="00BE44AB" w:rsidRDefault="00BE44AB" w:rsidP="00BE44AB">
      <w:r w:rsidRPr="00BE44AB">
        <w:t xml:space="preserve">   • Reserve margin maintenance above 10%</w:t>
      </w:r>
    </w:p>
    <w:p w14:paraId="7FD0ABF8" w14:textId="77777777" w:rsidR="00BE44AB" w:rsidRPr="00BE44AB" w:rsidRDefault="00BE44AB" w:rsidP="00BE44AB">
      <w:r w:rsidRPr="00BE44AB">
        <w:t xml:space="preserve">   • Zero unplanned load shedding events</w:t>
      </w:r>
    </w:p>
    <w:p w14:paraId="03623AEA" w14:textId="77777777" w:rsidR="00BE44AB" w:rsidRPr="00BE44AB" w:rsidRDefault="00BE44AB" w:rsidP="00BE44AB">
      <w:r w:rsidRPr="00BE44AB">
        <w:t xml:space="preserve">   • EV charging cost competitiveness vs conventional vehicles</w:t>
      </w:r>
    </w:p>
    <w:p w14:paraId="6A7AD32F" w14:textId="77777777" w:rsidR="00BE44AB" w:rsidRPr="00BE44AB" w:rsidRDefault="00BE44AB" w:rsidP="00BE44AB">
      <w:r w:rsidRPr="00BE44AB">
        <w:t xml:space="preserve">   • Grid stability metrics during peak charging periods</w:t>
      </w:r>
    </w:p>
    <w:p w14:paraId="0504AA6A" w14:textId="77777777" w:rsidR="00BE44AB" w:rsidRPr="00BE44AB" w:rsidRDefault="00BE44AB" w:rsidP="00BE44AB">
      <w:r w:rsidRPr="00BE44AB">
        <w:t xml:space="preserve">   • Customer satisfaction with charging availability</w:t>
      </w:r>
    </w:p>
    <w:p w14:paraId="1F0A4D0C" w14:textId="77777777" w:rsidR="00BE44AB" w:rsidRPr="00BE44AB" w:rsidRDefault="00BE44AB" w:rsidP="00BE44AB"/>
    <w:p w14:paraId="693A8319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04C449B3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✅</w:t>
      </w:r>
      <w:r w:rsidRPr="00BE44AB">
        <w:t xml:space="preserve"> GHANA EV GRID INTEGRATION ANALYSIS COMPLETED</w:t>
      </w:r>
    </w:p>
    <w:p w14:paraId="794C15EA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📊</w:t>
      </w:r>
      <w:r w:rsidRPr="00BE44AB">
        <w:t xml:space="preserve"> All visualizations, insights, and recommendations generated</w:t>
      </w:r>
    </w:p>
    <w:p w14:paraId="76F1B38E" w14:textId="77777777" w:rsidR="00BE44AB" w:rsidRPr="00BE44AB" w:rsidRDefault="00BE44AB" w:rsidP="00BE44AB">
      <w:r w:rsidRPr="00BE44AB">
        <w:rPr>
          <w:rFonts w:ascii="Segoe UI Emoji" w:hAnsi="Segoe UI Emoji" w:cs="Segoe UI Emoji"/>
        </w:rPr>
        <w:t>🎯</w:t>
      </w:r>
      <w:r w:rsidRPr="00BE44AB">
        <w:t xml:space="preserve"> Ready for strategic implementation planning</w:t>
      </w:r>
    </w:p>
    <w:p w14:paraId="3182510A" w14:textId="77777777" w:rsidR="00BE44AB" w:rsidRPr="00BE44AB" w:rsidRDefault="00BE44AB" w:rsidP="00BE44AB">
      <w:r w:rsidRPr="00BE44AB">
        <w:t>================================================================================</w:t>
      </w:r>
    </w:p>
    <w:p w14:paraId="6F6BA93F" w14:textId="77777777" w:rsidR="00BE44AB" w:rsidRPr="00BE44AB" w:rsidRDefault="00BE44AB" w:rsidP="00BE44AB">
      <w:r w:rsidRPr="00BE44AB">
        <w:t>[ ]:</w:t>
      </w:r>
    </w:p>
    <w:p w14:paraId="7C89B0AC" w14:textId="1048D412" w:rsidR="00BE44AB" w:rsidRDefault="00BE44AB" w:rsidP="00BE44AB">
      <w:r w:rsidRPr="00BE44AB">
        <w:br/>
      </w:r>
    </w:p>
    <w:sectPr w:rsidR="00BE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AB"/>
    <w:rsid w:val="00384844"/>
    <w:rsid w:val="00B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A07"/>
  <w15:chartTrackingRefBased/>
  <w15:docId w15:val="{35BF32EC-4EFE-4F0F-9C17-C17CCBBD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45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05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08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0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6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2025-05-27T22:44:00Z</dcterms:created>
  <dcterms:modified xsi:type="dcterms:W3CDTF">2025-05-27T22:44:00Z</dcterms:modified>
</cp:coreProperties>
</file>