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6A8D1" w14:textId="324073AD" w:rsidR="009E65B5" w:rsidRPr="009E65B5" w:rsidRDefault="009E65B5" w:rsidP="00D45A22">
      <w:pPr>
        <w:spacing w:line="276" w:lineRule="auto"/>
        <w:jc w:val="center"/>
        <w:rPr>
          <w:rFonts w:ascii="標楷體" w:eastAsia="標楷體" w:hAnsi="標楷體"/>
          <w:b/>
        </w:rPr>
      </w:pPr>
      <w:r w:rsidRPr="009E65B5">
        <w:rPr>
          <w:rFonts w:ascii="標楷體" w:eastAsia="標楷體" w:hAnsi="標楷體" w:hint="eastAsia"/>
          <w:b/>
        </w:rPr>
        <w:t>色彩科學導論 作業六</w:t>
      </w:r>
    </w:p>
    <w:p w14:paraId="70E88537" w14:textId="0C2E37A3" w:rsidR="004B2020" w:rsidRDefault="009E65B5" w:rsidP="00D45A22">
      <w:pPr>
        <w:spacing w:line="276" w:lineRule="auto"/>
        <w:jc w:val="center"/>
        <w:rPr>
          <w:rFonts w:ascii="標楷體" w:eastAsia="標楷體" w:hAnsi="標楷體"/>
          <w:b/>
        </w:rPr>
      </w:pPr>
      <w:r w:rsidRPr="009E65B5">
        <w:rPr>
          <w:rFonts w:ascii="標楷體" w:eastAsia="標楷體" w:hAnsi="標楷體" w:hint="eastAsia"/>
          <w:b/>
        </w:rPr>
        <w:t xml:space="preserve">4108056005 資工二 </w:t>
      </w:r>
      <w:proofErr w:type="gramStart"/>
      <w:r w:rsidRPr="009E65B5">
        <w:rPr>
          <w:rFonts w:ascii="標楷體" w:eastAsia="標楷體" w:hAnsi="標楷體" w:hint="eastAsia"/>
          <w:b/>
        </w:rPr>
        <w:t>江尚軒</w:t>
      </w:r>
      <w:proofErr w:type="gramEnd"/>
    </w:p>
    <w:p w14:paraId="64192F2C" w14:textId="35339C58" w:rsidR="009E65B5" w:rsidRDefault="009E65B5" w:rsidP="00D45A22">
      <w:pPr>
        <w:spacing w:line="276" w:lineRule="auto"/>
        <w:jc w:val="center"/>
        <w:rPr>
          <w:rFonts w:ascii="標楷體" w:eastAsia="標楷體" w:hAnsi="標楷體"/>
          <w:b/>
        </w:rPr>
      </w:pPr>
    </w:p>
    <w:p w14:paraId="18019FB5" w14:textId="1960B826" w:rsidR="009E65B5" w:rsidRDefault="009E65B5" w:rsidP="00D45A22">
      <w:pPr>
        <w:spacing w:line="276" w:lineRule="auto"/>
        <w:rPr>
          <w:rFonts w:eastAsia="Microsoft JhengHei Light" w:cstheme="minorHAnsi"/>
        </w:rPr>
      </w:pPr>
      <w:r w:rsidRPr="009E65B5">
        <w:rPr>
          <w:rFonts w:eastAsia="Microsoft JhengHei Light" w:cstheme="minorHAnsi"/>
        </w:rPr>
        <w:t>Please proof that</w:t>
      </w:r>
    </w:p>
    <w:p w14:paraId="2E8545D3" w14:textId="7723FD3F" w:rsidR="009E65B5" w:rsidRPr="009E65B5" w:rsidRDefault="00D45A22" w:rsidP="00D45A22">
      <w:pPr>
        <w:spacing w:line="276" w:lineRule="auto"/>
        <w:jc w:val="both"/>
        <w:rPr>
          <w:rFonts w:eastAsia="Microsoft JhengHei Light" w:cstheme="minorHAnsi"/>
        </w:rPr>
      </w:pPr>
      <m:oMathPara>
        <m:oMath>
          <m:f>
            <m:fPr>
              <m:ctrlPr>
                <w:rPr>
                  <w:rFonts w:ascii="Cambria Math" w:eastAsia="Microsoft JhengHei Light" w:hAnsi="Cambria Math" w:cstheme="minorHAnsi"/>
                </w:rPr>
              </m:ctrlPr>
            </m:fPr>
            <m:num>
              <m:r>
                <w:rPr>
                  <w:rFonts w:ascii="Cambria Math" w:eastAsia="Microsoft JhengHei Light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icrosoft JhengHei Light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Microsoft JhengHei Light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="Microsoft JhengHei Light" w:hAnsi="Cambria Math" w:cstheme="minorHAnsi"/>
                    </w:rPr>
                    <m:t>2k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Microsoft JhengHei Light" w:hAnsi="Cambria Math" w:cstheme="minorHAnsi"/>
                  <w:i/>
                </w:rPr>
              </m:ctrlPr>
            </m:naryPr>
            <m:sub>
              <m:r>
                <w:rPr>
                  <w:rFonts w:ascii="Cambria Math" w:eastAsia="Microsoft JhengHei Light" w:hAnsi="Cambria Math" w:cstheme="minorHAnsi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="Microsoft JhengHei Light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Microsoft JhengHei Light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="Microsoft JhengHei Light" w:hAnsi="Cambria Math" w:cstheme="minorHAnsi"/>
                    </w:rPr>
                    <m:t>k</m:t>
                  </m:r>
                </m:sup>
              </m:sSup>
              <m:r>
                <w:rPr>
                  <w:rFonts w:ascii="Cambria Math" w:eastAsia="Microsoft JhengHei Light" w:hAnsi="Cambria Math" w:cstheme="minorHAnsi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icrosoft JhengHei Light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="Microsoft JhengHei Light" w:hAnsi="Cambria Math" w:cstheme="minorHAnsi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eastAsia="Microsoft JhengHei Light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icrosoft JhengHei Light" w:hAnsi="Cambria Math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icrosoft JhengHei Light" w:hAnsi="Cambria Math" w:cstheme="minorHAnsi"/>
                        </w:rPr>
                        <m:t>k</m:t>
                      </m:r>
                    </m:sup>
                  </m:sSup>
                  <m:r>
                    <w:rPr>
                      <w:rFonts w:ascii="Cambria Math" w:eastAsia="Microsoft JhengHei Light" w:hAnsi="Cambria Math" w:cstheme="minorHAnsi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eastAsia="Microsoft JhengHei Light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icrosoft JhengHei Light" w:hAnsi="Cambria Math" w:cstheme="minorHAnsi"/>
                        </w:rPr>
                        <m:t>(i+j)</m:t>
                      </m:r>
                    </m:e>
                    <m:sup>
                      <m:r>
                        <w:rPr>
                          <w:rFonts w:ascii="Cambria Math" w:eastAsia="Microsoft JhengHei Light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icrosoft JhengHei Light" w:hAnsi="Cambria Math" w:cstheme="minorHAns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Microsoft JhengHei Light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icrosoft JhengHei Light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JhengHei Light" w:hAnsi="Cambria Math" w:cstheme="minorHAnsi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icrosoft JhengHei Light" w:hAnsi="Cambria Math" w:cstheme="minorHAnsi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eastAsia="Microsoft JhengHei Light" w:hAnsi="Cambria Math" w:cstheme="minorHAnsi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Microsoft JhengHei Light" w:hAnsi="Cambria Math" w:cstheme="minorHAnsi"/>
                        </w:rPr>
                        <m:t>6</m:t>
                      </m:r>
                    </m:den>
                  </m:f>
                </m:e>
              </m:nary>
            </m:e>
          </m:nary>
        </m:oMath>
      </m:oMathPara>
    </w:p>
    <w:p w14:paraId="779B20C7" w14:textId="786C7BFF" w:rsidR="009E65B5" w:rsidRDefault="009E65B5" w:rsidP="00D45A22">
      <w:pPr>
        <w:spacing w:line="276" w:lineRule="auto"/>
        <w:jc w:val="both"/>
        <w:rPr>
          <w:rFonts w:eastAsia="Microsoft JhengHei Light" w:cstheme="minorHAnsi"/>
        </w:rPr>
      </w:pPr>
      <w:r>
        <w:rPr>
          <w:rFonts w:eastAsia="Microsoft JhengHei Light" w:cstheme="minorHAnsi"/>
        </w:rPr>
        <w:t>Proof</w:t>
      </w:r>
    </w:p>
    <w:p w14:paraId="753B96FC" w14:textId="54B8E0E1" w:rsidR="009E65B5" w:rsidRPr="006E792F" w:rsidRDefault="006E792F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新細明體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2k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新細明體" w:hAnsi="Cambria Math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新細明體" w:hAnsi="Cambria Math"/>
                  <w:szCs w:val="24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新細明體" w:hAnsi="Cambria Math"/>
                      <w:szCs w:val="24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="新細明體" w:hAnsi="Cambria Math"/>
                      <w:szCs w:val="24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(i-j)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="新細明體" w:hAnsi="Cambria Math"/>
                          <w:i/>
                          <w:szCs w:val="24"/>
                        </w:rPr>
                      </m:ctrlPr>
                    </m:sup>
                  </m:sSup>
                </m:e>
              </m:nary>
            </m:e>
          </m:nary>
        </m:oMath>
      </m:oMathPara>
    </w:p>
    <w:p w14:paraId="5397FED7" w14:textId="43A7289D" w:rsidR="006E792F" w:rsidRPr="006E792F" w:rsidRDefault="006E792F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新細明體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2k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新細明體" w:hAnsi="Cambria Math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新細明體" w:hAnsi="Cambria Math"/>
                  <w:szCs w:val="24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新細明體" w:hAnsi="Cambria Math"/>
                      <w:szCs w:val="24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="新細明體" w:hAnsi="Cambria Math"/>
                      <w:szCs w:val="24"/>
                    </w:rPr>
                    <m:t>-1</m:t>
                  </m:r>
                </m:sup>
                <m:e>
                  <m:r>
                    <w:rPr>
                      <w:rFonts w:ascii="Cambria Math" w:eastAsia="新細明體" w:hAnsi="Cambria Math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新細明體" w:hAnsi="Cambria Math"/>
                      <w:szCs w:val="24"/>
                    </w:rPr>
                    <m:t>-2ij+</m:t>
                  </m:r>
                  <m:sSup>
                    <m:sSupPr>
                      <m:ctrlPr>
                        <w:rPr>
                          <w:rFonts w:ascii="Cambria Math" w:eastAsia="新細明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新細明體" w:hAnsi="Cambria Math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7ECDF0BD" w14:textId="3B965A59" w:rsidR="006E792F" w:rsidRPr="006E792F" w:rsidRDefault="006E792F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新細明體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2k</m:t>
                  </m:r>
                </m:sup>
              </m:sSup>
            </m:den>
          </m:f>
          <m:r>
            <w:rPr>
              <w:rFonts w:ascii="Cambria Math" w:eastAsia="新細明體" w:hAnsi="Cambria Math"/>
              <w:szCs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新細明體" w:hAnsi="Cambria Math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新細明體" w:hAnsi="Cambria Math"/>
                  <w:szCs w:val="24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新細明體" w:hAnsi="Cambria Math"/>
                      <w:szCs w:val="24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="新細明體" w:hAnsi="Cambria Math"/>
                      <w:szCs w:val="24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新細明體" w:hAnsi="Cambria Math"/>
              <w:szCs w:val="24"/>
            </w:rPr>
            <m:t>- 2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新細明體" w:hAnsi="Cambria Math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新細明體" w:hAnsi="Cambria Math"/>
                  <w:szCs w:val="24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新細明體" w:hAnsi="Cambria Math"/>
                      <w:szCs w:val="24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="新細明體" w:hAnsi="Cambria Math"/>
                      <w:szCs w:val="24"/>
                    </w:rPr>
                    <m:t>-1</m:t>
                  </m:r>
                </m:sup>
                <m:e>
                  <m:r>
                    <w:rPr>
                      <w:rFonts w:ascii="Cambria Math" w:eastAsia="新細明體" w:hAnsi="Cambria Math"/>
                      <w:szCs w:val="24"/>
                    </w:rPr>
                    <m:t>ij</m:t>
                  </m:r>
                </m:e>
              </m:nary>
            </m:e>
          </m:nary>
          <m:r>
            <w:rPr>
              <w:rFonts w:ascii="Cambria Math" w:eastAsia="新細明體" w:hAnsi="Cambria Math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新細明體" w:hAnsi="Cambria Math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新細明體" w:hAnsi="Cambria Math"/>
                  <w:szCs w:val="24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新細明體" w:hAnsi="Cambria Math"/>
                      <w:szCs w:val="24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="新細明體" w:hAnsi="Cambria Math"/>
                      <w:szCs w:val="24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eastAsia="新細明體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新細明體" w:hAnsi="Cambria Math"/>
              <w:szCs w:val="24"/>
            </w:rPr>
            <m:t>)</m:t>
          </m:r>
        </m:oMath>
      </m:oMathPara>
    </w:p>
    <w:p w14:paraId="1214D9C8" w14:textId="06C18F73" w:rsidR="006E792F" w:rsidRPr="006E792F" w:rsidRDefault="006E792F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新細明體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2k</m:t>
                  </m:r>
                </m:sup>
              </m:sSup>
            </m:den>
          </m:f>
          <m:r>
            <w:rPr>
              <w:rFonts w:ascii="Cambria Math" w:eastAsia="新細明體" w:hAnsi="Cambria Math"/>
              <w:szCs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新細明體" w:hAnsi="Cambria Math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新細明體" w:hAnsi="Cambria Math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新細明體" w:hAnsi="Cambria Math"/>
              <w:szCs w:val="24"/>
            </w:rPr>
            <m:t>- 2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新細明體" w:hAnsi="Cambria Math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新細明體" w:hAnsi="Cambria Math"/>
                  <w:szCs w:val="24"/>
                </w:rPr>
                <m:t>-1</m:t>
              </m:r>
            </m:sup>
            <m:e>
              <m:r>
                <w:rPr>
                  <w:rFonts w:ascii="Cambria Math" w:hAnsi="Cambria Math"/>
                  <w:szCs w:val="24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nary>
          <m:r>
            <w:rPr>
              <w:rFonts w:ascii="Cambria Math" w:eastAsia="新細明體" w:hAnsi="Cambria Math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新細明體" w:hAnsi="Cambria Math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eastAsia="新細明體" w:hAnsi="Cambria Math"/>
                  <w:szCs w:val="24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-1)(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den>
              </m:f>
            </m:e>
          </m:nary>
          <m:r>
            <w:rPr>
              <w:rFonts w:ascii="Cambria Math" w:eastAsia="新細明體" w:hAnsi="Cambria Math"/>
              <w:szCs w:val="24"/>
            </w:rPr>
            <m:t>)</m:t>
          </m:r>
        </m:oMath>
      </m:oMathPara>
    </w:p>
    <w:p w14:paraId="4AA8E566" w14:textId="6BAF78C7" w:rsidR="006E792F" w:rsidRPr="006E792F" w:rsidRDefault="006E792F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新細明體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新細明體" w:hAnsi="Cambria Math"/>
                      <w:szCs w:val="24"/>
                    </w:rPr>
                    <m:t>2k</m:t>
                  </m:r>
                </m:sup>
              </m:sSup>
            </m:den>
          </m:f>
          <m:r>
            <w:rPr>
              <w:rFonts w:ascii="Cambria Math" w:eastAsia="新細明體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eastAsia="新細明體" w:hAnsi="Cambria Math"/>
              <w:szCs w:val="24"/>
            </w:rPr>
            <m:t>- 2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eastAsia="新細明體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eastAsia="新細明體" w:hAnsi="Cambria Math"/>
              <w:szCs w:val="24"/>
            </w:rPr>
            <m:t>)</m:t>
          </m:r>
        </m:oMath>
      </m:oMathPara>
    </w:p>
    <w:p w14:paraId="45B95A3C" w14:textId="72F35EFE" w:rsidR="006E792F" w:rsidRPr="006E792F" w:rsidRDefault="006E792F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eastAsia="新細明體" w:hAnsi="Cambria Math"/>
              <w:szCs w:val="24"/>
            </w:rPr>
            <m:t xml:space="preserve">- </m:t>
          </m:r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Cs w:val="24"/>
            </w:rPr>
            <m:t>-1)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eastAsia="新細明體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-1)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</m:oMath>
      </m:oMathPara>
    </w:p>
    <w:p w14:paraId="7D902517" w14:textId="12BA7BA5" w:rsidR="006E792F" w:rsidRPr="006E792F" w:rsidRDefault="006E792F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Cs w:val="24"/>
            </w:rPr>
            <m:t>-1)</m:t>
          </m:r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eastAsia="新細明體" w:hAnsi="Cambria Math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17262722" w14:textId="53E96C1C" w:rsidR="006E792F" w:rsidRPr="006E792F" w:rsidRDefault="006E792F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Cs w:val="24"/>
            </w:rPr>
            <m:t>-1)</m:t>
          </m:r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eastAsia="新細明體" w:hAnsi="Cambria Math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3CE563BC" w14:textId="456F205A" w:rsidR="006E792F" w:rsidRPr="00D45A22" w:rsidRDefault="006E792F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Cs w:val="24"/>
            </w:rPr>
            <m:t>-1)</m:t>
          </m:r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4*</m:t>
                  </m:r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2-</m:t>
              </m:r>
              <m:r>
                <w:rPr>
                  <w:rFonts w:ascii="Cambria Math" w:hAnsi="Cambria Math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*2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53390871" w14:textId="20489306" w:rsidR="00D45A22" w:rsidRPr="00D45A22" w:rsidRDefault="00D45A22" w:rsidP="00D45A22">
      <w:pPr>
        <w:spacing w:line="276" w:lineRule="auto"/>
        <w:jc w:val="both"/>
        <w:rPr>
          <w:rFonts w:eastAsia="Microsoft JhengHei Light" w:cstheme="min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=</m:t>
          </m:r>
          <m:f>
            <m:fPr>
              <m:ctrlPr>
                <w:rPr>
                  <w:rFonts w:ascii="Cambria Math" w:eastAsia="新細明體" w:hAnsi="Cambria Math"/>
                  <w:szCs w:val="24"/>
                </w:rPr>
              </m:ctrlPr>
            </m:fPr>
            <m:num>
              <m:r>
                <w:rPr>
                  <w:rFonts w:ascii="Cambria Math" w:eastAsia="新細明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新細明體" w:hAnsi="Cambria Math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Cs w:val="24"/>
            </w:rPr>
            <m:t>-1)</m:t>
          </m:r>
          <m:r>
            <m:rPr>
              <m:sty m:val="p"/>
            </m:rPr>
            <w:rPr>
              <w:rFonts w:ascii="Cambria Math" w:eastAsia="新細明體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</w:rPr>
            <m:t>1)</m:t>
          </m:r>
        </m:oMath>
      </m:oMathPara>
    </w:p>
    <w:p w14:paraId="1B3D0CB9" w14:textId="04A57186" w:rsidR="00D45A22" w:rsidRPr="006E792F" w:rsidRDefault="00D45A22" w:rsidP="00D45A22">
      <w:pPr>
        <w:spacing w:line="276" w:lineRule="auto"/>
        <w:jc w:val="both"/>
        <w:rPr>
          <w:rFonts w:eastAsia="Microsoft JhengHei Light" w:cstheme="minorHAnsi" w:hint="eastAsia"/>
          <w:szCs w:val="24"/>
        </w:rPr>
      </w:pPr>
      <m:oMathPara>
        <m:oMath>
          <m:r>
            <w:rPr>
              <w:rFonts w:ascii="Cambria Math" w:eastAsia="Microsoft JhengHei Light" w:hAnsi="Cambria Math" w:cstheme="minorHAnsi"/>
            </w:rPr>
            <m:t>=</m:t>
          </m:r>
          <m:f>
            <m:fPr>
              <m:ctrlPr>
                <w:rPr>
                  <w:rFonts w:ascii="Cambria Math" w:eastAsia="Microsoft JhengHei Light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Microsoft JhengHei Light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Microsoft JhengHei Light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eastAsia="Microsoft JhengHei Light" w:hAnsi="Cambria Math" w:cstheme="minorHAnsi"/>
                    </w:rPr>
                    <m:t>2k</m:t>
                  </m:r>
                </m:sup>
              </m:sSup>
              <m:r>
                <w:rPr>
                  <w:rFonts w:ascii="Cambria Math" w:eastAsia="Microsoft JhengHei Light" w:hAnsi="Cambria Math" w:cstheme="minorHAnsi"/>
                </w:rPr>
                <m:t>-1</m:t>
              </m:r>
            </m:num>
            <m:den>
              <m:r>
                <w:rPr>
                  <w:rFonts w:ascii="Cambria Math" w:eastAsia="Microsoft JhengHei Light" w:hAnsi="Cambria Math" w:cstheme="minorHAnsi"/>
                </w:rPr>
                <m:t>6</m:t>
              </m:r>
            </m:den>
          </m:f>
        </m:oMath>
      </m:oMathPara>
    </w:p>
    <w:p w14:paraId="0AAAE242" w14:textId="547FDF65" w:rsidR="006E792F" w:rsidRPr="009E65B5" w:rsidRDefault="00D45A22" w:rsidP="00D45A22">
      <w:pPr>
        <w:spacing w:line="276" w:lineRule="auto"/>
        <w:jc w:val="both"/>
        <w:rPr>
          <w:rFonts w:eastAsia="Microsoft JhengHei Light" w:cstheme="minorHAnsi" w:hint="eastAsia"/>
        </w:rPr>
      </w:pPr>
      <w:r>
        <w:rPr>
          <w:rFonts w:eastAsia="Microsoft JhengHei Light" w:cstheme="minorHAnsi"/>
        </w:rPr>
        <w:t>End of proof</w:t>
      </w:r>
      <w:bookmarkStart w:id="0" w:name="_GoBack"/>
      <w:bookmarkEnd w:id="0"/>
    </w:p>
    <w:sectPr w:rsidR="006E792F" w:rsidRPr="009E6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20"/>
    <w:rsid w:val="004B2020"/>
    <w:rsid w:val="006E792F"/>
    <w:rsid w:val="009E65B5"/>
    <w:rsid w:val="00D4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D140"/>
  <w15:chartTrackingRefBased/>
  <w15:docId w15:val="{8D92A2C4-603F-43DD-9937-D9A9FCDC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5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尚軒 江</dc:creator>
  <cp:keywords/>
  <dc:description/>
  <cp:lastModifiedBy>尚軒 江</cp:lastModifiedBy>
  <cp:revision>3</cp:revision>
  <dcterms:created xsi:type="dcterms:W3CDTF">2021-03-27T08:12:00Z</dcterms:created>
  <dcterms:modified xsi:type="dcterms:W3CDTF">2021-03-27T08:38:00Z</dcterms:modified>
</cp:coreProperties>
</file>