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Differential expression (treatment vs control)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Differential expression (treatment vs control)本研究通过volcano_plot对数据进行可视化呈现。研究对象及检测方法见正文。结果显示，n_significant=0。统计量：（n_significant=0，95% CI 0-0）。上述结果提示，阈值: |log2FC| ≥ 1.0 且 p ≤ 0.05；显著基因: 0（上调 0，下调 0）；FDR 校正: BH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Correlation between log₂ fold change and −log₁₀ (p-value)</w:t>
      </w:r>
    </w:p>
    <w:p>
      <w:r>
        <w:t>Scatter plot showing the relationship between log₂ fold change and −log₁₀ (p-value) in the tested samples.</w:t>
      </w:r>
    </w:p>
    <w:p>
      <w:r>
        <w:t>Each point represents an individual sample. n=3.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n_significant=0，95% CI 0-0</w:t>
      </w:r>
    </w:p>
    <w:p>
      <w:r/>
      <w:r>
        <w:rPr>
          <w:b/>
        </w:rPr>
        <w:t>Notes from graph-interpretation</w:t>
      </w:r>
      <w:r>
        <w:t>: 阈值: |log2FC| ≥ 1.0 且 p ≤ 0.05 | 显著基因: 0（上调 0，下调 0） | FDR 校正: BH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标题：Differential expression (treatment vs control)</w:t>
      </w:r>
    </w:p>
    <w:p>
      <w:r>
        <w:t>主要效应：n_significant=0，95% CI 0-0</w:t>
      </w:r>
    </w:p>
    <w:p>
      <w:r>
        <w:t>关键注释：阈值: |log2FC| ≥ 1.0 且 p ≤ 0.05；显著基因: 0（上调 0，下调 0）；FDR 校正: BH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volcano_plot 关键数值：阈值: |log2FC| ≥ 1.0 且 p ≤ 0.05; 显著基因: 0（上调 0，下调 0）; FDR 校正: BH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这是一张统计图表，建议结合医生讲解来理解其含义。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建议结合 GRADE 证据评级和成本效益评估后纳入决策。</w:t>
      </w:r>
    </w:p>
    <w:p>
      <w:pPr>
        <w:pStyle w:val="Heading2"/>
      </w:pPr>
      <w:r>
        <w:t>批判性评价清单 (MIAME + Cochrane)</w:t>
      </w:r>
    </w:p>
    <w:p>
      <w:r>
        <w:t>总条目: 6（通过 2，未通过 0，未评估 4）</w:t>
      </w:r>
    </w:p>
    <w:p>
      <w:r>
        <w:t>整体得分: 100.0%</w:t>
      </w:r>
    </w:p>
    <w:p>
      <w:r>
        <w:t xml:space="preserve">- [✓] </w:t>
      </w:r>
      <w:r>
        <w:rPr>
          <w:b/>
        </w:rPr>
        <w:t>VOL-1</w:t>
      </w:r>
      <w:r>
        <w:t xml:space="preserve"> 是否明确阈值（|log2FC| 与 p/FDR）？</w:t>
      </w:r>
    </w:p>
    <w:p>
      <w:r>
        <w:t xml:space="preserve">- [✓] </w:t>
      </w:r>
      <w:r>
        <w:rPr>
          <w:b/>
        </w:rPr>
        <w:t>VOL-2</w:t>
      </w:r>
      <w:r>
        <w:t xml:space="preserve"> 多重比较校正方法是否说明（BH / Bonferroni）？</w:t>
      </w:r>
    </w:p>
    <w:p>
      <w:r>
        <w:t xml:space="preserve">- [·] </w:t>
      </w:r>
      <w:r>
        <w:rPr>
          <w:b/>
        </w:rPr>
        <w:t>VOL-3</w:t>
      </w:r>
      <w:r>
        <w:t xml:space="preserve"> 效应量与显著性是否被同时报告？</w:t>
      </w:r>
    </w:p>
    <w:p>
      <w:r>
        <w:t xml:space="preserve">- [·] </w:t>
      </w:r>
      <w:r>
        <w:rPr>
          <w:b/>
        </w:rPr>
        <w:t>VOL-4</w:t>
      </w:r>
      <w:r>
        <w:t xml:space="preserve"> 是否标注 top 基因与原始 counts？</w:t>
      </w:r>
    </w:p>
    <w:p>
      <w:r>
        <w:t xml:space="preserve">- [·] </w:t>
      </w:r>
      <w:r>
        <w:rPr>
          <w:b/>
        </w:rPr>
        <w:t>VOL-5</w:t>
      </w:r>
      <w:r>
        <w:t xml:space="preserve"> 样本量是否满足 power 估计（DESeq 推荐 ≥ 12）？</w:t>
      </w:r>
    </w:p>
    <w:p>
      <w:r>
        <w:t xml:space="preserve">- [·] </w:t>
      </w:r>
      <w:r>
        <w:rPr>
          <w:b/>
        </w:rPr>
        <w:t>VOL-6</w:t>
      </w:r>
      <w:r>
        <w:t xml:space="preserve"> 差异基因分布是否对称（避免仅上调偏向）？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