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Expression by treatment</w:t>
      </w:r>
    </w:p>
    <w:p>
      <w:r>
        <w:rPr>
          <w:i/>
        </w:rPr>
        <w:t>Generated by: graph-interpretation → figure-legend-gen bridge</w:t>
      </w:r>
    </w:p>
    <w:p>
      <w:pPr>
        <w:pStyle w:val="Heading2"/>
      </w:pPr>
      <w:r>
        <w:t>中文学术图注:</w:t>
      </w:r>
    </w:p>
    <w:p>
      <w:r>
        <w:t>图1 Expression by treatment本研究通过bar_chart对数据进行可视化呈现。研究对象及检测方法见正文。结果显示，见统计摘要。统计量：。上述结果提示，该结果支持研究假设，详见正文讨论。</w:t>
      </w:r>
    </w:p>
    <w:p>
      <w:pPr>
        <w:pStyle w:val="Heading2"/>
      </w:pPr>
      <w:r>
        <w:t>模板段落 / Template</w:t>
      </w:r>
    </w:p>
    <w:p>
      <w:r/>
      <w:r>
        <w:rPr>
          <w:b/>
        </w:rPr>
        <w:t>Figure verify.</w:t>
      </w:r>
      <w:r>
        <w:t xml:space="preserve"> Comparison of mean_diff across experimental groups</w:t>
      </w:r>
    </w:p>
    <w:p>
      <w:r>
        <w:t>Bar chart showing mean_diff in comparison groups.</w:t>
      </w:r>
    </w:p>
    <w:p>
      <w:r>
        <w:t>Data are presented as mean ± SEM from n=3 independent experiments.</w:t>
      </w:r>
    </w:p>
    <w:p>
      <w:r>
        <w:t xml:space="preserve">Statistical significance was determined by ANOVA / Student's t-test; *p&lt;0.05, </w:t>
      </w:r>
      <w:r>
        <w:rPr>
          <w:b/>
        </w:rPr>
        <w:t xml:space="preserve">p&lt;0.01, </w:t>
      </w:r>
      <w:r>
        <w:t>*p&lt;0.001.</w:t>
      </w:r>
    </w:p>
    <w:p>
      <w:r>
        <w:t>Error bars represent standard error of the mean (SEM).</w:t>
      </w:r>
    </w:p>
    <w:p>
      <w:pPr>
        <w:pStyle w:val="Heading2"/>
      </w:pPr>
      <w:r>
        <w:t>受众 / researchers</w:t>
      </w:r>
    </w:p>
    <w:p>
      <w:r>
        <w:t>【研究型解读】</w:t>
      </w:r>
    </w:p>
    <w:p>
      <w:r>
        <w:t>标题：Expression by treatment</w:t>
      </w:r>
    </w:p>
    <w:p>
      <w:r>
        <w:t>主要效应：</w:t>
      </w:r>
    </w:p>
    <w:p>
      <w:pPr>
        <w:pStyle w:val="Heading2"/>
      </w:pPr>
      <w:r>
        <w:t>受众 / clinicians</w:t>
      </w:r>
    </w:p>
    <w:p>
      <w:r>
        <w:t>【临床医生解读】</w:t>
      </w:r>
    </w:p>
    <w:p>
      <w:r>
        <w:t>bar_chart 关键数值：</w:t>
      </w:r>
    </w:p>
    <w:p>
      <w:pPr>
        <w:pStyle w:val="Heading2"/>
      </w:pPr>
      <w:r>
        <w:t>受众 / patients</w:t>
      </w:r>
    </w:p>
    <w:p>
      <w:r>
        <w:t>【通俗解读】</w:t>
      </w:r>
    </w:p>
    <w:p>
      <w:r>
        <w:t>这是一张统计图表，建议结合医生讲解来理解其含义。</w:t>
      </w:r>
    </w:p>
    <w:p>
      <w:r>
        <w:t>（以上内容仅供了解参考，不替代医生面诊，请结合临床实际情况判断；具体治疗方案请遵医嘱。）</w:t>
      </w:r>
    </w:p>
    <w:p>
      <w:pPr>
        <w:pStyle w:val="Heading2"/>
      </w:pPr>
      <w:r>
        <w:t>受众 / policy_makers</w:t>
      </w:r>
    </w:p>
    <w:p>
      <w:r>
        <w:t>【政策视角解读】</w:t>
      </w:r>
    </w:p>
    <w:p>
      <w:r>
        <w:t>建议结合 GRADE 证据评级和成本效益评估后纳入决策。</w:t>
      </w:r>
    </w:p>
    <w:p>
      <w:pPr>
        <w:pStyle w:val="Heading2"/>
      </w:pPr>
      <w:r>
        <w:t>批判性评价清单 (CONSORT + Cochrane)</w:t>
      </w:r>
    </w:p>
    <w:p>
      <w:r>
        <w:t>总条目: 6（通过 1，未通过 1，未评估 4）</w:t>
      </w:r>
    </w:p>
    <w:p>
      <w:r>
        <w:t>整体得分: 50.0%</w:t>
      </w:r>
    </w:p>
    <w:p>
      <w:r>
        <w:t xml:space="preserve">- [·] </w:t>
      </w:r>
      <w:r>
        <w:rPr>
          <w:b/>
        </w:rPr>
        <w:t>BAR-1</w:t>
      </w:r>
      <w:r>
        <w:t xml:space="preserve"> 误差棒类型是否明确（SD/SEM/CI）？</w:t>
      </w:r>
    </w:p>
    <w:p>
      <w:r>
        <w:t xml:space="preserve">- [✓] </w:t>
      </w:r>
      <w:r>
        <w:rPr>
          <w:b/>
        </w:rPr>
        <w:t>BAR-2</w:t>
      </w:r>
      <w:r>
        <w:t xml:space="preserve"> y 轴是否从 0 起始或明确标注截断？</w:t>
      </w:r>
    </w:p>
    <w:p>
      <w:r>
        <w:t xml:space="preserve">- [✗] </w:t>
      </w:r>
      <w:r>
        <w:rPr>
          <w:b/>
        </w:rPr>
        <w:t>BAR-3</w:t>
      </w:r>
      <w:r>
        <w:t xml:space="preserve"> 样本量 n 与独立生物学重复数是否标注？</w:t>
      </w:r>
    </w:p>
    <w:p>
      <w:r>
        <w:t xml:space="preserve">- [·] </w:t>
      </w:r>
      <w:r>
        <w:rPr>
          <w:b/>
        </w:rPr>
        <w:t>BAR-4</w:t>
      </w:r>
      <w:r>
        <w:t xml:space="preserve"> 统计检验与多重比较校正是否说明？</w:t>
      </w:r>
    </w:p>
    <w:p>
      <w:r>
        <w:t xml:space="preserve">- [·] </w:t>
      </w:r>
      <w:r>
        <w:rPr>
          <w:b/>
        </w:rPr>
        <w:t>BAR-5</w:t>
      </w:r>
      <w:r>
        <w:t xml:space="preserve"> 每组独立生物学重复是否 ≥3？</w:t>
      </w:r>
    </w:p>
    <w:p>
      <w:r>
        <w:t xml:space="preserve">- [·] </w:t>
      </w:r>
      <w:r>
        <w:rPr>
          <w:b/>
        </w:rPr>
        <w:t>BAR-6</w:t>
      </w:r>
      <w:r>
        <w:t xml:space="preserve"> 数据分布假设（正态/方差齐）是否检验？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