
<file path=[Content_Types].xml><?xml version="1.0" encoding="utf-8"?>
<Types xmlns="http://schemas.openxmlformats.org/package/2006/content-types">
  <Default Extension="png" ContentType="image/png"/>
  <Default Extension="jpg" ContentType="image/jpeg"/>
  <Default Extension="xml" ContentType="application/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snapToGrid w:val="false"/>
        <w:jc w:val="left"/>
        <w:rPr>
          <w:rFonts w:ascii="STIXGeneral" w:hAnsi="STIXGeneral" w:eastAsia="STIXGeneral" w:cs="STIXGeneral"/>
          <w:b/>
          <w:sz w:val="36"/>
        </w:rPr>
      </w:pPr>
      <w:r>
        <w:rPr>
          <w:rFonts w:ascii="STIXGeneral" w:hAnsi="STIXGeneral" w:eastAsia="STIXGeneral" w:cs="STIXGeneral"/>
          <w:b/>
          <w:i w:val="false"/>
          <w:strike w:val="false"/>
          <w:spacing w:val="0"/>
          <w:sz w:val="36"/>
          <w:u w:val="none"/>
        </w:rPr>
        <w:t>CHAPTER 2. Communication and networking technologies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1321431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760085" cy="13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Fibre-optic cables can break when bent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modem 调制解调器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1.光转数字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2.Public switched telephone network(PSTN)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 xml:space="preserve">   模拟转数字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The PSTN consists of many different types of communication lines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Data is transmitted in both directions at the same time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(full) duplex data transmission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The communication passes through different switching centres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wireless: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free to move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support more connections</w:t>
      </w: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1629791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16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more interferencce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ELECTROMAGNET WAVE=WIRELESS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LEO-low-Earth-orbit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MEO-GPS-global positioning system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GEO-geostationary Earth orbit</w:t>
      </w: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1778850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17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mesh topology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drawing>
          <wp:inline distT="0" distB="0" distL="0" distR="0">
            <wp:extent cx="5276850" cy="4343400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2768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bus topology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1227360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760085" cy="122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star topology</w:t>
      </w: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2556038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760085" cy="255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>
          <w:bottom/>
        </w:pBdr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switch 交换机</w:t>
      </w: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youter 路由器--assign ip address to devices</w:t>
      </w:r>
    </w:p>
    <w:p>
      <w:pPr>
        <w:numPr/>
        <w:pBdr/>
        <w:snapToGrid w:val="false"/>
        <w:spacing w:line="312" w:lineRule="auto"/>
        <w:ind w:leftChars="400" w:firstLineChars="20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--devide to data packet 数据包</w:t>
      </w:r>
    </w:p>
    <w:p>
      <w:pPr>
        <w:numPr/>
        <w:pBdr>
          <w:bottom/>
        </w:pBdr>
        <w:snapToGrid w:val="false"/>
        <w:spacing w:line="312" w:lineRule="auto"/>
        <w:ind w:leftChars="400" w:firstLineChars="20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transmit and receive data packet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hub 集线器--广播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CSMA/CD - Carrier Sense Multiple Access/Collison Detection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MEANING - A workstation/node (wishing to transmit) listens to the communication channel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ab/>
        <w:tab/>
        <w:t xml:space="preserve">     data is only sent when the channel is free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ab/>
        <w:tab/>
        <w:t xml:space="preserve">     two workstation can start to transmit at the same time, causing a collision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ab/>
        <w:tab/>
        <w:t xml:space="preserve">     if a collisioon happens, the workstations send a (jamming) signal/abort transmition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ab/>
        <w:tab/>
        <w:t xml:space="preserve">     each waits a random amount of time before attempting to resend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Hybrid network/topology 混合TOP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Bandwidth - 带宽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local area network (LAN) 局域网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metropolitan network (MAN) 城域网</w:t>
      </w:r>
    </w:p>
    <w:p>
      <w:pPr>
        <w:numPr/>
        <w:pBdr>
          <w:bottom/>
        </w:pBdr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wide area network (WAN) 广域网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Internet 因特网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>
          <w:bottom/>
        </w:pBdr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World Wide Web (WWW) - 万维网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World Wide Web (WWW) is a distributed application which is available on the Internet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The internet infrastructure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Internet Service Provider (ISP)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Stream media</w:t>
      </w:r>
    </w:p>
    <w:p>
      <w:pPr>
        <w:numPr>
          <w:ilvl w:val="0"/>
          <w:numId w:val="1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On-demand</w:t>
      </w:r>
    </w:p>
    <w:p>
      <w:pPr>
        <w:numPr>
          <w:ilvl w:val="0"/>
          <w:numId w:val="1"/>
        </w:numPr>
        <w:pBdr>
          <w:bottom/>
        </w:pBdr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Real-time</w:t>
      </w:r>
    </w:p>
    <w:p>
      <w:pPr>
        <w:pBdr>
          <w:bottom/>
        </w:pBdr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1526332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152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buffer:deal with transfer speed mismatch problem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Cloud computing</w:t>
      </w:r>
    </w:p>
    <w:p>
      <w:pPr>
        <w:numPr>
          <w:ilvl w:val="0"/>
          <w:numId w:val="2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infrastructure provision</w:t>
      </w:r>
    </w:p>
    <w:p>
      <w:pPr>
        <w:numPr>
          <w:ilvl w:val="0"/>
          <w:numId w:val="3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platform provision</w:t>
      </w:r>
    </w:p>
    <w:p>
      <w:pPr>
        <w:numPr>
          <w:ilvl w:val="0"/>
          <w:numId w:val="4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software provision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</w:p>
    <w:p>
      <w:pPr>
        <w:pBdr>
          <w:bottom/>
        </w:pBdr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private cloud: owned by and only accessed by an organisation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public cloud: owned by a cloud service provider for general access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>
          <w:bottom/>
        </w:pBdr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server farm: 服务器集群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IPv4: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IPv4 32 bits, written in 4 parts seperated by dots, each part within 0 to 255, written in denary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public:the address can be reached over the Internet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private:the address is more secure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ab/>
        <w:t xml:space="preserve">    the address can only be accessed through the same LAN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ab/>
        <w:t xml:space="preserve">    the address can be duplicated in different networks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IPv6 128 bits, written in eight parts, each part written in hexadecimal characters, seperated by colon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drawing>
          <wp:inline distT="0" distB="0" distL="0" distR="0">
            <wp:extent cx="5334000" cy="1200150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334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NAT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3677701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760085" cy="367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PRIVATE IP ADDRESS:192.168.[ ].[ ]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Sub net :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advantages:</w:t>
      </w:r>
    </w:p>
    <w:p>
      <w:pPr>
        <w:pBdr>
          <w:bottom/>
        </w:pBdr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Style w:val="4omzjh"/>
          <w:rFonts w:ascii="STIXGeneral" w:hAnsi="STIXGeneral" w:eastAsia="STIXGeneral" w:cs="STIXGeneral"/>
        </w:rPr>
        <w:fldChar w:fldCharType="begin"/>
      </w:r>
      <w:r>
        <w:rPr>
          <w:rStyle w:val="4omzjh"/>
          <w:rFonts w:ascii="STIXGeneral" w:hAnsi="STIXGeneral" w:eastAsia="STIXGeneral" w:cs="STIXGeneral"/>
        </w:rPr>
        <w:instrText xml:space="preserve">HYPERLINK http://1.More normalLink \tdfe -10 \tdfn 1.More \tdfu http://1.More \tdlf FromInput \tdlt text </w:instrText>
      </w:r>
      <w:r>
        <w:rPr>
          <w:rStyle w:val="4omzjh"/>
          <w:rFonts w:ascii="STIXGeneral" w:hAnsi="STIXGeneral" w:eastAsia="STIXGeneral" w:cs="STIXGeneral"/>
        </w:rPr>
        <w:fldChar w:fldCharType="separate"/>
      </w:r>
      <w:r>
        <w:rPr>
          <w:rStyle w:val="4omzjh"/>
          <w:rFonts w:ascii="STIXGeneral" w:hAnsi="STIXGeneral" w:eastAsia="STIXGeneral" w:cs="STIXGeneral"/>
        </w:rPr>
        <w:t>1.More</w:t>
      </w:r>
      <w:r>
        <w:rPr>
          <w:rFonts w:ascii="STIXGeneral" w:hAnsi="STIXGeneral" w:eastAsia="STIXGeneral" w:cs="STIXGeneral"/>
        </w:rPr>
        <w:fldChar w:fldCharType="end"/>
      </w:r>
      <w:r>
        <w:rPr>
          <w:rFonts w:ascii="STIXGeneral" w:hAnsi="STIXGeneral" w:eastAsia="STIXGeneral" w:cs="STIXGeneral"/>
        </w:rPr>
        <w:t xml:space="preserve"> efficient to the INTERNET</w:t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Style w:val="4omzjh"/>
          <w:rFonts w:ascii="STIXGeneral" w:hAnsi="STIXGeneral" w:eastAsia="STIXGeneral" w:cs="STIXGeneral"/>
        </w:rPr>
        <w:fldChar w:fldCharType="begin"/>
      </w:r>
      <w:r>
        <w:rPr>
          <w:rStyle w:val="4omzjh"/>
          <w:rFonts w:ascii="STIXGeneral" w:hAnsi="STIXGeneral" w:eastAsia="STIXGeneral" w:cs="STIXGeneral"/>
        </w:rPr>
        <w:instrText xml:space="preserve">HYPERLINK http://2.REDUCE normalLink \tdfe -10 \tdfn 2.REDUCE \tdfu http://2.REDUCE \tdlf FromInput \tdlt text </w:instrText>
      </w:r>
      <w:r>
        <w:rPr>
          <w:rStyle w:val="4omzjh"/>
          <w:rFonts w:ascii="STIXGeneral" w:hAnsi="STIXGeneral" w:eastAsia="STIXGeneral" w:cs="STIXGeneral"/>
        </w:rPr>
        <w:fldChar w:fldCharType="separate"/>
      </w:r>
      <w:r>
        <w:rPr>
          <w:rStyle w:val="4omzjh"/>
          <w:rFonts w:ascii="STIXGeneral" w:hAnsi="STIXGeneral" w:eastAsia="STIXGeneral" w:cs="STIXGeneral"/>
        </w:rPr>
        <w:t>2.REDUCE</w:t>
      </w:r>
      <w:r>
        <w:rPr>
          <w:rFonts w:ascii="STIXGeneral" w:hAnsi="STIXGeneral" w:eastAsia="STIXGeneral" w:cs="STIXGeneral"/>
        </w:rPr>
        <w:fldChar w:fldCharType="end"/>
      </w:r>
      <w:r>
        <w:rPr>
          <w:rFonts w:ascii="STIXGeneral" w:hAnsi="STIXGeneral" w:eastAsia="STIXGeneral" w:cs="STIXGeneral"/>
        </w:rPr>
        <w:t xml:space="preserve"> LATENCY</w:t>
      </w: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4313157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5760085" cy="431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3057506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5760085" cy="3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7599984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5760085" cy="759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client-server model-C/S MODEL</w:t>
      </w:r>
    </w:p>
    <w:p>
      <w:pPr>
        <w:numPr>
          <w:ilvl w:val="0"/>
          <w:numId w:val="5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Peer to peer model-P2P MODEL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Thin-client--- local-INPUT &amp; OUTPUT-other-REMOTE SERVER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[a client that only provides input and receives output from the application]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Thick-client(NEED TO DOWNLOAD)--- local-MOST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[a client that carries out at least some of the processing itself]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C/S: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ADVANTAGE:</w:t>
      </w:r>
    </w:p>
    <w:p>
      <w:pPr>
        <w:numPr>
          <w:ilvl w:val="0"/>
          <w:numId w:val="6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better performance</w:t>
      </w:r>
    </w:p>
    <w:p>
      <w:pPr>
        <w:numPr>
          <w:ilvl w:val="0"/>
          <w:numId w:val="6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server is always online</w:t>
      </w:r>
    </w:p>
    <w:p>
      <w:pPr>
        <w:numPr>
          <w:ilvl w:val="0"/>
          <w:numId w:val="6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server side has responsibility of data security</w:t>
      </w:r>
    </w:p>
    <w:p>
      <w:pPr>
        <w:numPr>
          <w:ilvl w:val="0"/>
          <w:numId w:val="6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central server looks after the storing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DISADVANTAGE:</w:t>
      </w:r>
    </w:p>
    <w:p>
      <w:pPr>
        <w:numPr>
          <w:ilvl w:val="0"/>
          <w:numId w:val="7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Client and server are not of equal status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P2P: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ADVANTAGE:</w:t>
      </w:r>
    </w:p>
    <w:p>
      <w:pPr>
        <w:numPr>
          <w:ilvl w:val="0"/>
          <w:numId w:val="8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Client and server are of equal status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DISADVANTAGE:</w:t>
      </w:r>
    </w:p>
    <w:p>
      <w:pPr>
        <w:numPr>
          <w:ilvl w:val="0"/>
          <w:numId w:val="9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Offers little data sercurity</w:t>
      </w:r>
    </w:p>
    <w:p>
      <w:pPr>
        <w:numPr>
          <w:ilvl w:val="0"/>
          <w:numId w:val="9"/>
        </w:numPr>
        <w:pBdr/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devices take responsibility of data storge themselves</w:t>
      </w:r>
    </w:p>
    <w:p>
      <w:pPr>
        <w:numPr>
          <w:ilvl w:val="0"/>
          <w:numId w:val="9"/>
        </w:numPr>
        <w:pBdr>
          <w:bottom/>
        </w:pBdr>
        <w:snapToGrid w:val="false"/>
        <w:spacing w:line="312" w:lineRule="auto"/>
        <w:ind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devices may offonline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</w:p>
    <w:p>
      <w:pPr>
        <w:pBdr>
          <w:bottom/>
        </w:pBdr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drawing>
          <wp:inline distT="0" distB="0" distL="0" distR="0">
            <wp:extent cx="5343525" cy="9648825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5343525" cy="96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drawing>
          <wp:inline distT="0" distB="0" distL="0" distR="0">
            <wp:extent cx="5760085" cy="8907348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5760085" cy="89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CLOUD COMPUTING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ADVANTAGES</w:t>
      </w:r>
    </w:p>
    <w:p>
      <w:pPr>
        <w:numPr>
          <w:ilvl w:val="0"/>
          <w:numId w:val="10"/>
        </w:num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Cloud storage can be free (for small quantities)</w:t>
      </w:r>
    </w:p>
    <w:p>
      <w:pPr>
        <w:numPr>
          <w:ilvl w:val="0"/>
          <w:numId w:val="10"/>
        </w:num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Saves storage on existing</w:t>
      </w:r>
    </w:p>
    <w:p>
      <w:pPr>
        <w:numPr>
          <w:ilvl w:val="0"/>
          <w:numId w:val="10"/>
        </w:num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Can access data from any computer with internet access</w:t>
      </w:r>
    </w:p>
    <w:p>
      <w:pPr>
        <w:numPr>
          <w:ilvl w:val="0"/>
          <w:numId w:val="10"/>
        </w:num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Most cloud data services will have in-built backup</w:t>
      </w:r>
    </w:p>
    <w:p>
      <w:pPr>
        <w:numPr>
          <w:ilvl w:val="0"/>
          <w:numId w:val="10"/>
        </w:num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Sercurity could be better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DISADVANTAGES</w:t>
      </w:r>
    </w:p>
    <w:p>
      <w:pPr>
        <w:numPr>
          <w:ilvl w:val="0"/>
          <w:numId w:val="11"/>
        </w:num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Can only access with internet access</w:t>
      </w:r>
    </w:p>
    <w:p>
      <w:pPr>
        <w:numPr>
          <w:ilvl w:val="0"/>
          <w:numId w:val="11"/>
        </w:num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Data privacy problem</w:t>
      </w:r>
    </w:p>
    <w:p>
      <w:pPr>
        <w:numPr>
          <w:ilvl w:val="0"/>
          <w:numId w:val="11"/>
        </w:num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Take a long time to upload/download the data</w:t>
      </w:r>
    </w:p>
    <w:p>
      <w:pPr>
        <w:numPr>
          <w:ilvl w:val="0"/>
          <w:numId w:val="11"/>
        </w:numPr>
        <w:pBdr/>
        <w:snapToGrid w:val="false"/>
        <w:spacing w:line="312" w:lineRule="auto"/>
        <w:rPr>
          <w:rFonts w:ascii="STIXGeneral" w:hAnsi="STIXGeneral" w:eastAsia="STIXGeneral" w:cs="STIXGeneral"/>
        </w:rPr>
      </w:pPr>
      <w:r>
        <w:rPr>
          <w:rFonts w:ascii="STIXGeneral" w:hAnsi="STIXGeneral" w:eastAsia="STIXGeneral" w:cs="STIXGeneral"/>
        </w:rPr>
        <w:t>It can be more expensive in the long term</w:t>
      </w:r>
    </w:p>
    <w:p>
      <w:pPr>
        <w:pBdr/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</w:p>
    <w:p>
      <w:pPr>
        <w:numPr/>
        <w:pBdr/>
        <w:snapToGrid w:val="false"/>
        <w:spacing w:line="312" w:lineRule="auto"/>
        <w:rPr>
          <w:rFonts w:ascii="STIXGeneral" w:hAnsi="STIXGeneral" w:eastAsia="STIXGeneral" w:cs="STIXGeneral"/>
        </w:rPr>
      </w:pPr>
    </w:p>
    <w:p>
      <w:pPr>
        <w:pBdr>
          <w:bottom/>
        </w:pBdr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</w:p>
    <w:p>
      <w:pPr>
        <w:pBdr>
          <w:bottom/>
        </w:pBdr>
        <w:snapToGrid w:val="false"/>
        <w:spacing w:line="312" w:lineRule="auto"/>
        <w:ind w:left="0"/>
        <w:rPr>
          <w:rFonts w:ascii="STIXGeneral" w:hAnsi="STIXGeneral" w:eastAsia="STIXGeneral" w:cs="STIXGeneral"/>
        </w:rPr>
      </w:pP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="7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2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</w:abstractNum>
  <w:abstractNum w:abstractNumId="3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="12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4">
    <w:lvl w:ilvl="2">
      <w:start w:val="1"/>
      <w:numFmt w:val="bullet"/>
      <w:lvlText w:val="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5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6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7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8">
    <w:lvl w:ilvl="1">
      <w:start w:val="1"/>
      <w:numFmt w:val="lowerLetter"/>
      <w:lvlText w:val="%2."/>
      <w:lvlJc w:val="left"/>
      <w:pPr>
        <w:ind w:left="77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2">
      <w:start w:val="1"/>
      <w:numFmt w:val="lowerRoman"/>
      <w:lvlText w:val="%3."/>
      <w:lvlJc w:val="left"/>
      <w:pPr>
        <w:ind w:left="121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</w:abstractNum>
  <w:abstractNum w:abstractNumId="9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10">
    <w:lvl w:ilvl="5">
      <w:start w:val="1"/>
      <w:numFmt w:val="lowerRoman"/>
      <w:lvlText w:val="%6."/>
      <w:lvlJc w:val="left"/>
      <w:pPr>
        <w:ind w:left="253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4">
      <w:start w:val="1"/>
      <w:numFmt w:val="lowerLetter"/>
      <w:lvlText w:val="%5."/>
      <w:lvlJc w:val="left"/>
      <w:pPr>
        <w:ind w:left="209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</w:abstractNum>
  <w:abstractNum w:abstractNumId="11">
    <w:lvl w:ilvl="1">
      <w:start w:val="1"/>
      <w:numFmt w:val="bullet"/>
      <w:lvlText w:val="¡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num w:numId="11">
    <w:abstractNumId w:val="9"/>
  </w:num>
  <w:num w:numId="4">
    <w:abstractNumId w:val="7"/>
  </w:num>
  <w:num w:numId="5">
    <w:abstractNumId w:val="8"/>
  </w:num>
  <w:num w:numId="1">
    <w:abstractNumId w:val="10"/>
  </w:num>
  <w:num w:numId="10">
    <w:abstractNumId w:val="5"/>
  </w:num>
  <w:num w:numId="7">
    <w:abstractNumId w:val="11"/>
  </w:num>
  <w:num w:numId="6">
    <w:abstractNumId w:val="3"/>
  </w:num>
  <w:num w:numId="2">
    <w:abstractNumId w:val="2"/>
  </w:num>
  <w:num w:numId="9">
    <w:abstractNumId w:val="4"/>
  </w:num>
  <w:num w:numId="8">
    <w:abstractNumId w:val="1"/>
  </w:num>
  <w:num w:numId="3">
    <w:abstractNumId w:val="6"/>
  </w:num>
</w:numbering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  <w:compatSetting w:name="compatibilityMode" w:uri="http://schemas.microsoft.com/office/word" w:val="15"/>
    <w:compatSetting w:name="enableOpenTypeFeatures" w:uri="http://schemas.microsoft.com/office/word" w:val="1"/>
    <w:compatSetting w:name="overrideTableStyleFontSizeAndJustification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character" w:styleId="4omzjh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paragraph" w:styleId="ablt93" w:default="true">
    <w:name w:val="Normal"/>
    <w:pPr>
      <w:widowControl w:val="false"/>
      <w:jc w:val="left"/>
    </w:p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5.jpg" /><Relationship Id="rId7" Type="http://schemas.openxmlformats.org/officeDocument/2006/relationships/image" Target="media/image4.jpg" /><Relationship Id="rId4" Type="http://schemas.openxmlformats.org/officeDocument/2006/relationships/image" Target="media/image1.jpg" /><Relationship Id="rId6" Type="http://schemas.openxmlformats.org/officeDocument/2006/relationships/image" Target="media/image3.jpg" /><Relationship Id="rId3" Type="http://schemas.openxmlformats.org/officeDocument/2006/relationships/numbering" Target="numbering.xml" /><Relationship Id="rId11" Type="http://schemas.openxmlformats.org/officeDocument/2006/relationships/image" Target="media/image8.png" /><Relationship Id="rId2" Type="http://schemas.openxmlformats.org/officeDocument/2006/relationships/fontTable" Target="fontTable.xml" /><Relationship Id="rId16" Type="http://schemas.openxmlformats.org/officeDocument/2006/relationships/image" Target="media/image13.png" /><Relationship Id="rId10" Type="http://schemas.openxmlformats.org/officeDocument/2006/relationships/image" Target="media/image7.png" /><Relationship Id="rId9" Type="http://schemas.openxmlformats.org/officeDocument/2006/relationships/image" Target="media/image6.jpg" /><Relationship Id="rId14" Type="http://schemas.openxmlformats.org/officeDocument/2006/relationships/image" Target="media/image11.png" /><Relationship Id="rId1" Type="http://schemas.openxmlformats.org/officeDocument/2006/relationships/settings" Target="settings.xml" /><Relationship Id="rId0" Type="http://schemas.openxmlformats.org/officeDocument/2006/relationships/styles" Target="styles.xml" /><Relationship Id="rId15" Type="http://schemas.openxmlformats.org/officeDocument/2006/relationships/image" Target="media/image12.png" /><Relationship Id="rId12" Type="http://schemas.openxmlformats.org/officeDocument/2006/relationships/image" Target="media/image9.png" /><Relationship Id="rId5" Type="http://schemas.openxmlformats.org/officeDocument/2006/relationships/image" Target="media/image2.jpg" /><Relationship Id="rId13" Type="http://schemas.openxmlformats.org/officeDocument/2006/relationships/image" Target="media/image10.jpg" /><Relationship Id="rId17" Type="http://schemas.openxmlformats.org/officeDocument/2006/relationships/image" Target="media/image14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2024-04-01T21:13:23Z</dcterms:created>
  <dcterms:modified xsi:type="dcterms:W3CDTF">2024-04-01T21:13:23Z</dcterms:modified>
</cp:coreProperties>
</file>