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rdbvau"/>
        <w:pBdr/>
        <w:snapToGrid w:val="false"/>
        <w:jc w:val="left"/>
        <w:rPr>
          <w:rFonts w:ascii="STIXGeneral" w:hAnsi="STIXGeneral" w:eastAsia="STIXGeneral" w:cs="STIXGeneral"/>
          <w:b/>
          <w:i w:val="false"/>
          <w:strike w:val="false"/>
          <w:spacing w:val="0"/>
          <w:u w:val="none"/>
        </w:rPr>
      </w:pPr>
      <w:r>
        <w:rPr>
          <w:rFonts w:ascii="STIXGeneral" w:hAnsi="STIXGeneral" w:eastAsia="STIXGeneral" w:cs="STIXGeneral"/>
          <w:b/>
          <w:i w:val="false"/>
          <w:strike w:val="false"/>
          <w:spacing w:val="0"/>
          <w:u w:val="none"/>
        </w:rPr>
        <w:t>Chapter 6 Assembly Language Programming</w:t>
      </w:r>
    </w:p>
    <w:p>
      <w:pPr>
        <w:numPr>
          <w:ilvl w:val="0"/>
          <w:numId w:val="1"/>
        </w:numPr>
        <w:pBdr>
          <w:bottom/>
        </w:pBdr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instruuction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-opcode 操作码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-operand 操作数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Modes of Addressing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drawing>
          <wp:inline distT="0" distB="0" distL="0" distR="0">
            <wp:extent cx="5760085" cy="3998944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x="0" y="0"/>
                      <a:ext cx="5760085" cy="399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drawing>
          <wp:inline distT="0" distB="0" distL="0" distR="0">
            <wp:extent cx="5760085" cy="4123116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760085" cy="41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drawing>
          <wp:inline distT="0" distB="0" distL="0" distR="0">
            <wp:extent cx="5760085" cy="3988530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760085" cy="398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drawing>
          <wp:inline distT="0" distB="0" distL="0" distR="0">
            <wp:extent cx="5760085" cy="3820160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576008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drawing>
          <wp:inline distT="0" distB="0" distL="0" distR="0">
            <wp:extent cx="5760085" cy="3976846"/>
            <wp:effectExtent l="0" t="0" r="0" b="0"/>
            <wp:docPr id="1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5" name="picture" descr="descript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>
                      <a:off x="0" y="0"/>
                      <a:ext cx="5760085" cy="39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  <w:color w:val="FFFFFF"/>
          <w:shd w:val="clear" w:color="auto" w:fill="000000"/>
        </w:rPr>
      </w:pPr>
      <w:r>
        <w:rPr>
          <w:rFonts w:ascii="STIXGeneral" w:hAnsi="STIXGeneral" w:eastAsia="STIXGeneral" w:cs="STIXGeneral"/>
        </w:rPr>
        <w:t xml:space="preserve">  </w:t>
      </w:r>
      <w:r>
        <w:rPr>
          <w:rFonts w:ascii="STIXGeneral" w:hAnsi="STIXGeneral" w:eastAsia="STIXGeneral" w:cs="STIXGeneral"/>
          <w:color w:val="FFFFFF"/>
          <w:shd w:val="clear" w:color="auto" w:fill="000000"/>
        </w:rPr>
        <w:t>allow for re-locatable code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  <w:color w:val="000000"/>
          <w:shd w:val="clear" w:color="auto" w:fill="FFFFFF"/>
        </w:rPr>
      </w:pPr>
      <w:r>
        <w:rPr>
          <w:rFonts w:ascii="STIXGeneral" w:hAnsi="STIXGeneral" w:eastAsia="STIXGeneral" w:cs="STIXGeneral"/>
        </w:rPr>
        <w:t>任何数和1相AND 保持不变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任何数和0相AND 归零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任何数和1相OR 都会变成1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任何数和0相OR 保持不变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任何数和1相XOR 会反过来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任何数和0相XOR 保持不变</w:t>
      </w:r>
    </w:p>
    <w:p>
      <w:pPr>
        <w:numPr/>
        <w:pBdr>
          <w:bottom/>
        </w:pBdr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LSL:LOGICAL SHIFT LEFT-MULT BY 2^N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LSR:LOGICAL SHIFT RIGHT-DIVID BY 2^N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INSTRUCTION TYPES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DATA MOVEMENT: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LDM LDR LDD LDI LDX MOV STO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INPUT AND OUTPUT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IN OUT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COMPARISON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JUMP</w:t>
      </w:r>
    </w:p>
    <w:p>
      <w:pPr>
        <w:numPr>
          <w:ilvl w:val="0"/>
          <w:numId w:val="2"/>
        </w:numPr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CONDITIONAL</w:t>
      </w:r>
    </w:p>
    <w:p>
      <w:pPr>
        <w:numPr>
          <w:ilvl w:val="0"/>
          <w:numId w:val="2"/>
        </w:numPr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UNCONDITIONAL</w:t>
      </w:r>
    </w:p>
    <w:p>
      <w:pPr>
        <w:pBdr/>
        <w:snapToGrid w:val="false"/>
        <w:spacing w:line="312" w:lineRule="auto"/>
        <w:ind w:left="0"/>
        <w:rPr>
          <w:rFonts w:ascii="STIXGeneral" w:hAnsi="STIXGeneral" w:eastAsia="STIXGeneral" w:cs="STIXGeneral"/>
        </w:rPr>
      </w:pPr>
    </w:p>
    <w:p>
      <w:pPr>
        <w:pBdr/>
        <w:snapToGrid w:val="false"/>
        <w:spacing w:line="312" w:lineRule="auto"/>
        <w:ind w:left="0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ARITHMETIC OPERATION:</w:t>
      </w:r>
    </w:p>
    <w:p>
      <w:pPr>
        <w:pBdr/>
        <w:snapToGrid w:val="false"/>
        <w:spacing w:line="312" w:lineRule="auto"/>
        <w:ind w:left="0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ADD SUB INC DEC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</w:p>
    <w:p>
      <w:pPr>
        <w:numPr/>
        <w:pBdr>
          <w:bottom/>
        </w:pBdr>
        <w:snapToGrid w:val="false"/>
        <w:spacing w:line="312" w:lineRule="auto"/>
        <w:rPr>
          <w:rFonts w:ascii="STIXGeneral" w:hAnsi="STIXGeneral" w:eastAsia="STIXGeneral" w:cs="STIXGeneral"/>
        </w:rPr>
      </w:pP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</w:p>
    <w:p>
      <w:pPr>
        <w:snapToGrid w:val="false"/>
        <w:spacing w:line="312" w:lineRule="auto"/>
        <w:rPr>
          <w:rFonts w:ascii="STIXGeneral" w:hAnsi="STIXGeneral" w:eastAsia="STIXGeneral" w:cs="STIXGeneral"/>
        </w:rPr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2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</w:abstractNum>
  <w:num w:numId="1">
    <w:abstractNumId w:val="2"/>
  </w:num>
  <w:num w:numId="2">
    <w:abstractNumId w:val="1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useWord2013TrackBottomHyphenation" w:uri="http://schemas.microsoft.com/office/word" w:val="0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ablt93" w:default="true">
    <w:name w:val="Normal"/>
    <w:pPr>
      <w:widowControl w:val="false"/>
      <w:jc w:val="left"/>
    </w:p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5.png" /><Relationship Id="rId7" Type="http://schemas.openxmlformats.org/officeDocument/2006/relationships/image" Target="media/image4.png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1" Type="http://schemas.openxmlformats.org/officeDocument/2006/relationships/settings" Target="settings.xml" /><Relationship Id="rId3" Type="http://schemas.openxmlformats.org/officeDocument/2006/relationships/numbering" Target="numbering.xml" /><Relationship Id="rId0" Type="http://schemas.openxmlformats.org/officeDocument/2006/relationships/styles" Target="styles.xml" /><Relationship Id="rId2" Type="http://schemas.openxmlformats.org/officeDocument/2006/relationships/fontTable" Target="fontTable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2024-04-01T19:08:01Z</dcterms:created>
  <dcterms:modified xsi:type="dcterms:W3CDTF">2024-04-01T19:08:01Z</dcterms:modified>
</cp:coreProperties>
</file>