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val="false"/>
        <w:jc w:val="left"/>
        <w:rPr>
          <w:b/>
        </w:rPr>
      </w:pPr>
      <w:r>
        <w:rPr>
          <w:b/>
          <w:i w:val="false"/>
          <w:strike w:val="false"/>
          <w:spacing w:val="0"/>
          <w:u w:val="none"/>
        </w:rPr>
        <w:t>Chapter 9. Security, privacy and data integrity</w:t>
      </w:r>
    </w:p>
    <w:p>
      <w:pPr>
        <w:pBdr/>
        <w:snapToGrid w:val="false"/>
        <w:spacing w:line="312" w:lineRule="auto"/>
        <w:rPr/>
      </w:pPr>
      <w:r>
        <w:rPr/>
        <w:t>security is protecting data from loss/corruption</w:t>
      </w:r>
    </w:p>
    <w:p>
      <w:pPr>
        <w:pBdr/>
        <w:snapToGrid w:val="false"/>
        <w:spacing w:line="312" w:lineRule="auto"/>
        <w:rPr/>
      </w:pPr>
      <w:r>
        <w:rPr/>
        <w:t>integrity is ensuring the consistency</w:t>
      </w:r>
    </w:p>
    <w:p>
      <w:pPr>
        <w:pBdr/>
        <w:snapToGrid w:val="false"/>
        <w:spacing w:line="312" w:lineRule="auto"/>
        <w:rPr/>
      </w:pPr>
      <w:r>
        <w:rPr/>
        <w:t>privacy: protect data from unauthorised access</w:t>
      </w:r>
    </w:p>
    <w:p>
      <w:pPr>
        <w:pBdr/>
        <w:snapToGrid w:val="false"/>
        <w:spacing w:line="312" w:lineRule="auto"/>
        <w:rPr/>
      </w:pPr>
    </w:p>
    <w:p>
      <w:pPr>
        <w:pBdr/>
        <w:snapToGrid w:val="false"/>
        <w:spacing w:line="312" w:lineRule="auto"/>
        <w:rPr/>
      </w:pPr>
      <w:r>
        <w:rPr/>
        <w:t>Threats to the security of a computer system and of the data stored in it</w:t>
      </w:r>
    </w:p>
    <w:p>
      <w:pPr>
        <w:numPr>
          <w:ilvl w:val="0"/>
          <w:numId w:val="1"/>
        </w:numPr>
        <w:pBdr/>
        <w:snapToGrid w:val="false"/>
        <w:spacing w:line="312" w:lineRule="auto"/>
        <w:rPr/>
      </w:pPr>
      <w:r>
        <w:rPr/>
        <w:t>individual user not taking appropriate care</w:t>
      </w:r>
    </w:p>
    <w:p>
      <w:pPr>
        <w:numPr>
          <w:ilvl w:val="0"/>
          <w:numId w:val="1"/>
        </w:numPr>
        <w:pBdr/>
        <w:snapToGrid w:val="false"/>
        <w:spacing w:line="312" w:lineRule="auto"/>
        <w:rPr/>
      </w:pPr>
      <w:r>
        <w:rPr/>
        <w:t>internal mismanagement</w:t>
      </w:r>
    </w:p>
    <w:p>
      <w:pPr>
        <w:numPr>
          <w:ilvl w:val="0"/>
          <w:numId w:val="1"/>
        </w:numPr>
        <w:pBdr/>
        <w:snapToGrid w:val="false"/>
        <w:spacing w:line="312" w:lineRule="auto"/>
        <w:rPr/>
      </w:pPr>
      <w:r>
        <w:rPr/>
        <w:t>natural disasters</w:t>
      </w:r>
    </w:p>
    <w:p>
      <w:pPr>
        <w:numPr>
          <w:ilvl w:val="0"/>
          <w:numId w:val="1"/>
        </w:numPr>
        <w:pBdr/>
        <w:snapToGrid w:val="false"/>
        <w:spacing w:line="312" w:lineRule="auto"/>
        <w:rPr/>
      </w:pPr>
      <w:r>
        <w:rPr/>
        <w:t>unauthorised instrusion into the system by an individual</w:t>
      </w:r>
    </w:p>
    <w:p>
      <w:pPr>
        <w:numPr>
          <w:ilvl w:val="0"/>
          <w:numId w:val="1"/>
        </w:numPr>
        <w:pBdr/>
        <w:snapToGrid w:val="false"/>
        <w:spacing w:line="312" w:lineRule="auto"/>
        <w:rPr/>
      </w:pPr>
      <w:r>
        <w:rPr/>
        <w:t>malicious software entering the system</w:t>
      </w:r>
    </w:p>
    <w:p>
      <w:pPr>
        <w:pBdr/>
        <w:snapToGrid w:val="false"/>
        <w:spacing w:line="312" w:lineRule="auto"/>
        <w:ind w:left="0"/>
        <w:rPr/>
      </w:pPr>
    </w:p>
    <w:p>
      <w:pPr>
        <w:pBdr/>
        <w:snapToGrid w:val="false"/>
        <w:spacing w:line="312" w:lineRule="auto"/>
        <w:ind w:left="0"/>
        <w:rPr/>
      </w:pPr>
      <w:r>
        <w:rPr/>
        <w:t>MALWARE</w:t>
      </w:r>
    </w:p>
    <w:p>
      <w:pPr>
        <w:numPr>
          <w:ilvl w:val="0"/>
          <w:numId w:val="2"/>
        </w:numPr>
        <w:pBdr/>
        <w:snapToGrid w:val="false"/>
        <w:spacing w:line="312" w:lineRule="auto"/>
        <w:rPr/>
      </w:pPr>
      <w:r>
        <w:rPr/>
        <w:t>virus:tries to replicate itself inside other executable code</w:t>
      </w:r>
    </w:p>
    <w:p>
      <w:pPr>
        <w:numPr>
          <w:ilvl w:val="0"/>
          <w:numId w:val="2"/>
        </w:numPr>
        <w:pBdr/>
        <w:snapToGrid w:val="false"/>
        <w:spacing w:line="312" w:lineRule="auto"/>
        <w:rPr/>
      </w:pPr>
      <w:r>
        <w:rPr/>
        <w:t>worm:runs independently and transfers itself to other network hosts</w:t>
      </w:r>
    </w:p>
    <w:p>
      <w:pPr>
        <w:numPr>
          <w:ilvl w:val="0"/>
          <w:numId w:val="2"/>
        </w:numPr>
        <w:pBdr/>
        <w:snapToGrid w:val="false"/>
        <w:spacing w:line="312" w:lineRule="auto"/>
        <w:rPr/>
      </w:pPr>
      <w:r>
        <w:rPr/>
        <w:t>logic bomb:stays inactive until some condition is met</w:t>
      </w:r>
    </w:p>
    <w:p>
      <w:pPr>
        <w:numPr>
          <w:ilvl w:val="0"/>
          <w:numId w:val="2"/>
        </w:numPr>
        <w:pBdr/>
        <w:snapToGrid w:val="false"/>
        <w:spacing w:line="312" w:lineRule="auto"/>
        <w:rPr/>
      </w:pPr>
      <w:r>
        <w:rPr/>
        <w:t>Trojan horse:replaces all or part of a previously useful program</w:t>
      </w:r>
    </w:p>
    <w:p>
      <w:pPr>
        <w:numPr>
          <w:ilvl w:val="0"/>
          <w:numId w:val="2"/>
        </w:numPr>
        <w:pBdr/>
        <w:snapToGrid w:val="false"/>
        <w:spacing w:line="312" w:lineRule="auto"/>
        <w:rPr/>
      </w:pPr>
      <w:r>
        <w:rPr/>
        <w:t>spyware:collects infrormation and transmits it to another system</w:t>
      </w:r>
    </w:p>
    <w:p>
      <w:pPr>
        <w:numPr>
          <w:ilvl w:val="0"/>
          <w:numId w:val="2"/>
        </w:numPr>
        <w:pBdr/>
        <w:snapToGrid w:val="false"/>
        <w:spacing w:line="312" w:lineRule="auto"/>
        <w:rPr/>
      </w:pPr>
      <w:r>
        <w:rPr/>
        <w:t>bot:take control of another computer and uses it to launch attacks</w:t>
      </w:r>
    </w:p>
    <w:p>
      <w:pPr>
        <w:pBdr/>
        <w:snapToGrid w:val="false"/>
        <w:spacing w:line="312" w:lineRule="auto"/>
        <w:ind w:left="0"/>
        <w:rPr/>
      </w:pPr>
    </w:p>
    <w:p>
      <w:pPr>
        <w:pBdr/>
        <w:snapToGrid w:val="false"/>
        <w:spacing w:line="312" w:lineRule="auto"/>
        <w:ind w:left="0"/>
        <w:rPr/>
      </w:pPr>
      <w:r>
        <w:rPr/>
        <w:t>ACTIVITY BEHAVIOUR</w:t>
      </w:r>
    </w:p>
    <w:p>
      <w:pPr>
        <w:numPr>
          <w:ilvl w:val="0"/>
          <w:numId w:val="3"/>
        </w:numPr>
        <w:pBdr/>
        <w:snapToGrid w:val="false"/>
        <w:spacing w:line="312" w:lineRule="auto"/>
        <w:rPr/>
      </w:pPr>
      <w:r>
        <w:rPr/>
        <w:t>phishing:sending an email or electronic message from an apparently legitimate source requesting confidential information</w:t>
      </w:r>
    </w:p>
    <w:p>
      <w:pPr>
        <w:numPr>
          <w:ilvl w:val="0"/>
          <w:numId w:val="3"/>
        </w:numPr>
        <w:pBdr/>
        <w:snapToGrid w:val="false"/>
        <w:spacing w:line="312" w:lineRule="auto"/>
        <w:rPr/>
      </w:pPr>
      <w:r>
        <w:rPr/>
        <w:t>pharming:setting up a bogus website which appears to be a legitimate site</w:t>
      </w:r>
    </w:p>
    <w:p>
      <w:pPr>
        <w:numPr>
          <w:ilvl w:val="0"/>
          <w:numId w:val="3"/>
        </w:numPr>
        <w:pBdr/>
        <w:snapToGrid w:val="false"/>
        <w:spacing w:line="312" w:lineRule="auto"/>
        <w:rPr/>
      </w:pPr>
      <w:r>
        <w:rPr/>
        <w:t>keylogger:recording keyboard usage by the legitimate user of the system</w:t>
      </w:r>
    </w:p>
    <w:p>
      <w:pPr>
        <w:pBdr/>
        <w:snapToGrid w:val="false"/>
        <w:spacing w:line="312" w:lineRule="auto"/>
        <w:ind w:left="0"/>
        <w:rPr/>
      </w:pPr>
    </w:p>
    <w:p>
      <w:pPr>
        <w:pBdr/>
        <w:snapToGrid w:val="false"/>
        <w:spacing w:line="312" w:lineRule="auto"/>
        <w:ind w:left="0"/>
        <w:rPr/>
      </w:pPr>
      <w:r>
        <w:rPr/>
        <w:t>PROTECTING COMPUTER SYSTEMS</w:t>
      </w:r>
    </w:p>
    <w:p>
      <w:pPr>
        <w:pBdr/>
        <w:snapToGrid w:val="false"/>
        <w:spacing w:line="312" w:lineRule="auto"/>
        <w:ind w:left="0"/>
        <w:rPr/>
      </w:pPr>
      <w:r>
        <w:rPr/>
        <w:t>Disaster recovery</w:t>
      </w:r>
    </w:p>
    <w:p>
      <w:pPr>
        <w:numPr>
          <w:ilvl w:val="0"/>
          <w:numId w:val="4"/>
        </w:numPr>
        <w:pBdr/>
        <w:snapToGrid w:val="false"/>
        <w:spacing w:line="312" w:lineRule="auto"/>
        <w:rPr/>
      </w:pPr>
      <w:r>
        <w:rPr/>
        <w:t>full backup</w:t>
      </w:r>
    </w:p>
    <w:p>
      <w:pPr>
        <w:numPr>
          <w:ilvl w:val="0"/>
          <w:numId w:val="4"/>
        </w:numPr>
        <w:pBdr/>
        <w:snapToGrid w:val="false"/>
        <w:spacing w:line="312" w:lineRule="auto"/>
        <w:rPr/>
      </w:pPr>
      <w:r>
        <w:rPr/>
        <w:t>incremental backup</w:t>
      </w:r>
    </w:p>
    <w:p>
      <w:pPr>
        <w:numPr>
          <w:ilvl w:val="0"/>
          <w:numId w:val="4"/>
        </w:numPr>
        <w:pBdr/>
        <w:snapToGrid w:val="false"/>
        <w:spacing w:line="312" w:lineRule="auto"/>
        <w:rPr/>
      </w:pPr>
      <w:r>
        <w:rPr/>
        <w:t>disk mirrorring</w:t>
      </w:r>
    </w:p>
    <w:p>
      <w:pPr>
        <w:pBdr/>
        <w:snapToGrid w:val="false"/>
        <w:spacing w:line="312" w:lineRule="auto"/>
        <w:ind w:left="0"/>
        <w:rPr/>
      </w:pPr>
    </w:p>
    <w:p>
      <w:pPr>
        <w:pBdr/>
        <w:snapToGrid w:val="false"/>
        <w:spacing w:line="312" w:lineRule="auto"/>
        <w:ind w:left="0"/>
        <w:rPr/>
      </w:pPr>
      <w:r>
        <w:rPr/>
        <w:t>If an organisation has a full system always ready to replace the normally operational one, it is referred to as a 'hot site'.Remote from the original system.</w:t>
      </w:r>
    </w:p>
    <w:p>
      <w:pPr>
        <w:pBdr/>
        <w:snapToGrid w:val="false"/>
        <w:spacing w:line="312" w:lineRule="auto"/>
        <w:ind w:left="0"/>
        <w:rPr/>
      </w:pPr>
    </w:p>
    <w:p>
      <w:pPr>
        <w:pBdr/>
        <w:snapToGrid w:val="false"/>
        <w:spacing w:line="312" w:lineRule="auto"/>
        <w:ind w:left="0"/>
        <w:rPr/>
      </w:pPr>
      <w:r>
        <w:rPr/>
        <w:t>Safe system update</w:t>
      </w:r>
    </w:p>
    <w:p>
      <w:pPr>
        <w:pBdr/>
        <w:snapToGrid w:val="false"/>
        <w:spacing w:line="312" w:lineRule="auto"/>
        <w:ind w:left="0"/>
        <w:rPr/>
      </w:pPr>
    </w:p>
    <w:p>
      <w:pPr>
        <w:pBdr/>
        <w:snapToGrid w:val="false"/>
        <w:spacing w:line="312" w:lineRule="auto"/>
        <w:ind w:left="0"/>
        <w:rPr/>
      </w:pPr>
      <w:r>
        <w:rPr/>
        <w:t>Authentication: vertification of a user's identity</w:t>
      </w:r>
    </w:p>
    <w:p>
      <w:pPr>
        <w:numPr>
          <w:ilvl w:val="0"/>
          <w:numId w:val="5"/>
        </w:numPr>
        <w:pBdr/>
        <w:snapToGrid w:val="false"/>
        <w:spacing w:line="312" w:lineRule="auto"/>
        <w:rPr/>
      </w:pPr>
      <w:r>
        <w:rPr/>
        <w:t>account password</w:t>
      </w:r>
    </w:p>
    <w:p>
      <w:pPr>
        <w:numPr>
          <w:ilvl w:val="0"/>
          <w:numId w:val="5"/>
        </w:numPr>
        <w:pBdr/>
        <w:snapToGrid w:val="false"/>
        <w:spacing w:line="312" w:lineRule="auto"/>
        <w:rPr/>
      </w:pPr>
      <w:r>
        <w:rPr/>
        <w:t>face configuration</w:t>
      </w:r>
    </w:p>
    <w:p>
      <w:pPr>
        <w:numPr>
          <w:ilvl w:val="0"/>
          <w:numId w:val="5"/>
        </w:numPr>
        <w:pBdr/>
        <w:snapToGrid w:val="false"/>
        <w:spacing w:line="312" w:lineRule="auto"/>
        <w:rPr/>
      </w:pPr>
      <w:r>
        <w:rPr/>
        <w:t>iris configuration</w:t>
      </w:r>
    </w:p>
    <w:p>
      <w:pPr>
        <w:numPr>
          <w:ilvl w:val="0"/>
          <w:numId w:val="5"/>
        </w:numPr>
        <w:pBdr/>
        <w:snapToGrid w:val="false"/>
        <w:spacing w:line="312" w:lineRule="auto"/>
        <w:rPr/>
      </w:pPr>
      <w:r>
        <w:rPr/>
        <w:t>fingerprint scanning</w:t>
      </w:r>
    </w:p>
    <w:p>
      <w:pPr>
        <w:numPr>
          <w:ilvl w:val="0"/>
          <w:numId w:val="5"/>
        </w:numPr>
        <w:pBdr/>
        <w:snapToGrid w:val="false"/>
        <w:spacing w:line="312" w:lineRule="auto"/>
        <w:rPr/>
      </w:pPr>
      <w:r>
        <w:rPr/>
        <w:t>IC card</w:t>
      </w:r>
    </w:p>
    <w:p>
      <w:pPr>
        <w:pBdr/>
        <w:snapToGrid w:val="false"/>
        <w:spacing w:line="312" w:lineRule="auto"/>
        <w:ind w:left="0"/>
        <w:rPr/>
      </w:pPr>
    </w:p>
    <w:p>
      <w:pPr>
        <w:pBdr/>
        <w:snapToGrid w:val="false"/>
        <w:spacing w:line="312" w:lineRule="auto"/>
        <w:ind w:left="0"/>
        <w:rPr/>
      </w:pPr>
      <w:r>
        <w:rPr/>
        <w:t>Authorisation: definition of user's access rights to system components</w:t>
      </w:r>
    </w:p>
    <w:p>
      <w:pPr>
        <w:pBdr/>
        <w:snapToGrid w:val="false"/>
        <w:spacing w:line="312" w:lineRule="auto"/>
        <w:ind w:left="0"/>
        <w:rPr/>
      </w:pPr>
    </w:p>
    <w:p>
      <w:pPr>
        <w:numPr/>
        <w:pBdr/>
        <w:snapToGrid w:val="false"/>
        <w:spacing w:line="312" w:lineRule="auto"/>
        <w:ind w:left="0"/>
        <w:rPr/>
      </w:pPr>
      <w:r>
        <w:rPr/>
        <w:t xml:space="preserve">表单验证 (Form)Validation - REASONABLE:  </w:t>
      </w:r>
    </w:p>
    <w:p>
      <w:pPr>
        <w:numPr/>
        <w:pBdr/>
        <w:snapToGrid w:val="false"/>
        <w:spacing w:line="312" w:lineRule="auto"/>
        <w:ind w:left="0"/>
        <w:rPr/>
      </w:pPr>
      <w:r>
        <w:rPr/>
        <w:t>-DEFINITION-</w:t>
      </w:r>
    </w:p>
    <w:p>
      <w:pPr>
        <w:numPr>
          <w:ilvl w:val="0"/>
          <w:numId w:val="6"/>
        </w:numPr>
        <w:pBdr/>
        <w:snapToGrid w:val="false"/>
        <w:spacing w:line="312" w:lineRule="auto"/>
        <w:rPr/>
      </w:pPr>
      <w:r>
        <w:rPr/>
        <w:t>needed to check that the data entered is reasonable</w:t>
      </w:r>
    </w:p>
    <w:p>
      <w:pPr>
        <w:numPr/>
        <w:pBdr>
          <w:bottom/>
        </w:pBdr>
        <w:snapToGrid w:val="false"/>
        <w:spacing w:line="312" w:lineRule="auto"/>
        <w:ind w:left="0"/>
        <w:rPr/>
      </w:pPr>
      <w:r>
        <w:rPr/>
        <w:t>-EXAMPLES-</w:t>
      </w:r>
    </w:p>
    <w:p>
      <w:pPr>
        <w:numPr>
          <w:ilvl w:val="0"/>
          <w:numId w:val="7"/>
        </w:numPr>
        <w:pBdr/>
        <w:snapToGrid w:val="false"/>
        <w:spacing w:line="312" w:lineRule="auto"/>
        <w:rPr/>
      </w:pPr>
      <w:r>
        <w:rPr/>
        <w:t>a presence check #栏空着</w:t>
      </w:r>
    </w:p>
    <w:p>
      <w:pPr>
        <w:numPr>
          <w:ilvl w:val="0"/>
          <w:numId w:val="7"/>
        </w:numPr>
        <w:pBdr/>
        <w:snapToGrid w:val="false"/>
        <w:spacing w:line="312" w:lineRule="auto"/>
        <w:rPr/>
      </w:pPr>
      <w:r>
        <w:rPr/>
        <w:t>a format check #生日格式 dd/mm/yyyy</w:t>
      </w:r>
    </w:p>
    <w:p>
      <w:pPr>
        <w:numPr>
          <w:ilvl w:val="0"/>
          <w:numId w:val="7"/>
        </w:numPr>
        <w:pBdr/>
        <w:snapToGrid w:val="false"/>
        <w:spacing w:line="312" w:lineRule="auto"/>
        <w:rPr/>
      </w:pPr>
      <w:r>
        <w:rPr/>
        <w:t>a length check #电话号码</w:t>
      </w:r>
    </w:p>
    <w:p>
      <w:pPr>
        <w:numPr>
          <w:ilvl w:val="0"/>
          <w:numId w:val="7"/>
        </w:numPr>
        <w:pBdr/>
        <w:snapToGrid w:val="false"/>
        <w:spacing w:line="312" w:lineRule="auto"/>
        <w:rPr/>
      </w:pPr>
      <w:r>
        <w:rPr/>
        <w:t>a range check #月份填写不能超出 1-12 个月</w:t>
      </w:r>
    </w:p>
    <w:p>
      <w:pPr>
        <w:numPr>
          <w:ilvl w:val="0"/>
          <w:numId w:val="7"/>
        </w:numPr>
        <w:pBdr>
          <w:bottom/>
        </w:pBdr>
        <w:snapToGrid w:val="false"/>
        <w:spacing w:line="312" w:lineRule="auto"/>
        <w:rPr/>
      </w:pPr>
      <w:r>
        <w:rPr/>
        <w:t>a limit check #年龄填写限制 e.g. 0-130</w:t>
      </w:r>
    </w:p>
    <w:p>
      <w:pPr>
        <w:numPr>
          <w:ilvl w:val="0"/>
          <w:numId w:val="7"/>
        </w:numPr>
        <w:pBdr/>
        <w:snapToGrid w:val="false"/>
        <w:spacing w:line="312" w:lineRule="auto"/>
        <w:rPr/>
      </w:pPr>
      <w:r>
        <w:rPr/>
        <w:t>a type check #填写收入，必须填阿拉伯数字</w:t>
      </w:r>
    </w:p>
    <w:p>
      <w:pPr>
        <w:numPr>
          <w:ilvl w:val="0"/>
          <w:numId w:val="7"/>
        </w:numPr>
        <w:pBdr/>
        <w:snapToGrid w:val="false"/>
        <w:spacing w:line="312" w:lineRule="auto"/>
        <w:rPr/>
      </w:pPr>
      <w:r>
        <w:rPr/>
        <w:t>an existence check #查看名字是否与历史重复</w:t>
      </w:r>
    </w:p>
    <w:p>
      <w:pPr>
        <w:pBdr>
          <w:bottom/>
        </w:pBdr>
        <w:snapToGrid w:val="false"/>
        <w:spacing w:line="312" w:lineRule="auto"/>
        <w:ind w:left="336"/>
        <w:rPr/>
      </w:pPr>
    </w:p>
    <w:p>
      <w:pPr>
        <w:pBdr/>
        <w:snapToGrid w:val="false"/>
        <w:spacing w:line="312" w:lineRule="auto"/>
        <w:ind w:left="0"/>
        <w:rPr/>
      </w:pPr>
      <w:r>
        <w:rPr/>
        <w:t xml:space="preserve">正确验证 Verification - DATA CORRECTNESS : </w:t>
      </w:r>
    </w:p>
    <w:p>
      <w:pPr>
        <w:pBdr/>
        <w:snapToGrid w:val="false"/>
        <w:spacing w:line="312" w:lineRule="auto"/>
        <w:ind w:left="0"/>
        <w:rPr/>
      </w:pPr>
      <w:r>
        <w:rPr/>
        <w:t>-DEFINITION-</w:t>
      </w:r>
    </w:p>
    <w:p>
      <w:pPr>
        <w:numPr>
          <w:ilvl w:val="0"/>
          <w:numId w:val="8"/>
        </w:numPr>
        <w:pBdr/>
        <w:snapToGrid w:val="false"/>
        <w:spacing w:line="312" w:lineRule="auto"/>
        <w:rPr/>
      </w:pPr>
      <w:r>
        <w:rPr/>
        <w:t xml:space="preserve"> needed to ensure that the data entered exactly matches the original source is consistent</w:t>
      </w:r>
    </w:p>
    <w:p>
      <w:pPr>
        <w:pBdr/>
        <w:snapToGrid w:val="false"/>
        <w:spacing w:line="312" w:lineRule="auto"/>
        <w:ind w:left="0"/>
        <w:rPr/>
      </w:pPr>
      <w:r>
        <w:rPr/>
        <w:t>-EXAMPLES-</w:t>
      </w:r>
    </w:p>
    <w:p>
      <w:pPr>
        <w:numPr>
          <w:ilvl w:val="0"/>
          <w:numId w:val="9"/>
        </w:numPr>
        <w:pBdr/>
        <w:snapToGrid w:val="false"/>
        <w:spacing w:line="312" w:lineRule="auto"/>
        <w:rPr/>
      </w:pPr>
      <w:r>
        <w:rPr/>
        <w:t>double entry</w:t>
      </w:r>
    </w:p>
    <w:p>
      <w:pPr>
        <w:numPr>
          <w:ilvl w:val="0"/>
          <w:numId w:val="9"/>
        </w:numPr>
        <w:pBdr/>
        <w:snapToGrid w:val="false"/>
        <w:spacing w:line="312" w:lineRule="auto"/>
        <w:rPr/>
      </w:pPr>
      <w:r>
        <w:rPr/>
        <w:t xml:space="preserve">visual check </w:t>
      </w:r>
    </w:p>
    <w:p>
      <w:pPr>
        <w:pBdr/>
        <w:snapToGrid w:val="false"/>
        <w:spacing w:line="312" w:lineRule="auto"/>
        <w:ind w:left="0"/>
        <w:rPr/>
      </w:pPr>
      <w:r>
        <w:rPr/>
        <w:t>-DATA TRANSFER-</w:t>
      </w:r>
    </w:p>
    <w:p>
      <w:pPr>
        <w:pBdr/>
        <w:snapToGrid w:val="false"/>
        <w:spacing w:line="312" w:lineRule="auto"/>
        <w:ind w:left="0"/>
        <w:rPr/>
      </w:pPr>
      <w:r>
        <w:rPr/>
        <w:t xml:space="preserve">parity check 奇偶校验 : </w:t>
      </w:r>
    </w:p>
    <w:p>
      <w:pPr>
        <w:numPr/>
        <w:pBdr>
          <w:bottom/>
        </w:pBdr>
        <w:snapToGrid w:val="false"/>
        <w:spacing w:line="312" w:lineRule="auto"/>
        <w:ind w:left="0"/>
        <w:rPr/>
      </w:pPr>
      <w:r>
        <w:rPr/>
        <w:t xml:space="preserve">   even parity - even number of errors, error can't be detected</w:t>
      </w:r>
    </w:p>
    <w:p>
      <w:pPr>
        <w:pBdr/>
        <w:snapToGrid w:val="false"/>
        <w:spacing w:line="312" w:lineRule="auto"/>
        <w:ind w:left="0"/>
        <w:rPr/>
      </w:pPr>
      <w:r>
        <w:rPr/>
        <w:t xml:space="preserve">   +DEFINITION+</w:t>
      </w:r>
    </w:p>
    <w:p>
      <w:pPr>
        <w:numPr>
          <w:ilvl w:val="0"/>
          <w:numId w:val="10"/>
        </w:numPr>
        <w:pBdr/>
        <w:snapToGrid w:val="false"/>
        <w:spacing w:line="312" w:lineRule="auto"/>
        <w:rPr/>
      </w:pPr>
      <w:r>
        <w:rPr/>
        <w:t>At the transmitting end, the number of 1s in the seven-bit code is counted</w:t>
      </w:r>
    </w:p>
    <w:p>
      <w:pPr>
        <w:numPr>
          <w:ilvl w:val="0"/>
          <w:numId w:val="10"/>
        </w:numPr>
        <w:pBdr/>
        <w:snapToGrid w:val="false"/>
        <w:spacing w:line="312" w:lineRule="auto"/>
        <w:rPr/>
      </w:pPr>
      <w:r>
        <w:rPr/>
        <w:t>If the count gives an even number, the parity bit is set to 0</w:t>
      </w:r>
    </w:p>
    <w:p>
      <w:pPr>
        <w:numPr>
          <w:ilvl w:val="0"/>
          <w:numId w:val="10"/>
        </w:numPr>
        <w:pBdr/>
        <w:snapToGrid w:val="false"/>
        <w:spacing w:line="312" w:lineRule="auto"/>
        <w:rPr/>
      </w:pPr>
      <w:r>
        <w:rPr/>
        <w:t>If  the count gives an odd number, the parity bit is set to 1</w:t>
      </w:r>
    </w:p>
    <w:p>
      <w:pPr>
        <w:numPr>
          <w:ilvl w:val="0"/>
          <w:numId w:val="10"/>
        </w:numPr>
        <w:pBdr/>
        <w:snapToGrid w:val="false"/>
        <w:spacing w:line="312" w:lineRule="auto"/>
        <w:rPr/>
      </w:pPr>
      <w:r>
        <w:rPr/>
        <w:t>This is repeated for every byte in the transmission</w:t>
      </w:r>
    </w:p>
    <w:p>
      <w:pPr>
        <w:numPr>
          <w:ilvl w:val="0"/>
          <w:numId w:val="10"/>
        </w:numPr>
        <w:pBdr/>
        <w:snapToGrid w:val="false"/>
        <w:spacing w:line="312" w:lineRule="auto"/>
        <w:rPr/>
      </w:pPr>
      <w:r>
        <w:rPr/>
        <w:t>At the receiving end, the number of 1s in the eight-bit code is counted</w:t>
      </w:r>
    </w:p>
    <w:p>
      <w:pPr>
        <w:numPr>
          <w:ilvl w:val="0"/>
          <w:numId w:val="10"/>
        </w:numPr>
        <w:pBdr/>
        <w:snapToGrid w:val="false"/>
        <w:spacing w:line="312" w:lineRule="auto"/>
        <w:rPr/>
      </w:pPr>
      <w:r>
        <w:rPr/>
        <w:t>If the count gives an even number, the byte is accepted</w:t>
      </w:r>
    </w:p>
    <w:p>
      <w:pPr>
        <w:numPr>
          <w:ilvl w:val="0"/>
          <w:numId w:val="10"/>
        </w:numPr>
        <w:pBdr/>
        <w:snapToGrid w:val="false"/>
        <w:spacing w:line="312" w:lineRule="auto"/>
        <w:rPr/>
      </w:pPr>
      <w:r>
        <w:rPr/>
        <w:t>This is repeated for every byte in the transmission</w:t>
      </w:r>
    </w:p>
    <w:p>
      <w:pPr>
        <w:numPr>
          <w:ilvl w:val="0"/>
          <w:numId w:val="10"/>
        </w:numPr>
        <w:pBdr/>
        <w:snapToGrid w:val="false"/>
        <w:spacing w:line="312" w:lineRule="auto"/>
        <w:rPr/>
      </w:pPr>
      <w:r>
        <w:rPr/>
        <w:t>If no errors are found, the transmission is accepted</w:t>
      </w:r>
    </w:p>
    <w:p>
      <w:pPr>
        <w:numPr>
          <w:ilvl w:val="0"/>
          <w:numId w:val="10"/>
        </w:numPr>
        <w:pBdr/>
        <w:snapToGrid w:val="false"/>
        <w:spacing w:line="312" w:lineRule="auto"/>
        <w:rPr/>
      </w:pPr>
      <w:r>
        <w:rPr/>
        <w:t>If an error is detected, re-transmission has to be requested</w:t>
      </w:r>
    </w:p>
    <w:p>
      <w:pPr>
        <w:pBdr/>
        <w:snapToGrid w:val="false"/>
        <w:spacing w:line="312" w:lineRule="auto"/>
        <w:ind w:left="0"/>
        <w:rPr/>
      </w:pPr>
      <w:r>
        <w:rPr/>
        <w:t>Parity block - 双向奇偶校验</w:t>
      </w:r>
    </w:p>
    <w:p>
      <w:pPr>
        <w:pBdr/>
        <w:snapToGrid w:val="false"/>
        <w:spacing w:line="312" w:lineRule="auto"/>
        <w:ind w:left="0"/>
        <w:rPr/>
      </w:pPr>
      <w:r>
        <w:rPr/>
        <w:t>Intersection point - error position</w:t>
      </w:r>
    </w:p>
    <w:p>
      <w:pPr>
        <w:pBdr/>
        <w:snapToGrid w:val="false"/>
        <w:spacing w:line="312" w:lineRule="auto"/>
        <w:ind w:left="0"/>
        <w:rPr/>
      </w:pPr>
      <w:r>
        <w:rPr/>
        <w:t>-Checksums-</w:t>
      </w:r>
    </w:p>
    <w:p>
      <w:pPr>
        <w:pBdr/>
        <w:snapToGrid w:val="false"/>
        <w:spacing w:line="312" w:lineRule="auto"/>
        <w:ind w:left="0"/>
        <w:rPr/>
      </w:pPr>
      <w:r>
        <w:rPr/>
        <w:t>When a block of data is about to be transmitted, the checksum for the bytes is first calculated.This value is transmitted with the block of data.At the receiving end, the checksum is re-calculated from the block of data received.This calculated value is compared to the checksum transmitted.If they are the same, then the data was transmitted without any errors; if they are different, then a request is sent for the data to be re-calculated.</w:t>
      </w:r>
    </w:p>
    <w:p>
      <w:pPr>
        <w:pBdr/>
        <w:snapToGrid w:val="false"/>
        <w:spacing w:line="312" w:lineRule="auto"/>
        <w:ind w:left="0"/>
        <w:rPr/>
      </w:pPr>
      <w:r>
        <w:rPr/>
        <w:t xml:space="preserve"> </w:t>
      </w:r>
      <w:r>
        <w:rPr/>
        <w:drawing>
          <wp:inline distT="0" distB="0" distL="0" distR="0">
            <wp:extent cx="4914900" cy="293370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tretch/>
                  </pic:blipFill>
                  <pic:spPr>
                    <a:xfrm>
                      <a:off x="0" y="0"/>
                      <a:ext cx="4914900" cy="2933700"/>
                    </a:xfrm>
                    <a:prstGeom prst="rect">
                      <a:avLst/>
                    </a:prstGeom>
                  </pic:spPr>
                </pic:pic>
              </a:graphicData>
            </a:graphic>
          </wp:inline>
        </w:drawing>
      </w:r>
    </w:p>
    <w:p>
      <w:pPr>
        <w:pBdr/>
        <w:snapToGrid w:val="false"/>
        <w:spacing w:line="312" w:lineRule="auto"/>
        <w:ind w:left="0"/>
        <w:rPr/>
      </w:pPr>
      <w:r>
        <w:rPr/>
        <w:t>-Check digit-</w:t>
      </w:r>
    </w:p>
    <w:p>
      <w:pPr>
        <w:pBdr/>
        <w:snapToGrid w:val="false"/>
        <w:spacing w:line="312" w:lineRule="auto"/>
        <w:ind w:left="0"/>
        <w:rPr/>
      </w:pPr>
      <w:r>
        <w:rPr/>
        <w:t xml:space="preserve"> barcode(ISBN) scanner whether is correct</w:t>
      </w:r>
    </w:p>
    <w:p>
      <w:pPr>
        <w:snapToGrid w:val="false"/>
        <w:spacing w:line="312" w:lineRule="auto"/>
        <w:ind w:left="0"/>
        <w:rPr/>
      </w:pPr>
    </w:p>
    <w:sectPr>
      <w:pgSz w:w="11905" w:h="16838"/>
      <w:pgMar w:top="1361" w:right="1417" w:bottom="1361" w:left="1417"/>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2">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3">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4">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5">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6">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7">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8">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9">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10">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num w:numId="3">
    <w:abstractNumId w:val="6"/>
  </w:num>
  <w:num w:numId="1">
    <w:abstractNumId w:val="9"/>
  </w:num>
  <w:num w:numId="9">
    <w:abstractNumId w:val="3"/>
  </w:num>
  <w:num w:numId="7">
    <w:abstractNumId w:val="4"/>
  </w:num>
  <w:num w:numId="10">
    <w:abstractNumId w:val="7"/>
  </w:num>
  <w:num w:numId="8">
    <w:abstractNumId w:val="1"/>
  </w:num>
  <w:num w:numId="6">
    <w:abstractNumId w:val="10"/>
  </w:num>
  <w:num w:numId="4">
    <w:abstractNumId w:val="8"/>
  </w:num>
  <w:num w:numId="2">
    <w:abstractNumId w:val="5"/>
  </w:num>
  <w:num w:numId="5">
    <w:abstractNumId w:val="2"/>
  </w:num>
</w:numbering>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overrideTableStyleFontSizeAndJustification" w:uri="http://schemas.microsoft.com/office/word" w:val="1"/>
    <w:compatSetting w:name="useWord2013TrackBottomHyphenation" w:uri="http://schemas.microsoft.com/office/word" w:val="0"/>
    <w:compatSetting w:name="doNotFlipMirrorIndents" w:uri="http://schemas.microsoft.com/office/word" w:val="1"/>
    <w:compatSetting w:name="differentiateMultirowTableHeaders" w:uri="http://schemas.microsoft.com/office/word" w:val="1"/>
    <w:compatSetting w:name="enableOpenTypeFeatures" w:uri="http://schemas.microsoft.com/office/word" w:val="1"/>
    <w:compatSetting w:name="compatibilityMode" w:uri="http://schemas.microsoft.com/office/word" w:val="15"/>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312" w:lineRule="auto"/>
      </w:pPr>
    </w:pPrDefault>
  </w:docDefaults>
  <w:style w:type="character" w:styleId="3lkwia">
    <w:name w:val="melo-codeblock-Base-theme-char"/>
    <w:basedOn w:val=""/>
    <w:next w:val=""/>
    <w:rPr>
      <w:rFonts w:ascii="Monaco" w:hAnsi="Monaco" w:eastAsia="Monaco" w:cs="Monaco"/>
      <w:color w:val="000000"/>
      <w:sz w:val="21"/>
    </w:rPr>
  </w:style>
  <w:style w:type="paragraph" w:styleId="ablt93" w:default="true">
    <w:name w:val="Normal"/>
    <w:pPr>
      <w:widowControl w:val="false"/>
      <w:jc w:val="left"/>
    </w:p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 w:type="character" w:styleId="cy8bde" w:default="true">
    <w:name w:val="Default Paragraph Font"/>
    <w:basedOn w:val=""/>
    <w:next w:val=""/>
    <w:uiPriority w:val="1"/>
    <w:semiHidden/>
    <w:unhideWhenUsed/>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4" Type="http://schemas.openxmlformats.org/officeDocument/2006/relationships/image" Target="media/image1.png"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2024-04-01T19:06:35Z</dcterms:created>
  <dcterms:modified xsi:type="dcterms:W3CDTF">2024-04-01T19:06:35Z</dcterms:modified>
</cp:coreProperties>
</file>