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 xml:space="preserve">Turbulent Air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934E10">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1D31DF">
          <w:rPr>
            <w:noProof/>
            <w:webHidden/>
          </w:rPr>
          <w:t>2</w:t>
        </w:r>
        <w:r w:rsidR="00644FA4">
          <w:rPr>
            <w:noProof/>
            <w:webHidden/>
          </w:rPr>
          <w:fldChar w:fldCharType="end"/>
        </w:r>
      </w:hyperlink>
    </w:p>
    <w:p w:rsidR="00644FA4" w:rsidRDefault="00934E10">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934E10">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1D31DF">
          <w:rPr>
            <w:noProof/>
            <w:webHidden/>
          </w:rPr>
          <w:t>6</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1D31DF">
          <w:rPr>
            <w:noProof/>
            <w:webHidden/>
          </w:rPr>
          <w:t>7</w:t>
        </w:r>
        <w:r w:rsidR="00644FA4">
          <w:rPr>
            <w:noProof/>
            <w:webHidden/>
          </w:rPr>
          <w:fldChar w:fldCharType="end"/>
        </w:r>
      </w:hyperlink>
    </w:p>
    <w:p w:rsidR="00644FA4" w:rsidRDefault="00934E10">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1D31DF">
          <w:rPr>
            <w:noProof/>
            <w:webHidden/>
          </w:rPr>
          <w:t>12</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1D31DF">
          <w:rPr>
            <w:noProof/>
            <w:webHidden/>
          </w:rPr>
          <w:t>16</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1D31DF">
          <w:rPr>
            <w:noProof/>
            <w:webHidden/>
          </w:rPr>
          <w:t>18</w:t>
        </w:r>
        <w:r w:rsidR="00644FA4">
          <w:rPr>
            <w:noProof/>
            <w:webHidden/>
          </w:rPr>
          <w:fldChar w:fldCharType="end"/>
        </w:r>
      </w:hyperlink>
    </w:p>
    <w:p w:rsidR="00644FA4" w:rsidRDefault="00934E10">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1D31DF">
          <w:rPr>
            <w:noProof/>
            <w:webHidden/>
          </w:rPr>
          <w:t>20</w:t>
        </w:r>
        <w:r w:rsidR="00644FA4">
          <w:rPr>
            <w:noProof/>
            <w:webHidden/>
          </w:rPr>
          <w:fldChar w:fldCharType="end"/>
        </w:r>
      </w:hyperlink>
    </w:p>
    <w:p w:rsidR="00644FA4" w:rsidRDefault="00934E10">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1D31DF">
          <w:rPr>
            <w:noProof/>
            <w:webHidden/>
          </w:rPr>
          <w:t>21</w:t>
        </w:r>
        <w:r w:rsidR="00644FA4">
          <w:rPr>
            <w:noProof/>
            <w:webHidden/>
          </w:rPr>
          <w:fldChar w:fldCharType="end"/>
        </w:r>
      </w:hyperlink>
    </w:p>
    <w:p w:rsidR="00644FA4" w:rsidRDefault="00934E10">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1D31DF">
          <w:rPr>
            <w:noProof/>
            <w:webHidden/>
          </w:rPr>
          <w:t>28</w:t>
        </w:r>
        <w:r w:rsidR="00644FA4">
          <w:rPr>
            <w:noProof/>
            <w:webHidden/>
          </w:rPr>
          <w:fldChar w:fldCharType="end"/>
        </w:r>
      </w:hyperlink>
    </w:p>
    <w:p w:rsidR="00644FA4" w:rsidRDefault="00934E10">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1D31DF">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AB74FB">
        <w:rPr>
          <w:lang w:val="en-US"/>
        </w:rPr>
        <w:t>any</w:t>
      </w:r>
      <w:r>
        <w:rPr>
          <w:lang w:val="en-US"/>
        </w:rPr>
        <w:t xml:space="preserve"> 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 xml:space="preserve">the best </w:t>
      </w:r>
      <w:r w:rsidRPr="002B5809">
        <w:rPr>
          <w:lang w:val="en-US"/>
        </w:rPr>
        <w:lastRenderedPageBreak/>
        <w:t>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814AD3" w:rsidRDefault="00AB74FB" w:rsidP="005B3172">
      <w:pPr>
        <w:pStyle w:val="berschrift3"/>
        <w:rPr>
          <w:lang w:val="en-US"/>
        </w:rPr>
      </w:pPr>
      <w:bookmarkStart w:id="32" w:name="_Toc510165764"/>
      <w:r>
        <w:rPr>
          <w:lang w:val="en-US"/>
        </w:rPr>
        <w:t>Initial release</w:t>
      </w:r>
      <w:r w:rsidR="00814AD3">
        <w:rPr>
          <w:lang w:val="en-US"/>
        </w:rPr>
        <w:t xml:space="preserve"> </w:t>
      </w:r>
      <w:r>
        <w:rPr>
          <w:lang w:val="en-US"/>
        </w:rPr>
        <w:t>0.5.0</w:t>
      </w:r>
      <w:r w:rsidR="00814AD3">
        <w:rPr>
          <w:lang w:val="en-US"/>
        </w:rPr>
        <w:t xml:space="preserve"> (</w:t>
      </w:r>
      <w:r>
        <w:rPr>
          <w:lang w:val="en-US"/>
        </w:rPr>
        <w:t>May 2019)</w:t>
      </w:r>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33" w:name="_Ref447780942"/>
      <w:bookmarkEnd w:id="3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34" w:name="_Ref502071357"/>
      <w:bookmarkStart w:id="35" w:name="_Toc510165766"/>
      <w:r w:rsidRPr="002B5809">
        <w:rPr>
          <w:lang w:val="en-US"/>
        </w:rPr>
        <w:t>System Requirements and Software Installation</w:t>
      </w:r>
      <w:bookmarkEnd w:id="33"/>
      <w:bookmarkEnd w:id="34"/>
      <w:bookmarkEnd w:id="35"/>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510165767"/>
      <w:bookmarkEnd w:id="36"/>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8"/>
      <w:bookmarkEnd w:id="3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9"/>
      <w:bookmarkEnd w:id="38"/>
    </w:p>
    <w:p w:rsidR="001F7311" w:rsidRPr="003F61AA" w:rsidRDefault="003F61AA" w:rsidP="00311A59">
      <w:pPr>
        <w:pStyle w:val="berschrift3"/>
        <w:rPr>
          <w:lang w:val="en-US"/>
        </w:rPr>
      </w:pPr>
      <w:bookmarkStart w:id="39" w:name="_Toc510165770"/>
      <w:r>
        <w:rPr>
          <w:lang w:val="en-US"/>
        </w:rPr>
        <w:t>Windows (7 / 8 / 10)</w:t>
      </w:r>
      <w:bookmarkEnd w:id="3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Video stacking very much benefits from large RAM. A minimum of 16Gbytes of RAM is recommended. For large video files processed on a system with less RAM it is unlikely that all data can be held in memory, so re-reading and re-computing data will slow down 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40" w:name="_Toc510165773"/>
      <w:r w:rsidRPr="002B5809">
        <w:rPr>
          <w:lang w:val="en-US"/>
        </w:rPr>
        <w:t>Program Execution</w:t>
      </w:r>
      <w:bookmarkEnd w:id="4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64"/>
      <w:bookmarkStart w:id="42" w:name="_Toc502072385"/>
      <w:bookmarkStart w:id="43" w:name="_Toc510165774"/>
      <w:bookmarkEnd w:id="41"/>
      <w:bookmarkEnd w:id="42"/>
      <w:bookmarkEnd w:id="4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484449265"/>
      <w:bookmarkStart w:id="45" w:name="_Toc502072386"/>
      <w:bookmarkStart w:id="46" w:name="_Toc510165775"/>
      <w:bookmarkEnd w:id="44"/>
      <w:bookmarkEnd w:id="45"/>
      <w:bookmarkEnd w:id="4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7" w:name="_Toc484449266"/>
      <w:bookmarkStart w:id="48" w:name="_Toc502072387"/>
      <w:bookmarkStart w:id="49" w:name="_Toc510165776"/>
      <w:bookmarkEnd w:id="47"/>
      <w:bookmarkEnd w:id="48"/>
      <w:bookmarkEnd w:id="4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484449267"/>
      <w:bookmarkStart w:id="51" w:name="_Toc502072388"/>
      <w:bookmarkStart w:id="52" w:name="_Toc510165777"/>
      <w:bookmarkEnd w:id="50"/>
      <w:bookmarkEnd w:id="51"/>
      <w:bookmarkEnd w:id="52"/>
    </w:p>
    <w:p w:rsidR="00AE3DAA" w:rsidRPr="002B5809" w:rsidRDefault="00C00911">
      <w:pPr>
        <w:pStyle w:val="berschrift3"/>
        <w:rPr>
          <w:lang w:val="en-US"/>
        </w:rPr>
      </w:pPr>
      <w:bookmarkStart w:id="53" w:name="_Toc510165778"/>
      <w:bookmarkStart w:id="54" w:name="_Ref510168737"/>
      <w:r>
        <w:rPr>
          <w:lang w:val="en-US"/>
        </w:rPr>
        <w:t>Program Start</w:t>
      </w:r>
      <w:bookmarkEnd w:id="53"/>
      <w:bookmarkEnd w:id="54"/>
      <w:r w:rsidR="00FC24BB">
        <w:rPr>
          <w:lang w:val="en-US"/>
        </w:rPr>
        <w:t xml:space="preserve"> / Setting Parameters</w:t>
      </w:r>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most cases, but the user is encouraged to experiment with different settings</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lastRenderedPageBreak/>
        <w:t>The pre-defined parameter values can be restored at any time by pressing the button “Restore standard values”.</w:t>
      </w:r>
    </w:p>
    <w:p w:rsidR="004854D8" w:rsidRDefault="00744169" w:rsidP="00A21784">
      <w:pPr>
        <w:rPr>
          <w:lang w:val="en-US" w:eastAsia="de-DE"/>
        </w:rPr>
      </w:pPr>
      <w:r>
        <w:rPr>
          <w:lang w:val="en-US" w:eastAsia="de-DE"/>
        </w:rPr>
        <w:t>On leaving the parameter dialog</w:t>
      </w:r>
      <w:r w:rsidR="00FC24BB">
        <w:rPr>
          <w:lang w:val="en-US" w:eastAsia="de-DE"/>
        </w:rPr>
        <w:t>, and on termination</w:t>
      </w:r>
      <w:r>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Pr>
          <w:lang w:val="en-US" w:eastAsia="de-DE"/>
        </w:rPr>
        <w:t>PlanetarySystemStacker</w:t>
      </w:r>
      <w:r w:rsidR="00325C0E">
        <w:rPr>
          <w:lang w:val="en-US" w:eastAsia="de-DE"/>
        </w:rPr>
        <w:t>.ini” into</w:t>
      </w:r>
      <w:r w:rsidR="00325C0E" w:rsidRPr="002B5809">
        <w:rPr>
          <w:lang w:val="en-US" w:eastAsia="de-DE"/>
        </w:rPr>
        <w:t xml:space="preserve"> the user’s home directory. At later program invocations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Pr>
          <w:lang w:val="en-US" w:eastAsia="de-DE"/>
        </w:rPr>
        <w:t>PSS is ready for job input.</w:t>
      </w:r>
      <w:r w:rsidR="004854D8">
        <w:rPr>
          <w:lang w:val="en-US" w:eastAsia="de-DE"/>
        </w:rPr>
        <w:t xml:space="preserve"> Parameters can still be changed via the “Edit / Edit configuration” menu.</w:t>
      </w:r>
    </w:p>
    <w:p w:rsidR="00FC24BB" w:rsidRDefault="00FC24BB" w:rsidP="00A21784">
      <w:pPr>
        <w:rPr>
          <w:lang w:val="en-US" w:eastAsia="de-DE"/>
        </w:rPr>
      </w:pPr>
      <w:r>
        <w:rPr>
          <w:lang w:val="en-US" w:eastAsia="de-DE"/>
        </w:rPr>
        <w:t>Additionally to the standard config</w:t>
      </w:r>
      <w:r w:rsidR="009B2A74">
        <w:rPr>
          <w:lang w:val="en-US" w:eastAsia="de-DE"/>
        </w:rPr>
        <w:t>uration</w:t>
      </w:r>
      <w:r>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p>
    <w:p w:rsidR="009B2A74" w:rsidRPr="009B2A74" w:rsidRDefault="009B2A74" w:rsidP="00A21784">
      <w:pPr>
        <w:pStyle w:val="berschrift3"/>
        <w:rPr>
          <w:lang w:val="en-US"/>
        </w:rPr>
      </w:pPr>
      <w:r>
        <w:rPr>
          <w:lang w:val="en-US"/>
        </w:rPr>
        <w:t>Job Specification</w:t>
      </w:r>
    </w:p>
    <w:p w:rsidR="00C00911" w:rsidRDefault="004854D8" w:rsidP="00A21784">
      <w:pPr>
        <w:rPr>
          <w:noProof/>
          <w:lang w:eastAsia="de-DE"/>
        </w:rPr>
      </w:pPr>
      <w:r>
        <w:rPr>
          <w:lang w:val="en-US" w:eastAsia="de-DE"/>
        </w:rPr>
        <w:t xml:space="preserve">The user is instructed to open the “File / Open” dialog, and to define the jobs to be processed. Throughout the program, instructions like this are displayed in red </w:t>
      </w:r>
      <w:r w:rsidR="00EB0D13">
        <w:rPr>
          <w:lang w:val="en-US" w:eastAsia="de-DE"/>
        </w:rPr>
        <w:t>print</w:t>
      </w:r>
      <w:r>
        <w:rPr>
          <w:lang w:val="en-US" w:eastAsia="de-DE"/>
        </w:rPr>
        <w:t xml:space="preserve"> in the status line at the bottom of the main GUI, or within a dialog window.</w:t>
      </w:r>
    </w:p>
    <w:p w:rsidR="00744169" w:rsidRPr="002B5809" w:rsidRDefault="00744169" w:rsidP="00A21784">
      <w:pPr>
        <w:rPr>
          <w:lang w:val="en-US" w:eastAsia="de-DE"/>
        </w:rPr>
      </w:pPr>
      <w:r>
        <w:rPr>
          <w:noProof/>
          <w:lang w:eastAsia="de-DE"/>
        </w:rPr>
        <w:drawing>
          <wp:inline distT="0" distB="0" distL="0" distR="0">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Upon choosing “File / Open”, a window appears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6A4631" w:rsidRDefault="009B2A74" w:rsidP="00603A13">
      <w:pPr>
        <w:pStyle w:val="Listenabsatz"/>
        <w:numPr>
          <w:ilvl w:val="0"/>
          <w:numId w:val="9"/>
        </w:numPr>
        <w:rPr>
          <w:lang w:val="en-US" w:eastAsia="de-DE"/>
        </w:rPr>
      </w:pPr>
      <w:r>
        <w:rPr>
          <w:noProof/>
          <w:lang w:eastAsia="de-DE"/>
        </w:rPr>
        <w:drawing>
          <wp:anchor distT="0" distB="0" distL="114300" distR="114300" simplePos="0" relativeHeight="251694080" behindDoc="1" locked="0" layoutInCell="1" allowOverlap="1" wp14:anchorId="52B437D0" wp14:editId="66CE1455">
            <wp:simplePos x="0" y="0"/>
            <wp:positionH relativeFrom="column">
              <wp:posOffset>43180</wp:posOffset>
            </wp:positionH>
            <wp:positionV relativeFrom="paragraph">
              <wp:posOffset>68580</wp:posOffset>
            </wp:positionV>
            <wp:extent cx="2990850" cy="2431415"/>
            <wp:effectExtent l="0" t="0" r="0" b="6985"/>
            <wp:wrapTight wrapText="bothSides">
              <wp:wrapPolygon edited="0">
                <wp:start x="0" y="0"/>
                <wp:lineTo x="0" y="21493"/>
                <wp:lineTo x="21462" y="21493"/>
                <wp:lineTo x="21462" y="0"/>
                <wp:lineTo x="0" y="0"/>
              </wp:wrapPolygon>
            </wp:wrapTight>
            <wp:docPr id="13" name="Grafik 13" descr="D:\SW-Development\Python\PlanetarySystemStacker\Documentation\Illustrations\file-open-avi-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file-open-avi-sele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85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 /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Pr>
          <w:lang w:val="en-US" w:eastAsia="de-DE"/>
        </w:rPr>
        <w:br/>
      </w:r>
    </w:p>
    <w:p w:rsidR="003B2BA2" w:rsidRDefault="00C532AE"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2F47B4DF" wp14:editId="6CF2A8C6">
            <wp:simplePos x="0" y="0"/>
            <wp:positionH relativeFrom="column">
              <wp:posOffset>-4445</wp:posOffset>
            </wp:positionH>
            <wp:positionV relativeFrom="paragraph">
              <wp:posOffset>-87630</wp:posOffset>
            </wp:positionV>
            <wp:extent cx="3136900" cy="2552700"/>
            <wp:effectExtent l="0" t="0" r="635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6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Pr>
          <w:lang w:val="en-US" w:eastAsia="de-DE"/>
        </w:rPr>
        <w:t>A</w:t>
      </w:r>
      <w:r w:rsidR="003B2BA2">
        <w:rPr>
          <w:lang w:val="en-US" w:eastAsia="de-DE"/>
        </w:rPr>
        <w:t>t the bottom of the file dialog window “Files of type” must be set to</w:t>
      </w:r>
      <w:r w:rsidR="003B2BA2">
        <w:rPr>
          <w:lang w:val="en-US" w:eastAsia="de-DE"/>
        </w:rPr>
        <w:t xml:space="preserve"> </w:t>
      </w:r>
      <w:r w:rsidR="003B2BA2">
        <w:rPr>
          <w:lang w:val="en-US" w:eastAsia="de-DE"/>
        </w:rPr>
        <w:t>“</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 xml:space="preserve">When the user closes the dialog window by pressing “Open”,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w:t>
      </w:r>
      <w:r>
        <w:rPr>
          <w:lang w:val="en-US" w:eastAsia="de-DE"/>
        </w:rPr>
        <w:t>“Add job(s)”</w:t>
      </w:r>
      <w:r>
        <w:rPr>
          <w:lang w:val="en-US" w:eastAsia="de-DE"/>
        </w:rPr>
        <w:t xml:space="preserve">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C532AE" w:rsidP="003B2BA2">
      <w:pPr>
        <w:rPr>
          <w:lang w:val="en-US" w:eastAsia="de-DE"/>
        </w:rPr>
      </w:pPr>
      <w:r>
        <w:rPr>
          <w:noProof/>
          <w:lang w:eastAsia="de-DE"/>
        </w:rPr>
        <w:drawing>
          <wp:inline distT="0" distB="0" distL="0" distR="0">
            <wp:extent cx="5760720" cy="4101501"/>
            <wp:effectExtent l="0" t="0" r="0" b="0"/>
            <wp:docPr id="19" name="Grafik 19" descr="D:\SW-Development\Python\PlanetarySystemStacker\Documentation\Illustrations\file-open-jo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W-Development\Python\PlanetarySystemStacker\Documentation\Illustrations\file-open-job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C00911" w:rsidRDefault="00FC24BB" w:rsidP="00F15C51">
      <w:pPr>
        <w:rPr>
          <w:lang w:val="en-US" w:eastAsia="de-DE"/>
        </w:rPr>
      </w:pPr>
      <w:r>
        <w:rPr>
          <w:lang w:val="en-US" w:eastAsia="de-DE"/>
        </w:rPr>
        <w:t>When all jobs are defined, press “OK” to finalize the job specification.</w:t>
      </w:r>
    </w:p>
    <w:p w:rsidR="00C532AE" w:rsidRPr="009B2A74" w:rsidRDefault="00C532AE" w:rsidP="00C532AE">
      <w:pPr>
        <w:pStyle w:val="berschrift3"/>
        <w:rPr>
          <w:lang w:val="en-US"/>
        </w:rPr>
      </w:pPr>
      <w:r>
        <w:rPr>
          <w:lang w:val="en-US"/>
        </w:rPr>
        <w:t>Starting and Controlling the Workflow</w:t>
      </w:r>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w:t>
      </w:r>
      <w:r w:rsidR="005120FC">
        <w:rPr>
          <w:lang w:val="en-US" w:eastAsia="de-DE"/>
        </w:rPr>
        <w:lastRenderedPageBreak/>
        <w:t>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computational intensive processing phases PSS displays a progress bar at the bottom of the GUI. If more than one job is being processed, a second progress bar shows the fraction of finished jobs. The status line displays information about the files being processed and the current processing step.</w:t>
      </w:r>
      <w:bookmarkStart w:id="55" w:name="_Toc510165779"/>
    </w:p>
    <w:p w:rsidR="005D1A4D" w:rsidRDefault="005D1A4D" w:rsidP="00EB0D13">
      <w:pPr>
        <w:pStyle w:val="berschrift3"/>
        <w:rPr>
          <w:lang w:val="en-US"/>
        </w:rPr>
      </w:pPr>
      <w:r>
        <w:rPr>
          <w:lang w:val="en-US"/>
        </w:rPr>
        <w:t>Execution Protocol</w:t>
      </w:r>
    </w:p>
    <w:p w:rsidR="005D1A4D" w:rsidRDefault="005D1A4D" w:rsidP="005D1A4D">
      <w:pPr>
        <w:rPr>
          <w:lang w:val="en-US" w:eastAsia="de-DE"/>
        </w:rPr>
      </w:pPr>
      <w:r>
        <w:rPr>
          <w:lang w:val="en-US" w:eastAsia="de-DE"/>
        </w:rPr>
        <w:t>Being a</w:t>
      </w:r>
      <w:r w:rsidR="002971E6">
        <w:rPr>
          <w:lang w:val="en-US" w:eastAsia="de-DE"/>
        </w:rPr>
        <w:t>ble to look at the execution details of a job can be very useful, especially if something went wrong in batch mode, of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additional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bookmarkEnd w:id="55"/>
    <w:p w:rsidR="009E1A5F" w:rsidRDefault="00EB0D13" w:rsidP="005B3172">
      <w:pPr>
        <w:pStyle w:val="berschrift3"/>
        <w:rPr>
          <w:lang w:val="en-US"/>
        </w:rPr>
      </w:pPr>
      <w:r>
        <w:rPr>
          <w:lang w:val="en-US"/>
        </w:rPr>
        <w:t>Reading Input Data and Buffering</w:t>
      </w:r>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space.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xml:space="preserve">, processing is fastest if the data can be kept in memory. If the RAM is too small, however, this is not an option. </w:t>
      </w:r>
      <w:r w:rsidR="005D1A4D">
        <w:rPr>
          <w:lang w:val="en-US" w:eastAsia="de-DE"/>
        </w:rPr>
        <w:t xml:space="preserve">Unfortunately, </w:t>
      </w:r>
      <w:r w:rsidR="005D1A4D">
        <w:rPr>
          <w:lang w:val="en-US" w:eastAsia="de-DE"/>
        </w:rPr>
        <w:lastRenderedPageBreak/>
        <w:t>r</w:t>
      </w:r>
      <w:r w:rsidR="009B145A">
        <w:rPr>
          <w:lang w:val="en-US" w:eastAsia="de-DE"/>
        </w:rPr>
        <w:t>elying on the paging mechanism of the operating system isn’t an option, either, since this tends to slow down execution way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three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56" w:name="_Ref8742980"/>
      <w:r>
        <w:rPr>
          <w:lang w:val="en-US"/>
        </w:rPr>
        <w:t>Frame stabilization</w:t>
      </w:r>
      <w:bookmarkEnd w:id="5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6A3AF5" w:rsidRDefault="006A3AF5" w:rsidP="00603A13">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Default="006A3AF5" w:rsidP="006A3AF5">
      <w:pPr>
        <w:rPr>
          <w:lang w:val="en-US" w:eastAsia="de-DE"/>
        </w:rPr>
      </w:pPr>
      <w:r w:rsidRPr="006A3AF5">
        <w:rPr>
          <w:lang w:val="en-US" w:eastAsia="de-DE"/>
        </w:rPr>
        <w:br/>
        <w:t>PSS offers to identify the stabilization anchor automatically (check “Automatic frame stabilization”</w:t>
      </w:r>
      <w:r>
        <w:rPr>
          <w:lang w:val="en-US" w:eastAsia="de-DE"/>
        </w:rPr>
        <w:t xml:space="preserve">). </w:t>
      </w:r>
      <w:r w:rsidR="009A47F2">
        <w:rPr>
          <w:lang w:val="en-US" w:eastAsia="de-DE"/>
        </w:rPr>
        <w:t>If this option is chosen, additional parameter s (“patch size” and “search width”) can be modified to control the automatic algorithm. Obviously, in batch mode automatic stabilization is the only choice, so the configuration parameter “Automatic frame stabilization” is ignored.</w:t>
      </w:r>
    </w:p>
    <w:p w:rsidR="009A47F2" w:rsidRDefault="009A47F2" w:rsidP="006A3AF5">
      <w:pPr>
        <w:rPr>
          <w:lang w:val="en-US" w:eastAsia="de-DE"/>
        </w:rPr>
      </w:pPr>
      <w:r>
        <w:rPr>
          <w:noProof/>
          <w:lang w:eastAsia="de-DE"/>
        </w:rPr>
        <w:drawing>
          <wp:inline distT="0" distB="0" distL="0" distR="0" wp14:anchorId="18F75D4F" wp14:editId="64C35D10">
            <wp:extent cx="4143311" cy="295275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3441" cy="2952843"/>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first the parameter “Automatic frame stabilization” needs to be unchecked.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176E24" w:rsidP="00603A13">
      <w:pPr>
        <w:pStyle w:val="Listenabsatz"/>
        <w:numPr>
          <w:ilvl w:val="0"/>
          <w:numId w:val="11"/>
        </w:numPr>
        <w:rPr>
          <w:lang w:val="en-US" w:eastAsia="de-DE"/>
        </w:rPr>
      </w:pPr>
      <w:r>
        <w:rPr>
          <w:lang w:val="en-US" w:eastAsia="de-DE"/>
        </w:rPr>
        <w:t>At the beginning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drawing the rectangular patch, the “ctrl” key has to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 xml:space="preserve">Drawing a rectangular patch is done by pressing a mouse button (in this case the left one) </w:t>
      </w:r>
      <w:r>
        <w:rPr>
          <w:lang w:val="en-US" w:eastAsia="de-DE"/>
        </w:rPr>
        <w:t>at one corner of the patch</w:t>
      </w:r>
      <w:r>
        <w:rPr>
          <w:lang w:val="en-US" w:eastAsia="de-DE"/>
        </w:rPr>
        <w:t xml:space="preserve">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B05867" w:rsidP="00B05867">
      <w:pPr>
        <w:rPr>
          <w:lang w:val="en-US" w:eastAsia="de-DE"/>
        </w:rPr>
      </w:pPr>
      <w:r>
        <w:rPr>
          <w:lang w:val="en-US" w:eastAsia="de-DE"/>
        </w:rPr>
        <w:t>For the stabilization anchor an area with as much small-scale contrast (both vert</w:t>
      </w:r>
      <w:r w:rsidR="00246611">
        <w:rPr>
          <w:lang w:val="en-US" w:eastAsia="de-DE"/>
        </w:rPr>
        <w:t>ically and horizontally) is to be preferred. It should be large enough. Usually some 30% of the frame size (per coordinate direction) is a good choice.</w:t>
      </w:r>
    </w:p>
    <w:p w:rsidR="00246611" w:rsidRDefault="00246611" w:rsidP="00B05867">
      <w:pPr>
        <w:rPr>
          <w:lang w:val="en-US" w:eastAsia="de-DE"/>
        </w:rPr>
      </w:pPr>
      <w:r>
        <w:rPr>
          <w:lang w:val="en-US" w:eastAsia="de-DE"/>
        </w:rPr>
        <w:t>Once the patch is selected, the user acknowledges the choice by pressing “OK”. By pressing “Cancel” instead, PSS is instructed to define the stabilization anchor automatically. This also happens if the patch selected by the user is too small.</w:t>
      </w:r>
    </w:p>
    <w:p w:rsidR="00246611" w:rsidRDefault="00246611" w:rsidP="00B05867">
      <w:pPr>
        <w:rPr>
          <w:lang w:val="en-US" w:eastAsia="de-DE"/>
        </w:rPr>
      </w:pPr>
      <w:r>
        <w:rPr>
          <w:lang w:val="en-US" w:eastAsia="de-DE"/>
        </w:rPr>
        <w:t>When the frame stabilization process is completed, PSS computes the image area common to all frames. This area is the basis for all processing steps from this point on.</w:t>
      </w:r>
    </w:p>
    <w:p w:rsidR="00246611" w:rsidRDefault="00246611" w:rsidP="00246611">
      <w:pPr>
        <w:pStyle w:val="berschrift3"/>
        <w:rPr>
          <w:lang w:val="en-US"/>
        </w:rPr>
      </w:pPr>
      <w:r>
        <w:rPr>
          <w:lang w:val="en-US"/>
        </w:rPr>
        <w:t>Setting the Stacking Fraction</w:t>
      </w:r>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35D625F3" wp14:editId="737AADC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number of frames to be used for stacking is </w:t>
      </w:r>
      <w:r>
        <w:rPr>
          <w:lang w:val="en-US" w:eastAsia="de-DE"/>
        </w:rPr>
        <w:t xml:space="preserve">to be </w:t>
      </w:r>
      <w:r w:rsidR="00246611">
        <w:rPr>
          <w:lang w:val="en-US" w:eastAsia="de-DE"/>
        </w:rPr>
        <w:t xml:space="preserve">set. </w:t>
      </w:r>
      <w:r>
        <w:rPr>
          <w:lang w:val="en-US" w:eastAsia="de-DE"/>
        </w:rPr>
        <w:t>The GUI opens a view on the scene where frames can be displayed either ordered by decreasing overall quality, or chronologically. A horizontal slider can be used to scroll through all frames. As an alternative, consecutive frames can be displayed as a video by means or the buttons “Play” and “Stop”.</w:t>
      </w:r>
    </w:p>
    <w:p w:rsidR="00D27B91" w:rsidRDefault="00D27B91" w:rsidP="00246611">
      <w:pPr>
        <w:rPr>
          <w:lang w:val="en-US" w:eastAsia="de-DE"/>
        </w:rPr>
      </w:pPr>
      <w:r>
        <w:rPr>
          <w:lang w:val="en-US" w:eastAsia="de-DE"/>
        </w:rPr>
        <w:t xml:space="preserve">On the right-hand side, a graph shows the position of the current frame in the video (vertical axis) and its quality </w:t>
      </w:r>
      <w:r>
        <w:rPr>
          <w:lang w:val="en-US" w:eastAsia="de-DE"/>
        </w:rPr>
        <w:lastRenderedPageBreak/>
        <w:t>(horizontal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r>
        <w:rPr>
          <w:lang w:val="en-US"/>
        </w:rPr>
        <w:t>Setting a Region of Interest (ROI)</w:t>
      </w:r>
    </w:p>
    <w:p w:rsidR="0011035C" w:rsidRDefault="0011035C" w:rsidP="0011035C">
      <w:pPr>
        <w:rPr>
          <w:lang w:val="en-US" w:eastAsia="de-DE"/>
        </w:rPr>
      </w:pPr>
      <w:r>
        <w:rPr>
          <w:noProof/>
          <w:lang w:eastAsia="de-DE"/>
        </w:rPr>
        <w:drawing>
          <wp:inline distT="0" distB="0" distL="0" distR="0">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a so-called region of interest smaller than the intersection of all frames can be specified. To this end 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Pr>
          <w:lang w:val="en-US" w:eastAsia="de-DE"/>
        </w:rPr>
        <w:t>4.6</w:t>
      </w:r>
      <w:r>
        <w:rPr>
          <w:lang w:val="en-US" w:eastAsia="de-DE"/>
        </w:rPr>
        <w:fldChar w:fldCharType="end"/>
      </w:r>
      <w:r>
        <w:rPr>
          <w:lang w:val="en-US" w:eastAsia="de-DE"/>
        </w:rPr>
        <w:t xml:space="preserve"> above). </w:t>
      </w:r>
      <w:proofErr w:type="gramStart"/>
      <w:r>
        <w:rPr>
          <w:lang w:val="en-US" w:eastAsia="de-DE"/>
        </w:rPr>
        <w:t>If the full view is to be stacked (no ROI selected), just press “OK”.</w:t>
      </w:r>
      <w:proofErr w:type="gramEnd"/>
    </w:p>
    <w:p w:rsidR="0011035C" w:rsidRPr="002B5809" w:rsidRDefault="007D5959" w:rsidP="0011035C">
      <w:pPr>
        <w:pStyle w:val="berschrift3"/>
        <w:rPr>
          <w:lang w:val="en-US"/>
        </w:rPr>
      </w:pPr>
      <w:r>
        <w:rPr>
          <w:lang w:val="en-US"/>
        </w:rPr>
        <w:t xml:space="preserve">Selecting </w:t>
      </w:r>
      <w:r w:rsidR="00AA7446">
        <w:rPr>
          <w:lang w:val="en-US"/>
        </w:rPr>
        <w:t>A</w:t>
      </w:r>
      <w:r>
        <w:rPr>
          <w:lang w:val="en-US"/>
        </w:rPr>
        <w:t>lignment Points</w:t>
      </w:r>
    </w:p>
    <w:p w:rsidR="0011035C"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p>
    <w:p w:rsidR="00AA7446" w:rsidRPr="00246611" w:rsidRDefault="00AA7446" w:rsidP="00246611">
      <w:pPr>
        <w:rPr>
          <w:lang w:val="en-US" w:eastAsia="de-DE"/>
        </w:rPr>
      </w:pPr>
      <w:r>
        <w:rPr>
          <w:noProof/>
          <w:lang w:eastAsia="de-DE"/>
        </w:rPr>
        <w:lastRenderedPageBreak/>
        <w:drawing>
          <wp:inline distT="0" distB="0" distL="0" distR="0">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246611" w:rsidRDefault="00AA7446" w:rsidP="00B05867">
      <w:pPr>
        <w:rPr>
          <w:lang w:val="en-US" w:eastAsia="de-DE"/>
        </w:rPr>
      </w:pPr>
      <w:r>
        <w:rPr>
          <w:lang w:val="en-US" w:eastAsia="de-DE"/>
        </w:rPr>
        <w:t xml:space="preserve">Initially, the view just shows the complete scene (if a ROI was selected, the view is restricted to this area). Alignment points can be </w:t>
      </w:r>
      <w:r>
        <w:rPr>
          <w:lang w:val="en-US" w:eastAsia="de-DE"/>
        </w:rPr>
        <w:t>generated automatically</w:t>
      </w:r>
      <w:r>
        <w:rPr>
          <w:lang w:val="en-US" w:eastAsia="de-DE"/>
        </w:rPr>
        <w:t xml:space="preserve"> or set individually by the user:</w:t>
      </w:r>
    </w:p>
    <w:p w:rsidR="00AA7446" w:rsidRDefault="00AA7446" w:rsidP="00603A13">
      <w:pPr>
        <w:pStyle w:val="Listenabsatz"/>
        <w:numPr>
          <w:ilvl w:val="0"/>
          <w:numId w:val="12"/>
        </w:numPr>
        <w:rPr>
          <w:lang w:val="en-US" w:eastAsia="de-DE"/>
        </w:rPr>
      </w:pPr>
      <w:r>
        <w:rPr>
          <w:lang w:val="en-US" w:eastAsia="de-DE"/>
        </w:rPr>
        <w:t>To create APs automatically, just press the button “Create AP Grid”. The size of individual AP patches can be controlled by changing the “Alignment box width” slider on the right. Thresholds for excluding areas which are too dim (e.g. sky background) or contain too little structure can be changed by moving the two other sliders.</w:t>
      </w:r>
    </w:p>
    <w:p w:rsidR="00AA7446" w:rsidRDefault="00AA7446" w:rsidP="00603A13">
      <w:pPr>
        <w:pStyle w:val="Listenabsatz"/>
        <w:numPr>
          <w:ilvl w:val="0"/>
          <w:numId w:val="12"/>
        </w:numPr>
        <w:rPr>
          <w:lang w:val="en-US" w:eastAsia="de-DE"/>
        </w:rPr>
      </w:pPr>
      <w:r>
        <w:rPr>
          <w:lang w:val="en-US" w:eastAsia="de-DE"/>
        </w:rPr>
        <w:t>After changing the slider settings, press “Create AP Grid” again to compute a new AP grid.</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To delete an AP, place the mouse pointer close to the AP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To move an AP, press the left mouse button at an AP and drag the AP with the mouse to the desired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bookmarkStart w:id="57" w:name="_GoBack"/>
      <w:bookmarkEnd w:id="57"/>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lastRenderedPageBreak/>
        <w:t>All those AP operations can be undone / redone by pressing the buttons “Undo” or “Redo”. The size of the undo stack is unlimited.</w:t>
      </w:r>
    </w:p>
    <w:p w:rsidR="007D5959" w:rsidRDefault="007D5959" w:rsidP="00603A13">
      <w:pPr>
        <w:pStyle w:val="Listenabsatz"/>
        <w:numPr>
          <w:ilvl w:val="0"/>
          <w:numId w:val="12"/>
        </w:numPr>
        <w:rPr>
          <w:lang w:val="en-US" w:eastAsia="de-DE"/>
        </w:rPr>
      </w:pPr>
      <w:r>
        <w:rPr>
          <w:lang w:val="en-US" w:eastAsia="de-DE"/>
        </w:rPr>
        <w:t>If the sliders have been set to different values, they can be reset to default values by pressing the button “Restore standard values”.</w:t>
      </w:r>
    </w:p>
    <w:p w:rsidR="007D5959" w:rsidRDefault="007D5959" w:rsidP="007D5959">
      <w:pPr>
        <w:pStyle w:val="berschrift3"/>
        <w:rPr>
          <w:lang w:val="en-US"/>
        </w:rPr>
      </w:pPr>
      <w:r>
        <w:rPr>
          <w:lang w:val="en-US"/>
        </w:rPr>
        <w:t>Frame Stacking</w:t>
      </w:r>
    </w:p>
    <w:p w:rsidR="007D5959" w:rsidRDefault="007D5959" w:rsidP="007D5959">
      <w:pPr>
        <w:rPr>
          <w:lang w:val="en-US" w:eastAsia="de-DE"/>
        </w:rPr>
      </w:pPr>
      <w:r>
        <w:rPr>
          <w:lang w:val="en-US" w:eastAsia="de-DE"/>
        </w:rPr>
        <w:t>At this point,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extent cx="5760720" cy="4575588"/>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575588"/>
                    </a:xfrm>
                    <a:prstGeom prst="rect">
                      <a:avLst/>
                    </a:prstGeom>
                    <a:noFill/>
                    <a:ln>
                      <a:noFill/>
                    </a:ln>
                  </pic:spPr>
                </pic:pic>
              </a:graphicData>
            </a:graphic>
          </wp:inline>
        </w:drawing>
      </w:r>
    </w:p>
    <w:p w:rsidR="00007408" w:rsidRDefault="00007408" w:rsidP="007D5959">
      <w:pPr>
        <w:rPr>
          <w:lang w:val="en-US" w:eastAsia="de-DE"/>
        </w:rPr>
      </w:pPr>
      <w:r>
        <w:rPr>
          <w:lang w:val="en-US" w:eastAsia="de-DE"/>
        </w:rPr>
        <w:t>Once the stacking is complete,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lastRenderedPageBreak/>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is located. The name is copied from the input video or image directory, extended by the suffix “_pss.tiff”.</w:t>
      </w:r>
    </w:p>
    <w:p w:rsidR="002A36E8" w:rsidRPr="002B5809" w:rsidRDefault="002A36E8" w:rsidP="002A36E8">
      <w:pPr>
        <w:pStyle w:val="berschrift3"/>
        <w:rPr>
          <w:lang w:val="en-US"/>
        </w:rPr>
      </w:pPr>
      <w:proofErr w:type="spellStart"/>
      <w:r>
        <w:rPr>
          <w:lang w:val="en-US"/>
        </w:rPr>
        <w:t>Postprocessing</w:t>
      </w:r>
      <w:proofErr w:type="spellEnd"/>
      <w:r>
        <w:rPr>
          <w:lang w:val="en-US"/>
        </w:rPr>
        <w:t xml:space="preserve"> (Image Sharpening)</w:t>
      </w:r>
    </w:p>
    <w:p w:rsidR="002A36E8" w:rsidRPr="00007408" w:rsidRDefault="002A36E8" w:rsidP="00007408">
      <w:pPr>
        <w:rPr>
          <w:lang w:val="en-US" w:eastAsia="de-DE"/>
        </w:rPr>
      </w:pPr>
    </w:p>
    <w:p w:rsidR="003214BE" w:rsidRPr="002B5809" w:rsidRDefault="000D544A" w:rsidP="003214BE">
      <w:pPr>
        <w:pStyle w:val="berschrift3"/>
        <w:rPr>
          <w:lang w:val="en-US"/>
        </w:rPr>
      </w:pPr>
      <w:bookmarkStart w:id="58" w:name="_Toc510165786"/>
      <w:r>
        <w:rPr>
          <w:lang w:val="en-US"/>
        </w:rPr>
        <w:t>End of Program</w:t>
      </w:r>
      <w:bookmarkEnd w:id="5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1D31DF">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603A13">
      <w:pPr>
        <w:pStyle w:val="Listenabsatz"/>
        <w:numPr>
          <w:ilvl w:val="0"/>
          <w:numId w:val="4"/>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603A13">
      <w:pPr>
        <w:pStyle w:val="Listenabsatz"/>
        <w:numPr>
          <w:ilvl w:val="0"/>
          <w:numId w:val="4"/>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1D31DF">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603A13">
      <w:pPr>
        <w:pStyle w:val="Listenabsatz"/>
        <w:numPr>
          <w:ilvl w:val="0"/>
          <w:numId w:val="4"/>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603A13">
      <w:pPr>
        <w:pStyle w:val="Listenabsatz"/>
        <w:numPr>
          <w:ilvl w:val="0"/>
          <w:numId w:val="4"/>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59" w:name="_Ref434581650"/>
      <w:bookmarkStart w:id="60" w:name="_Ref436211928"/>
      <w:bookmarkStart w:id="61" w:name="_Ref436228182"/>
      <w:bookmarkStart w:id="62" w:name="_Ref436836357"/>
      <w:bookmarkStart w:id="63"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59"/>
      <w:r>
        <w:rPr>
          <w:lang w:val="en-US"/>
        </w:rPr>
        <w:t>g</w:t>
      </w:r>
      <w:bookmarkEnd w:id="60"/>
      <w:bookmarkEnd w:id="61"/>
      <w:bookmarkEnd w:id="62"/>
      <w:bookmarkEnd w:id="6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603A13">
      <w:pPr>
        <w:pStyle w:val="Listenabsatz"/>
        <w:numPr>
          <w:ilvl w:val="0"/>
          <w:numId w:val="3"/>
        </w:numPr>
        <w:rPr>
          <w:lang w:val="en-US" w:eastAsia="de-DE"/>
        </w:rPr>
      </w:pPr>
      <w:r>
        <w:rPr>
          <w:lang w:val="en-US" w:eastAsia="de-DE"/>
        </w:rPr>
        <w:t>Geographic</w:t>
      </w:r>
      <w:r w:rsidR="00CD7B22">
        <w:rPr>
          <w:lang w:val="en-US" w:eastAsia="de-DE"/>
        </w:rPr>
        <w:t xml:space="preserve"> Position</w:t>
      </w:r>
    </w:p>
    <w:p w:rsidR="00CD7B22" w:rsidRDefault="00CD7B22" w:rsidP="00603A13">
      <w:pPr>
        <w:pStyle w:val="Listenabsatz"/>
        <w:numPr>
          <w:ilvl w:val="0"/>
          <w:numId w:val="3"/>
        </w:numPr>
        <w:rPr>
          <w:lang w:val="en-US" w:eastAsia="de-DE"/>
        </w:rPr>
      </w:pPr>
      <w:r>
        <w:rPr>
          <w:lang w:val="en-US" w:eastAsia="de-DE"/>
        </w:rPr>
        <w:t>Camera</w:t>
      </w:r>
    </w:p>
    <w:p w:rsidR="00CD7B22" w:rsidRDefault="00CD7B22" w:rsidP="00603A13">
      <w:pPr>
        <w:pStyle w:val="Listenabsatz"/>
        <w:numPr>
          <w:ilvl w:val="0"/>
          <w:numId w:val="3"/>
        </w:numPr>
        <w:rPr>
          <w:lang w:val="en-US" w:eastAsia="de-DE"/>
        </w:rPr>
      </w:pPr>
      <w:r>
        <w:rPr>
          <w:lang w:val="en-US" w:eastAsia="de-DE"/>
        </w:rPr>
        <w:t>Telescope</w:t>
      </w:r>
    </w:p>
    <w:p w:rsidR="00CD7B22" w:rsidRDefault="00CD7B22" w:rsidP="00603A13">
      <w:pPr>
        <w:pStyle w:val="Listenabsatz"/>
        <w:numPr>
          <w:ilvl w:val="0"/>
          <w:numId w:val="3"/>
        </w:numPr>
        <w:rPr>
          <w:lang w:val="en-US" w:eastAsia="de-DE"/>
        </w:rPr>
      </w:pPr>
      <w:r>
        <w:rPr>
          <w:lang w:val="en-US" w:eastAsia="de-DE"/>
        </w:rPr>
        <w:t>Workflow</w:t>
      </w:r>
    </w:p>
    <w:p w:rsidR="00CD7B22" w:rsidRDefault="00CD7B22" w:rsidP="00603A13">
      <w:pPr>
        <w:pStyle w:val="Listenabsatz"/>
        <w:numPr>
          <w:ilvl w:val="0"/>
          <w:numId w:val="3"/>
        </w:numPr>
        <w:rPr>
          <w:lang w:val="en-US" w:eastAsia="de-DE"/>
        </w:rPr>
      </w:pPr>
      <w:r>
        <w:rPr>
          <w:lang w:val="en-US" w:eastAsia="de-DE"/>
        </w:rPr>
        <w:t>Tile Visualization</w:t>
      </w:r>
    </w:p>
    <w:p w:rsidR="005C3C0C" w:rsidRPr="00E97B1A" w:rsidRDefault="00D328DF" w:rsidP="00603A13">
      <w:pPr>
        <w:pStyle w:val="Listenabsatz"/>
        <w:numPr>
          <w:ilvl w:val="0"/>
          <w:numId w:val="3"/>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D31DF">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1D31DF">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w:t>
            </w:r>
            <w:r>
              <w:rPr>
                <w:lang w:val="en-US" w:eastAsia="de-DE"/>
              </w:rPr>
              <w:lastRenderedPageBreak/>
              <w:t xml:space="preserve">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w:t>
            </w:r>
            <w:r>
              <w:rPr>
                <w:lang w:val="en-US" w:eastAsia="de-DE"/>
              </w:rPr>
              <w:lastRenderedPageBreak/>
              <w:t>run 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603A13">
            <w:pPr>
              <w:pStyle w:val="Listenabsatz"/>
              <w:numPr>
                <w:ilvl w:val="0"/>
                <w:numId w:val="7"/>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603A13">
            <w:pPr>
              <w:pStyle w:val="Listenabsatz"/>
              <w:numPr>
                <w:ilvl w:val="0"/>
                <w:numId w:val="7"/>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603A13">
            <w:pPr>
              <w:pStyle w:val="Listenabsatz"/>
              <w:numPr>
                <w:ilvl w:val="0"/>
                <w:numId w:val="7"/>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w:t>
            </w:r>
            <w:r>
              <w:rPr>
                <w:lang w:val="en-US" w:eastAsia="de-DE"/>
              </w:rPr>
              <w:lastRenderedPageBreak/>
              <w:t xml:space="preserve">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603A13">
            <w:pPr>
              <w:pStyle w:val="Listenabsatz"/>
              <w:numPr>
                <w:ilvl w:val="0"/>
                <w:numId w:val="7"/>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 xml:space="preserve">error is too large, all videos taken since the last successful auto-alignment are </w:t>
            </w:r>
            <w:r w:rsidR="00AD3354">
              <w:rPr>
                <w:lang w:val="en-US" w:eastAsia="de-DE"/>
              </w:rPr>
              <w:lastRenderedPageBreak/>
              <w:t>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D31DF">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64" w:name="_Toc510165788"/>
      <w:r>
        <w:rPr>
          <w:lang w:val="en-US"/>
        </w:rPr>
        <w:lastRenderedPageBreak/>
        <w:t>Appendix</w:t>
      </w:r>
      <w:r w:rsidR="002B633A" w:rsidRPr="002B5809">
        <w:rPr>
          <w:lang w:val="en-US"/>
        </w:rPr>
        <w:t xml:space="preserve"> B: </w:t>
      </w:r>
      <w:r>
        <w:rPr>
          <w:lang w:val="en-US"/>
        </w:rPr>
        <w:t>Algorithms Used by the Program</w:t>
      </w:r>
      <w:bookmarkEnd w:id="64"/>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934E10"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934E1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934E1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934E10"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934E10"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934E10"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934E10"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934E1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934E1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934E10"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934E10"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934E10"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934E10"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934E10"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3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934E10"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934E10"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934E10"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934E10"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934E10"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934E1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934E1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934E1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934E1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934E10"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934E1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934E1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934E10"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934E10"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934E1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934E1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934E10"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934E10"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65" w:name="_Ref436211836"/>
      <w:bookmarkStart w:id="66" w:name="_Toc510165789"/>
      <w:r>
        <w:rPr>
          <w:lang w:val="en-US"/>
        </w:rPr>
        <w:lastRenderedPageBreak/>
        <w:t>Appendix C: Determination of the Focal Length of the System</w:t>
      </w:r>
      <w:bookmarkEnd w:id="65"/>
      <w:bookmarkEnd w:id="6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1D31DF">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603A13">
      <w:pPr>
        <w:pStyle w:val="Listenabsatz"/>
        <w:numPr>
          <w:ilvl w:val="0"/>
          <w:numId w:val="8"/>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603A13">
      <w:pPr>
        <w:pStyle w:val="Listenabsatz"/>
        <w:numPr>
          <w:ilvl w:val="0"/>
          <w:numId w:val="8"/>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603A13">
      <w:pPr>
        <w:pStyle w:val="Listenabsatz"/>
        <w:numPr>
          <w:ilvl w:val="0"/>
          <w:numId w:val="8"/>
        </w:numPr>
        <w:rPr>
          <w:lang w:val="en-US" w:eastAsia="de-DE"/>
        </w:rPr>
      </w:pPr>
      <w:r>
        <w:rPr>
          <w:lang w:val="en-US" w:eastAsia="de-DE"/>
        </w:rPr>
        <w:t>Set the parameter “Session protocol level” to “2”.</w:t>
      </w:r>
    </w:p>
    <w:p w:rsidR="005B7749" w:rsidRDefault="005B7749" w:rsidP="00603A13">
      <w:pPr>
        <w:pStyle w:val="Listenabsatz"/>
        <w:numPr>
          <w:ilvl w:val="0"/>
          <w:numId w:val="8"/>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603A13">
      <w:pPr>
        <w:pStyle w:val="Listenabsatz"/>
        <w:numPr>
          <w:ilvl w:val="0"/>
          <w:numId w:val="8"/>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934E1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8"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9">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Pr>
          <w:lang w:val="en-US"/>
        </w:rPr>
        <w:fldChar w:fldCharType="end"/>
      </w:r>
      <w:r>
        <w:rPr>
          <w:lang w:val="en-US"/>
        </w:rPr>
        <w:t>)</w:t>
      </w:r>
    </w:p>
    <w:p w:rsidR="00CB128A" w:rsidRPr="002B5809" w:rsidRDefault="00934E1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934E1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934E10"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934E10"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934E10"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A13" w:rsidRDefault="00603A13" w:rsidP="00543598">
      <w:pPr>
        <w:spacing w:after="0" w:line="240" w:lineRule="auto"/>
      </w:pPr>
      <w:r>
        <w:separator/>
      </w:r>
    </w:p>
  </w:endnote>
  <w:endnote w:type="continuationSeparator" w:id="0">
    <w:p w:rsidR="00603A13" w:rsidRDefault="00603A1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934E10" w:rsidRDefault="00934E10" w:rsidP="00543598">
        <w:pPr>
          <w:pStyle w:val="Fuzeile"/>
          <w:jc w:val="center"/>
        </w:pPr>
        <w:r>
          <w:fldChar w:fldCharType="begin"/>
        </w:r>
        <w:r>
          <w:instrText>PAGE   \* MERGEFORMAT</w:instrText>
        </w:r>
        <w:r>
          <w:fldChar w:fldCharType="separate"/>
        </w:r>
        <w:r w:rsidR="002A36E8">
          <w:rPr>
            <w:noProof/>
          </w:rPr>
          <w:t>14</w:t>
        </w:r>
        <w:r>
          <w:fldChar w:fldCharType="end"/>
        </w:r>
      </w:p>
    </w:sdtContent>
  </w:sdt>
  <w:p w:rsidR="00934E10" w:rsidRDefault="00934E1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A13" w:rsidRDefault="00603A13" w:rsidP="00543598">
      <w:pPr>
        <w:spacing w:after="0" w:line="240" w:lineRule="auto"/>
      </w:pPr>
      <w:r>
        <w:separator/>
      </w:r>
    </w:p>
  </w:footnote>
  <w:footnote w:type="continuationSeparator" w:id="0">
    <w:p w:rsidR="00603A13" w:rsidRDefault="00603A1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A57C26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2"/>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0E197A"/>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0FC"/>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C48"/>
    <w:rsid w:val="005E1A75"/>
    <w:rsid w:val="005E3E79"/>
    <w:rsid w:val="005E4AE6"/>
    <w:rsid w:val="005E4DE7"/>
    <w:rsid w:val="005E5BCB"/>
    <w:rsid w:val="005E7628"/>
    <w:rsid w:val="005F0DD6"/>
    <w:rsid w:val="005F4E74"/>
    <w:rsid w:val="005F619B"/>
    <w:rsid w:val="00601521"/>
    <w:rsid w:val="00602C66"/>
    <w:rsid w:val="00603044"/>
    <w:rsid w:val="00603A13"/>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6099"/>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34E10"/>
    <w:rsid w:val="00953D19"/>
    <w:rsid w:val="00955DD3"/>
    <w:rsid w:val="009562EB"/>
    <w:rsid w:val="0095647F"/>
    <w:rsid w:val="00964B5A"/>
    <w:rsid w:val="0096559F"/>
    <w:rsid w:val="0096753C"/>
    <w:rsid w:val="00971CA6"/>
    <w:rsid w:val="009734D5"/>
    <w:rsid w:val="009736CE"/>
    <w:rsid w:val="00973F49"/>
    <w:rsid w:val="009770EE"/>
    <w:rsid w:val="009A2C90"/>
    <w:rsid w:val="009A2E07"/>
    <w:rsid w:val="009A47F2"/>
    <w:rsid w:val="009B014D"/>
    <w:rsid w:val="009B145A"/>
    <w:rsid w:val="009B2A74"/>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5867"/>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24BB"/>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rhodesmill.org/pyephem/index.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4A6D0838-AB63-460F-8356-8B47D156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7183</Words>
  <Characters>45258</Characters>
  <Application>Microsoft Office Word</Application>
  <DocSecurity>0</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52337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114</cp:revision>
  <cp:lastPrinted>2018-07-23T17:52:00Z</cp:lastPrinted>
  <dcterms:created xsi:type="dcterms:W3CDTF">2016-04-29T15:50:00Z</dcterms:created>
  <dcterms:modified xsi:type="dcterms:W3CDTF">2019-05-14T15:10:00Z</dcterms:modified>
</cp:coreProperties>
</file>