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Hackathon Mentor AI Assistant</w:t>
      </w:r>
    </w:p>
    <w:p>
      <w:pPr>
        <w:jc w:val="center"/>
      </w:pPr>
      <w:r>
        <w:rPr>
          <w:b/>
          <w:sz w:val="32"/>
        </w:rPr>
        <w:t>Updated Product Requirements Document — Claude Code Handoff</w:t>
      </w:r>
    </w:p>
    <w:p>
      <w:pPr>
        <w:jc w:val="center"/>
      </w:pPr>
      <w:r>
        <w:t>TCS Tech Day @ Fr. C. Rodrigues Institute of Technology | P8</w:t>
      </w:r>
    </w:p>
    <w:p>
      <w:pPr>
        <w:pStyle w:val="Heading1"/>
      </w:pPr>
      <w:r>
        <w:t>1. Product Vision</w:t>
      </w:r>
    </w:p>
    <w:p>
      <w:r>
        <w:t>Build a polished conversational AI mentor for hackathon teams. A team enters a problem statement and limited team context; the mentor helps them understand the problem, identify users, apply design thinking, generate and prioritize features, select feasible technologies, validate assumptions, plan the prototype, prepare a live demo, and structure a concise jury pitch. The system must coach rather than build the complete solution for the team.</w:t>
      </w:r>
    </w:p>
    <w:p>
      <w:pPr>
        <w:pStyle w:val="Heading1"/>
      </w:pPr>
      <w:r>
        <w:t>2. Proposed AI Architecture</w:t>
      </w:r>
    </w:p>
    <w:p>
      <w:r>
        <w:t>Use a hybrid RAG + LoRA-ready architecture. Publicly available SIH 2025/2026 problem statements form the retrieval corpus. A lightweight embedding model such as all-MiniLM-L6-v2 creates embeddings; FAISS provides semantic retrieval. The generation layer calls a configurable instruction-following LLM API. If a small instruction model is fine-tuned with LoRA/QLoRA, the adapter should teach mentor behavior and structured outputs rather than memorize previous solutions. Deterministic rules handle MVP prioritization, scope control and validation checks.</w:t>
      </w:r>
    </w:p>
    <w:p>
      <w:pPr>
        <w:pStyle w:val="Heading1"/>
      </w:pPr>
      <w:r>
        <w:t>3. Primary User Flow</w:t>
      </w:r>
    </w:p>
    <w:p>
      <w:pPr>
        <w:pStyle w:val="ListNumber"/>
      </w:pPr>
      <w:r>
        <w:t>Landing page → clear value proposition → Start Mentoring.</w:t>
      </w:r>
    </w:p>
    <w:p>
      <w:pPr>
        <w:pStyle w:val="ListNumber"/>
      </w:pPr>
      <w:r>
        <w:t>Problem setup → paste problem statement and optionally enter team size, skills, time and resources.</w:t>
      </w:r>
    </w:p>
    <w:p>
      <w:pPr>
        <w:pStyle w:val="ListNumber"/>
      </w:pPr>
      <w:r>
        <w:t>Analyze → retrieve related SIH context and generate the initial mentor report.</w:t>
      </w:r>
    </w:p>
    <w:p>
      <w:pPr>
        <w:pStyle w:val="ListNumber"/>
      </w:pPr>
      <w:r>
        <w:t>Mentor workspace → navigate through Problem, Users, Ideation, MVP, Tech, Validation, Action Plan, Demo and Jury.</w:t>
      </w:r>
    </w:p>
    <w:p>
      <w:pPr>
        <w:pStyle w:val="ListNumber"/>
      </w:pPr>
      <w:r>
        <w:t>Follow-up chat → ask the mentor to explain, challenge or refine any recommendation.</w:t>
      </w:r>
    </w:p>
    <w:p>
      <w:pPr>
        <w:pStyle w:val="ListNumber"/>
      </w:pPr>
      <w:r>
        <w:t>Demo/Jury mode → generate a concise presentation-ready flow.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Problem Statement Analyzer</w:t>
      </w:r>
    </w:p>
    <w:p>
      <w:pPr>
        <w:pStyle w:val="ListBullet"/>
      </w:pPr>
      <w:r>
        <w:t>Plain-language summary and core problem.</w:t>
      </w:r>
    </w:p>
    <w:p>
      <w:pPr>
        <w:pStyle w:val="ListBullet"/>
      </w:pPr>
      <w:r>
        <w:t>Expected outcome, scope, constraints and ambiguity.</w:t>
      </w:r>
    </w:p>
    <w:p>
      <w:pPr>
        <w:pStyle w:val="ListBullet"/>
      </w:pPr>
      <w:r>
        <w:t>Key clarification questions.</w:t>
      </w:r>
    </w:p>
    <w:p>
      <w:pPr>
        <w:pStyle w:val="ListBullet"/>
      </w:pPr>
      <w:r>
        <w:t>Likely domain/theme and problem type.</w:t>
      </w:r>
    </w:p>
    <w:p>
      <w:pPr>
        <w:pStyle w:val="Heading2"/>
      </w:pPr>
      <w:r>
        <w:t>4.2 RAG / Similar Problem Retrieval</w:t>
      </w:r>
    </w:p>
    <w:p>
      <w:pPr>
        <w:pStyle w:val="ListBullet"/>
      </w:pPr>
      <w:r>
        <w:t>Embed the current problem.</w:t>
      </w:r>
    </w:p>
    <w:p>
      <w:pPr>
        <w:pStyle w:val="ListBullet"/>
      </w:pPr>
      <w:r>
        <w:t>Retrieve top 3–5 semantically similar SIH 2025/2026 statements.</w:t>
      </w:r>
    </w:p>
    <w:p>
      <w:pPr>
        <w:pStyle w:val="ListBullet"/>
      </w:pPr>
      <w:r>
        <w:t>Expose source metadata where useful.</w:t>
      </w:r>
    </w:p>
    <w:p>
      <w:pPr>
        <w:pStyle w:val="ListBullet"/>
      </w:pPr>
      <w:r>
        <w:t>Never copy or reproduce complete prior-team solutions.</w:t>
      </w:r>
    </w:p>
    <w:p>
      <w:pPr>
        <w:pStyle w:val="Heading2"/>
      </w:pPr>
      <w:r>
        <w:t>4.3 Stakeholders &amp; Personas</w:t>
      </w:r>
    </w:p>
    <w:p>
      <w:pPr>
        <w:pStyle w:val="ListBullet"/>
      </w:pPr>
      <w:r>
        <w:t>Primary/secondary users and stakeholders.</w:t>
      </w:r>
    </w:p>
    <w:p>
      <w:pPr>
        <w:pStyle w:val="ListBullet"/>
      </w:pPr>
      <w:r>
        <w:t>Hypothesis personas with goals, pain points and needs.</w:t>
      </w:r>
    </w:p>
    <w:p>
      <w:pPr>
        <w:pStyle w:val="ListBullet"/>
      </w:pPr>
      <w:r>
        <w:t>Explicitly label assumptions requiring validation.</w:t>
      </w:r>
    </w:p>
    <w:p>
      <w:pPr>
        <w:pStyle w:val="Heading2"/>
      </w:pPr>
      <w:r>
        <w:t>4.4 Design Thinking Mentor</w:t>
      </w:r>
    </w:p>
    <w:p>
      <w:pPr>
        <w:pStyle w:val="ListBullet"/>
      </w:pPr>
      <w:r>
        <w:t>Guide Empathize → Define → Ideate → Prototype → Test.</w:t>
      </w:r>
    </w:p>
    <w:p>
      <w:pPr>
        <w:pStyle w:val="ListBullet"/>
      </w:pPr>
      <w:r>
        <w:t>Provide stage-specific questions and activities.</w:t>
      </w:r>
    </w:p>
    <w:p>
      <w:pPr>
        <w:pStyle w:val="Heading2"/>
      </w:pPr>
      <w:r>
        <w:t>4.5 Feature &amp; Innovation Generator</w:t>
      </w:r>
    </w:p>
    <w:p>
      <w:pPr>
        <w:pStyle w:val="ListBullet"/>
      </w:pPr>
      <w:r>
        <w:t>Core/MVP, differentiating and future features.</w:t>
      </w:r>
    </w:p>
    <w:p>
      <w:pPr>
        <w:pStyle w:val="ListBullet"/>
      </w:pPr>
      <w:r>
        <w:t>Explain the user need addressed by each feature.</w:t>
      </w:r>
    </w:p>
    <w:p>
      <w:pPr>
        <w:pStyle w:val="ListBullet"/>
      </w:pPr>
      <w:r>
        <w:t>Generate innovation prompts that make the team reason rather than blindly accept AI output.</w:t>
      </w:r>
    </w:p>
    <w:p>
      <w:pPr>
        <w:pStyle w:val="Heading2"/>
      </w:pPr>
      <w:r>
        <w:t>4.6 Technology Advisor</w:t>
      </w:r>
    </w:p>
    <w:p>
      <w:pPr>
        <w:pStyle w:val="ListBullet"/>
      </w:pPr>
      <w:r>
        <w:t>Recommend suitable frontend, backend, database, AI/ML and APIs.</w:t>
      </w:r>
    </w:p>
    <w:p>
      <w:pPr>
        <w:pStyle w:val="ListBullet"/>
      </w:pPr>
      <w:r>
        <w:t>Consider team skills, hackathon time, cost and complexity.</w:t>
      </w:r>
    </w:p>
    <w:p>
      <w:pPr>
        <w:pStyle w:val="ListBullet"/>
      </w:pPr>
      <w:r>
        <w:t>Explain trade-offs.</w:t>
      </w:r>
    </w:p>
    <w:p>
      <w:pPr>
        <w:pStyle w:val="Heading2"/>
      </w:pPr>
      <w:r>
        <w:t>4.7 MVP Prioritization</w:t>
      </w:r>
    </w:p>
    <w:p>
      <w:pPr>
        <w:pStyle w:val="ListBullet"/>
      </w:pPr>
      <w:r>
        <w:t>Score impact, feasibility, demo value, innovation and complexity.</w:t>
      </w:r>
    </w:p>
    <w:p>
      <w:pPr>
        <w:pStyle w:val="ListBullet"/>
      </w:pPr>
      <w:r>
        <w:t>Classify features: Must Build / Should Build / If Time Allows / Future.</w:t>
      </w:r>
    </w:p>
    <w:p>
      <w:pPr>
        <w:pStyle w:val="ListBullet"/>
      </w:pPr>
      <w:r>
        <w:t>Recommend a minimal demonstrable workflow.</w:t>
      </w:r>
    </w:p>
    <w:p>
      <w:pPr>
        <w:pStyle w:val="Heading2"/>
      </w:pPr>
      <w:r>
        <w:t>4.8 Validation</w:t>
      </w:r>
    </w:p>
    <w:p>
      <w:pPr>
        <w:pStyle w:val="ListBullet"/>
      </w:pPr>
      <w:r>
        <w:t>Generate assumptions and validation checkpoints.</w:t>
      </w:r>
    </w:p>
    <w:p>
      <w:pPr>
        <w:pStyle w:val="ListBullet"/>
      </w:pPr>
      <w:r>
        <w:t>Provide ML, hardware/IoT, privacy and operational checks when relevant.</w:t>
      </w:r>
    </w:p>
    <w:p>
      <w:pPr>
        <w:pStyle w:val="Heading2"/>
      </w:pPr>
      <w:r>
        <w:t>4.9 Action Plan</w:t>
      </w:r>
    </w:p>
    <w:p>
      <w:pPr>
        <w:pStyle w:val="ListBullet"/>
      </w:pPr>
      <w:r>
        <w:t>Generate a time-aware roadmap from understanding through demo.</w:t>
      </w:r>
    </w:p>
    <w:p>
      <w:pPr>
        <w:pStyle w:val="ListBullet"/>
      </w:pPr>
      <w:r>
        <w:t>Highlight dependencies and risky tasks.</w:t>
      </w:r>
    </w:p>
    <w:p>
      <w:pPr>
        <w:pStyle w:val="Heading2"/>
      </w:pPr>
      <w:r>
        <w:t>4.10 Demo Preparation</w:t>
      </w:r>
    </w:p>
    <w:p>
      <w:pPr>
        <w:pStyle w:val="ListBullet"/>
      </w:pPr>
      <w:r>
        <w:t>Generate a step-by-step user → system → result demonstration.</w:t>
      </w:r>
    </w:p>
    <w:p>
      <w:pPr>
        <w:pStyle w:val="ListBullet"/>
      </w:pPr>
      <w:r>
        <w:t>Identify demo-critical features and fallback behavior.</w:t>
      </w:r>
    </w:p>
    <w:p>
      <w:pPr>
        <w:pStyle w:val="Heading2"/>
      </w:pPr>
      <w:r>
        <w:t>4.11 Jury Presentation</w:t>
      </w:r>
    </w:p>
    <w:p>
      <w:pPr>
        <w:pStyle w:val="ListBullet"/>
      </w:pPr>
      <w:r>
        <w:t>Generate Problem → Users → Gap → Solution → Innovation → Architecture → Demo → Impact → Validation → Future.</w:t>
      </w:r>
    </w:p>
    <w:p>
      <w:pPr>
        <w:pStyle w:val="ListBullet"/>
      </w:pPr>
      <w:r>
        <w:t>Align with available evaluation criteria.</w:t>
      </w:r>
    </w:p>
    <w:p>
      <w:pPr>
        <w:pStyle w:val="Heading2"/>
      </w:pPr>
      <w:r>
        <w:t>4.12 Conversational Follow-ups</w:t>
      </w:r>
    </w:p>
    <w:p>
      <w:pPr>
        <w:pStyle w:val="ListBullet"/>
      </w:pPr>
      <w:r>
        <w:t>Allow the team to challenge recommendations, request alternatives, revise constraints and regenerate individual sections without restarting the entire analysis.</w:t>
      </w:r>
    </w:p>
    <w:p>
      <w:pPr>
        <w:pStyle w:val="Heading1"/>
      </w:pPr>
      <w:r>
        <w:t>5. Structured AI Output Contract</w:t>
      </w:r>
    </w:p>
    <w:p>
      <w:r>
        <w:t>The backend should request structured JSON from the LLM and validate it before returning it to the UI. Use stable keys so the frontend can render cards/tabs without parsing prose.</w:t>
      </w:r>
    </w:p>
    <w:p>
      <w:pPr>
        <w:pStyle w:val="ListBullet"/>
      </w:pPr>
      <w:r>
        <w:t>problem_summary</w:t>
      </w:r>
    </w:p>
    <w:p>
      <w:pPr>
        <w:pStyle w:val="ListBullet"/>
      </w:pPr>
      <w:r>
        <w:t>core_problem</w:t>
      </w:r>
    </w:p>
    <w:p>
      <w:pPr>
        <w:pStyle w:val="ListBullet"/>
      </w:pPr>
      <w:r>
        <w:t>key_questions</w:t>
      </w:r>
    </w:p>
    <w:p>
      <w:pPr>
        <w:pStyle w:val="ListBullet"/>
      </w:pPr>
      <w:r>
        <w:t>stakeholders</w:t>
      </w:r>
    </w:p>
    <w:p>
      <w:pPr>
        <w:pStyle w:val="ListBullet"/>
      </w:pPr>
      <w:r>
        <w:t>personas</w:t>
      </w:r>
    </w:p>
    <w:p>
      <w:pPr>
        <w:pStyle w:val="ListBullet"/>
      </w:pPr>
      <w:r>
        <w:t>design_thinking</w:t>
      </w:r>
    </w:p>
    <w:p>
      <w:pPr>
        <w:pStyle w:val="ListBullet"/>
      </w:pPr>
      <w:r>
        <w:t>features</w:t>
      </w:r>
    </w:p>
    <w:p>
      <w:pPr>
        <w:pStyle w:val="ListBullet"/>
      </w:pPr>
      <w:r>
        <w:t>technology_choices</w:t>
      </w:r>
    </w:p>
    <w:p>
      <w:pPr>
        <w:pStyle w:val="ListBullet"/>
      </w:pPr>
      <w:r>
        <w:t>prototype_priorities</w:t>
      </w:r>
    </w:p>
    <w:p>
      <w:pPr>
        <w:pStyle w:val="ListBullet"/>
      </w:pPr>
      <w:r>
        <w:t>validation_checkpoints</w:t>
      </w:r>
    </w:p>
    <w:p>
      <w:pPr>
        <w:pStyle w:val="ListBullet"/>
      </w:pPr>
      <w:r>
        <w:t>assumptions</w:t>
      </w:r>
    </w:p>
    <w:p>
      <w:pPr>
        <w:pStyle w:val="ListBullet"/>
      </w:pPr>
      <w:r>
        <w:t>innovation_prompts</w:t>
      </w:r>
    </w:p>
    <w:p>
      <w:pPr>
        <w:pStyle w:val="ListBullet"/>
      </w:pPr>
      <w:r>
        <w:t>action_plan</w:t>
      </w:r>
    </w:p>
    <w:p>
      <w:pPr>
        <w:pStyle w:val="ListBullet"/>
      </w:pPr>
      <w:r>
        <w:t>demo_plan</w:t>
      </w:r>
    </w:p>
    <w:p>
      <w:pPr>
        <w:pStyle w:val="ListBullet"/>
      </w:pPr>
      <w:r>
        <w:t>jury_pitch</w:t>
      </w:r>
    </w:p>
    <w:p>
      <w:pPr>
        <w:pStyle w:val="Heading1"/>
      </w:pPr>
      <w:r>
        <w:t>6. AI API Integration</w:t>
      </w:r>
    </w:p>
    <w:p>
      <w:r>
        <w:t>The backend must isolate the LLM provider behind a small service/module. Provider/model configuration must come from environment variables. Never hard-code credentials. Support a placeholder API key and model name now; actual credentials will be supplied later.</w:t>
      </w:r>
    </w:p>
    <w:p>
      <w:pPr>
        <w:pStyle w:val="ListBullet"/>
      </w:pPr>
      <w:r>
        <w:t>LLM_API_KEY=</w:t>
      </w:r>
    </w:p>
    <w:p>
      <w:pPr>
        <w:pStyle w:val="ListBullet"/>
      </w:pPr>
      <w:r>
        <w:t>LLM_BASE_URL=</w:t>
      </w:r>
    </w:p>
    <w:p>
      <w:pPr>
        <w:pStyle w:val="ListBullet"/>
      </w:pPr>
      <w:r>
        <w:t>LLM_MODEL=</w:t>
      </w:r>
    </w:p>
    <w:p>
      <w:pPr>
        <w:pStyle w:val="ListBullet"/>
      </w:pPr>
      <w:r>
        <w:t>EMBEDDING_MODEL=sentence-transformers/all-MiniLM-L6-v2</w:t>
      </w:r>
    </w:p>
    <w:p>
      <w:pPr>
        <w:pStyle w:val="ListBullet"/>
      </w:pPr>
      <w:r>
        <w:t>FAISS_INDEX_PATH=./data/faiss/index</w:t>
      </w:r>
    </w:p>
    <w:p>
      <w:pPr>
        <w:pStyle w:val="ListBullet"/>
      </w:pPr>
      <w:r>
        <w:t>SIH_DATA_PATH=./data/sih_problem_statements.json</w:t>
      </w:r>
    </w:p>
    <w:p>
      <w:pPr>
        <w:pStyle w:val="ListBullet"/>
      </w:pPr>
      <w:r>
        <w:t>NEXT_PUBLIC_API_URL=</w:t>
      </w:r>
    </w:p>
    <w:p>
      <w:pPr>
        <w:pStyle w:val="Heading1"/>
      </w:pPr>
      <w:r>
        <w:t>7. UI/UX Requirements — Visual Direction</w:t>
      </w:r>
    </w:p>
    <w:p>
      <w:r>
        <w:t>The attached Vobiz reference is a visual inspiration only. Do not reproduce its branding, copy, logos or exact layout. Synthesize its visual language into an original Hackathon Mentor interface.</w:t>
      </w:r>
    </w:p>
    <w:p>
      <w:pPr>
        <w:pStyle w:val="ListBullet"/>
      </w:pPr>
      <w:r>
        <w:t>Overall aesthetic: premium, modern, AI-first, spacious and confident.</w:t>
      </w:r>
    </w:p>
    <w:p>
      <w:pPr>
        <w:pStyle w:val="ListBullet"/>
      </w:pPr>
      <w:r>
        <w:t>Primary palette: warm off-white/white backgrounds, near-black typography, vivid orange/coral accent, subtle warm gray borders and very light orange gradients.</w:t>
      </w:r>
    </w:p>
    <w:p>
      <w:pPr>
        <w:pStyle w:val="ListBullet"/>
      </w:pPr>
      <w:r>
        <w:t>Use large editorial typography for the hero, restrained navigation, generous whitespace, rounded cards and high-contrast primary CTAs.</w:t>
      </w:r>
    </w:p>
    <w:p>
      <w:pPr>
        <w:pStyle w:val="ListBullet"/>
      </w:pPr>
      <w:r>
        <w:t>Use soft abstract orange wave/particle/flow motifs sparingly as decorative AI/knowledge visualizations.</w:t>
      </w:r>
    </w:p>
    <w:p>
      <w:pPr>
        <w:pStyle w:val="ListBullet"/>
      </w:pPr>
      <w:r>
        <w:t>Buttons should be crisp and minimal: dark primary CTA with orange accent treatment, light secondary CTA.</w:t>
      </w:r>
    </w:p>
    <w:p>
      <w:pPr>
        <w:pStyle w:val="ListBullet"/>
      </w:pPr>
      <w:r>
        <w:t>Do NOT include a sponsor/trusted-by/logo strip at the bottom of the page.</w:t>
      </w:r>
    </w:p>
    <w:p>
      <w:pPr>
        <w:pStyle w:val="ListBullet"/>
      </w:pPr>
      <w:r>
        <w:t>Keep the UI responsive and accessible; preserve strong contrast and keyboard navigation.</w:t>
      </w:r>
    </w:p>
    <w:p>
      <w:pPr>
        <w:pStyle w:val="ListBullet"/>
      </w:pPr>
      <w:r>
        <w:t>Use subtle transitions, not excessive animation. Prioritize perceived speed.</w:t>
      </w:r>
    </w:p>
    <w:p>
      <w:pPr>
        <w:pStyle w:val="ListBullet"/>
      </w:pPr>
      <w:r>
        <w:t>Do not overbuild the landing page; the mentor workspace is the product.</w:t>
      </w:r>
    </w:p>
    <w:p>
      <w:pPr>
        <w:pStyle w:val="Heading1"/>
      </w:pPr>
      <w:r>
        <w:t>8. Friendly AI Creature Placeholder</w:t>
      </w:r>
    </w:p>
    <w:p>
      <w:r>
        <w:t>Reserve a dedicated visual area for a friendly mentor companion. For the initial implementation, use a tasteful placeholder or a legally usable/open-source friendly 3D model. Do not spend core development time creating a custom character. The component should be designed so a future Three.js/R3F Pokémon-like or other licensed 3D creature can be dropped in without changing the surrounding UI. Do not use copyrighted Pokémon assets unless the team has appropriate rights.</w:t>
      </w:r>
    </w:p>
    <w:p>
      <w:pPr>
        <w:pStyle w:val="ListBullet"/>
      </w:pPr>
      <w:r>
        <w:t>Landing hero: small/medium companion position beside or near the primary mentor CTA.</w:t>
      </w:r>
    </w:p>
    <w:p>
      <w:pPr>
        <w:pStyle w:val="ListBullet"/>
      </w:pPr>
      <w:r>
        <w:t>Mentor workspace: optional compact companion/avatar state that visually indicates mentor presence.</w:t>
      </w:r>
    </w:p>
    <w:p>
      <w:pPr>
        <w:pStyle w:val="ListBullet"/>
      </w:pPr>
      <w:r>
        <w:t>Provide a loading/empty placeholder state.</w:t>
      </w:r>
    </w:p>
    <w:p>
      <w:pPr>
        <w:pStyle w:val="ListBullet"/>
      </w:pPr>
      <w:r>
        <w:t>Keep the component isolated behind a reusable &lt;MentorCompanion /&gt;-style interface.</w:t>
      </w:r>
    </w:p>
    <w:p>
      <w:pPr>
        <w:pStyle w:val="Heading1"/>
      </w:pPr>
      <w:r>
        <w:t>9. Suggested Page Structure</w:t>
      </w:r>
    </w:p>
    <w:p>
      <w:pPr>
        <w:pStyle w:val="ListBullet"/>
      </w:pPr>
      <w:r>
        <w:t>Landing: navigation, hero statement, short explanation, primary Start Mentoring CTA, secondary Learn/How It Works CTA, abstract AI visual, companion placeholder.</w:t>
      </w:r>
    </w:p>
    <w:p>
      <w:pPr>
        <w:pStyle w:val="ListBullet"/>
      </w:pPr>
      <w:r>
        <w:t>Setup: problem statement editor + team context fields + example prompt.</w:t>
      </w:r>
    </w:p>
    <w:p>
      <w:pPr>
        <w:pStyle w:val="ListBullet"/>
      </w:pPr>
      <w:r>
        <w:t>Mentor Workspace: left/center conversation area and structured insight panels; responsive tabs/sections for all mentor outputs.</w:t>
      </w:r>
    </w:p>
    <w:p>
      <w:pPr>
        <w:pStyle w:val="ListBullet"/>
      </w:pPr>
      <w:r>
        <w:t>Results: summary, users/personas, design thinking, features, tech, MVP, validation, action plan.</w:t>
      </w:r>
    </w:p>
    <w:p>
      <w:pPr>
        <w:pStyle w:val="ListBullet"/>
      </w:pPr>
      <w:r>
        <w:t>Demo Mode: focused step-by-step prototype walkthrough.</w:t>
      </w:r>
    </w:p>
    <w:p>
      <w:pPr>
        <w:pStyle w:val="ListBullet"/>
      </w:pPr>
      <w:r>
        <w:t>Jury Mode: concise pitch outline with editable talking points.</w:t>
      </w:r>
    </w:p>
    <w:p>
      <w:pPr>
        <w:pStyle w:val="ListBullet"/>
      </w:pPr>
      <w:r>
        <w:t>Settings/diagnostics: minimal; expose model/provider status only if useful.</w:t>
      </w:r>
    </w:p>
    <w:p>
      <w:pPr>
        <w:pStyle w:val="Heading1"/>
      </w:pPr>
      <w:r>
        <w:t>10. Backend Components</w:t>
      </w:r>
    </w:p>
    <w:p>
      <w:pPr>
        <w:pStyle w:val="ListBullet"/>
      </w:pPr>
      <w:r>
        <w:t>POST /api/analyze — analyze a new problem and return structured mentor output.</w:t>
      </w:r>
    </w:p>
    <w:p>
      <w:pPr>
        <w:pStyle w:val="ListBullet"/>
      </w:pPr>
      <w:r>
        <w:t>POST /api/chat — continue a mentor conversation with existing context.</w:t>
      </w:r>
    </w:p>
    <w:p>
      <w:pPr>
        <w:pStyle w:val="ListBullet"/>
      </w:pPr>
      <w:r>
        <w:t>POST /api/retrieve — optional debugging endpoint for retrieved SIH context.</w:t>
      </w:r>
    </w:p>
    <w:p>
      <w:pPr>
        <w:pStyle w:val="ListBullet"/>
      </w:pPr>
      <w:r>
        <w:t>GET /api/health — service/model availability.</w:t>
      </w:r>
    </w:p>
    <w:p>
      <w:pPr>
        <w:pStyle w:val="ListBullet"/>
      </w:pPr>
      <w:r>
        <w:t>LLM service — provider abstraction, prompt construction, structured-output parsing and error handling.</w:t>
      </w:r>
    </w:p>
    <w:p>
      <w:pPr>
        <w:pStyle w:val="ListBullet"/>
      </w:pPr>
      <w:r>
        <w:t>Retrieval service — embeddings + FAISS index + metadata lookup.</w:t>
      </w:r>
    </w:p>
    <w:p>
      <w:pPr>
        <w:pStyle w:val="ListBullet"/>
      </w:pPr>
      <w:r>
        <w:t>Mentor rules service — feature scoring, scope checks and validation rules.</w:t>
      </w:r>
    </w:p>
    <w:p>
      <w:pPr>
        <w:pStyle w:val="Heading1"/>
      </w:pPr>
      <w:r>
        <w:t>11. Data Model</w:t>
      </w:r>
    </w:p>
    <w:p>
      <w:r>
        <w:t>Canonical SIH record: id, year, title, description, background, theme, category, organization, department, dataset_links and external_links. Do not store personal student performance data.</w:t>
      </w:r>
    </w:p>
    <w:p>
      <w:r>
        <w:t>Mentor session: session_id, problem_statement, team_context, retrieved_problem_ids, current_stage, generated_sections and conversation_messages. Persistence can be in-memory for the prototype.</w:t>
      </w:r>
    </w:p>
    <w:p>
      <w:pPr>
        <w:pStyle w:val="Heading1"/>
      </w:pPr>
      <w:r>
        <w:t>12. Technology Stack</w:t>
      </w:r>
    </w:p>
    <w:p>
      <w:pPr>
        <w:pStyle w:val="ListBullet"/>
      </w:pPr>
      <w:r>
        <w:t>Frontend: Next.js + React + TypeScript.</w:t>
      </w:r>
    </w:p>
    <w:p>
      <w:pPr>
        <w:pStyle w:val="ListBullet"/>
      </w:pPr>
      <w:r>
        <w:t>Styling: Tailwind CSS with a small custom design-token layer.</w:t>
      </w:r>
    </w:p>
    <w:p>
      <w:pPr>
        <w:pStyle w:val="ListBullet"/>
      </w:pPr>
      <w:r>
        <w:t>Backend: Python + FastAPI (or a clean Next.js API layer if the existing project already uses it).</w:t>
      </w:r>
    </w:p>
    <w:p>
      <w:pPr>
        <w:pStyle w:val="ListBullet"/>
      </w:pPr>
      <w:r>
        <w:t>LLM: configurable external instruction/chat model API.</w:t>
      </w:r>
    </w:p>
    <w:p>
      <w:pPr>
        <w:pStyle w:val="ListBullet"/>
      </w:pPr>
      <w:r>
        <w:t>Embeddings: Sentence Transformers / all-MiniLM-L6-v2 for prototype retrieval.</w:t>
      </w:r>
    </w:p>
    <w:p>
      <w:pPr>
        <w:pStyle w:val="ListBullet"/>
      </w:pPr>
      <w:r>
        <w:t>Vector search: FAISS.</w:t>
      </w:r>
    </w:p>
    <w:p>
      <w:pPr>
        <w:pStyle w:val="ListBullet"/>
      </w:pPr>
      <w:r>
        <w:t>Fine-tuning experiment: Hugging Face Transformers + Datasets + TRL + PEFT + bitsandbytes, using LoRA/QLoRA if time permits.</w:t>
      </w:r>
    </w:p>
    <w:p>
      <w:pPr>
        <w:pStyle w:val="ListBullet"/>
      </w:pPr>
      <w:r>
        <w:t>Optional future 3D: Three.js + React Three Fiber; use only after core UX is complete.</w:t>
      </w:r>
    </w:p>
    <w:p>
      <w:pPr>
        <w:pStyle w:val="ListBullet"/>
      </w:pPr>
      <w:r>
        <w:t>Secrets: .env locally; .env.example committed with placeholders.</w:t>
      </w:r>
    </w:p>
    <w:p>
      <w:pPr>
        <w:pStyle w:val="Heading1"/>
      </w:pPr>
      <w:r>
        <w:t>13. Non-Functional Requirements</w:t>
      </w:r>
    </w:p>
    <w:p>
      <w:pPr>
        <w:pStyle w:val="ListBullet"/>
      </w:pPr>
      <w:r>
        <w:t>Fast perceived response; show progress states during retrieval/generation.</w:t>
      </w:r>
    </w:p>
    <w:p>
      <w:pPr>
        <w:pStyle w:val="ListBullet"/>
      </w:pPr>
      <w:r>
        <w:t>Graceful handling of LLM timeouts, malformed JSON and rate limits.</w:t>
      </w:r>
    </w:p>
    <w:p>
      <w:pPr>
        <w:pStyle w:val="ListBullet"/>
      </w:pPr>
      <w:r>
        <w:t>Structured output validation with a fallback response.</w:t>
      </w:r>
    </w:p>
    <w:p>
      <w:pPr>
        <w:pStyle w:val="ListBullet"/>
      </w:pPr>
      <w:r>
        <w:t>Do not expose API keys in client-side code.</w:t>
      </w:r>
    </w:p>
    <w:p>
      <w:pPr>
        <w:pStyle w:val="ListBullet"/>
      </w:pPr>
      <w:r>
        <w:t>Mobile/tablet responsive.</w:t>
      </w:r>
    </w:p>
    <w:p>
      <w:pPr>
        <w:pStyle w:val="ListBullet"/>
      </w:pPr>
      <w:r>
        <w:t>Accessible controls and readable typography.</w:t>
      </w:r>
    </w:p>
    <w:p>
      <w:pPr>
        <w:pStyle w:val="ListBullet"/>
      </w:pPr>
      <w:r>
        <w:t>Keep external data attribution/source metadata available.</w:t>
      </w:r>
    </w:p>
    <w:p>
      <w:pPr>
        <w:pStyle w:val="Heading1"/>
      </w:pPr>
      <w:r>
        <w:t>14. Data &amp; Responsible Use</w:t>
      </w:r>
    </w:p>
    <w:p>
      <w:pPr>
        <w:pStyle w:val="ListBullet"/>
      </w:pPr>
      <w:r>
        <w:t>Use publicly available SIH 2025/2026 problem statements and public/synthetic methodology material.</w:t>
      </w:r>
    </w:p>
    <w:p>
      <w:pPr>
        <w:pStyle w:val="ListBullet"/>
      </w:pPr>
      <w:r>
        <w:t>Winning-team data may be used only if publicly available and permitted; prefer extracting generalized success patterns rather than storing/reproducing complete solutions.</w:t>
      </w:r>
    </w:p>
    <w:p>
      <w:pPr>
        <w:pStyle w:val="ListBullet"/>
      </w:pPr>
      <w:r>
        <w:t>Do not collect personal student performance data or confidential competition information.</w:t>
      </w:r>
    </w:p>
    <w:p>
      <w:pPr>
        <w:pStyle w:val="ListBullet"/>
      </w:pPr>
      <w:r>
        <w:t>Clearly distinguish retrieved references, model-generated recommendations and user-provided facts.</w:t>
      </w:r>
    </w:p>
    <w:p>
      <w:pPr>
        <w:pStyle w:val="ListBullet"/>
      </w:pPr>
      <w:r>
        <w:t>Personas and assumptions are hypotheses, not claims about real users.</w:t>
      </w:r>
    </w:p>
    <w:p>
      <w:pPr>
        <w:pStyle w:val="Heading1"/>
      </w:pPr>
      <w:r>
        <w:t>15. Acceptance Criteria</w:t>
      </w:r>
    </w:p>
    <w:p>
      <w:pPr>
        <w:pStyle w:val="ListBullet"/>
      </w:pPr>
      <w:r>
        <w:t>A team can paste a problem statement and receive a structured mentor report.</w:t>
      </w:r>
    </w:p>
    <w:p>
      <w:pPr>
        <w:pStyle w:val="ListBullet"/>
      </w:pPr>
      <w:r>
        <w:t>Related SIH problems are semantically retrieved and incorporated as context.</w:t>
      </w:r>
    </w:p>
    <w:p>
      <w:pPr>
        <w:pStyle w:val="ListBullet"/>
      </w:pPr>
      <w:r>
        <w:t>All Solution Expectations sections are represented in the output.</w:t>
      </w:r>
    </w:p>
    <w:p>
      <w:pPr>
        <w:pStyle w:val="ListBullet"/>
      </w:pPr>
      <w:r>
        <w:t>Feature recommendations include prioritization and rationale.</w:t>
      </w:r>
    </w:p>
    <w:p>
      <w:pPr>
        <w:pStyle w:val="ListBullet"/>
      </w:pPr>
      <w:r>
        <w:t>Technology recommendations account for team constraints.</w:t>
      </w:r>
    </w:p>
    <w:p>
      <w:pPr>
        <w:pStyle w:val="ListBullet"/>
      </w:pPr>
      <w:r>
        <w:t>The system produces actionable validation, demo and jury guidance.</w:t>
      </w:r>
    </w:p>
    <w:p>
      <w:pPr>
        <w:pStyle w:val="ListBullet"/>
      </w:pPr>
      <w:r>
        <w:t>Users can continue the conversation without losing the current project context.</w:t>
      </w:r>
    </w:p>
    <w:p>
      <w:pPr>
        <w:pStyle w:val="ListBullet"/>
      </w:pPr>
      <w:r>
        <w:t>API configuration uses environment variables and no secrets are committed.</w:t>
      </w:r>
    </w:p>
    <w:p>
      <w:pPr>
        <w:pStyle w:val="ListBullet"/>
      </w:pPr>
      <w:r>
        <w:t>The UI reflects the specified visual direction and contains no sponsor/trusted-by section.</w:t>
      </w:r>
    </w:p>
    <w:p>
      <w:pPr>
        <w:pStyle w:val="ListBullet"/>
      </w:pPr>
      <w:r>
        <w:t>A friendly companion placeholder is present but never blocks core functionality.</w:t>
      </w:r>
    </w:p>
    <w:p>
      <w:pPr>
        <w:pStyle w:val="Heading1"/>
      </w:pPr>
      <w:r>
        <w:t>16. Explicit Non-Goals</w:t>
      </w:r>
    </w:p>
    <w:p>
      <w:pPr>
        <w:pStyle w:val="ListBullet"/>
      </w:pPr>
      <w:r>
        <w:t>Do not train an LLM from scratch.</w:t>
      </w:r>
    </w:p>
    <w:p>
      <w:pPr>
        <w:pStyle w:val="ListBullet"/>
      </w:pPr>
      <w:r>
        <w:t>Do not require LoRA fine-tuning for the product to function.</w:t>
      </w:r>
    </w:p>
    <w:p>
      <w:pPr>
        <w:pStyle w:val="ListBullet"/>
      </w:pPr>
      <w:r>
        <w:t>Do not automatically build the complete project for the team.</w:t>
      </w:r>
    </w:p>
    <w:p>
      <w:pPr>
        <w:pStyle w:val="ListBullet"/>
      </w:pPr>
      <w:r>
        <w:t>Do not reproduce previous winning solutions.</w:t>
      </w:r>
    </w:p>
    <w:p>
      <w:pPr>
        <w:pStyle w:val="ListBullet"/>
      </w:pPr>
      <w:r>
        <w:t>Do not spend time on complex authentication, billing or enterprise infrastructure.</w:t>
      </w:r>
    </w:p>
    <w:p>
      <w:pPr>
        <w:pStyle w:val="ListBullet"/>
      </w:pPr>
      <w:r>
        <w:t>Do not spend time on the 3D creature until the mentor workflow is fully functional.</w:t>
      </w:r>
    </w:p>
    <w:p>
      <w:pPr>
        <w:pStyle w:val="Heading1"/>
      </w:pPr>
      <w:r>
        <w:t>17. Build Order for the Initial Implementation</w:t>
      </w:r>
    </w:p>
    <w:p>
      <w:pPr>
        <w:pStyle w:val="ListNumber"/>
      </w:pPr>
      <w:r>
        <w:t>1. Inspect the existing repository and preserve existing working architecture.</w:t>
      </w:r>
    </w:p>
    <w:p>
      <w:pPr>
        <w:pStyle w:val="ListNumber"/>
      </w:pPr>
      <w:r>
        <w:t>2. Establish design tokens and the landing/setup/workspace shell.</w:t>
      </w:r>
    </w:p>
    <w:p>
      <w:pPr>
        <w:pStyle w:val="ListNumber"/>
      </w:pPr>
      <w:r>
        <w:t>3. Implement problem/team input state.</w:t>
      </w:r>
    </w:p>
    <w:p>
      <w:pPr>
        <w:pStyle w:val="ListNumber"/>
      </w:pPr>
      <w:r>
        <w:t>4. Implement LLM provider abstraction using .env placeholders.</w:t>
      </w:r>
    </w:p>
    <w:p>
      <w:pPr>
        <w:pStyle w:val="ListNumber"/>
      </w:pPr>
      <w:r>
        <w:t>5. Implement structured mentor prompt and JSON validation.</w:t>
      </w:r>
    </w:p>
    <w:p>
      <w:pPr>
        <w:pStyle w:val="ListNumber"/>
      </w:pPr>
      <w:r>
        <w:t>6. Load SIH corpus, embeddings and FAISS retrieval.</w:t>
      </w:r>
    </w:p>
    <w:p>
      <w:pPr>
        <w:pStyle w:val="ListNumber"/>
      </w:pPr>
      <w:r>
        <w:t>7. Connect retrieval context to the LLM.</w:t>
      </w:r>
    </w:p>
    <w:p>
      <w:pPr>
        <w:pStyle w:val="ListNumber"/>
      </w:pPr>
      <w:r>
        <w:t>8. Add mentor rule engine for prioritization and validation.</w:t>
      </w:r>
    </w:p>
    <w:p>
      <w:pPr>
        <w:pStyle w:val="ListNumber"/>
      </w:pPr>
      <w:r>
        <w:t>9. Render structured results.</w:t>
      </w:r>
    </w:p>
    <w:p>
      <w:pPr>
        <w:pStyle w:val="ListNumber"/>
      </w:pPr>
      <w:r>
        <w:t>10. Add conversational follow-ups.</w:t>
      </w:r>
    </w:p>
    <w:p>
      <w:pPr>
        <w:pStyle w:val="ListNumber"/>
      </w:pPr>
      <w:r>
        <w:t>11. Add Demo and Jury modes.</w:t>
      </w:r>
    </w:p>
    <w:p>
      <w:pPr>
        <w:pStyle w:val="ListNumber"/>
      </w:pPr>
      <w:r>
        <w:t>12. Add companion placeholder.</w:t>
      </w:r>
    </w:p>
    <w:p>
      <w:pPr>
        <w:pStyle w:val="ListNumber"/>
      </w:pPr>
      <w:r>
        <w:t>13. Only then attempt optional LoRA/QLoRA integration or 3D companion.</w:t>
      </w:r>
    </w:p>
    <w:p>
      <w:pPr>
        <w:pStyle w:val="Heading1"/>
      </w:pPr>
      <w:r>
        <w:t>18. Definition of Done for the Demo</w:t>
      </w:r>
    </w:p>
    <w:p>
      <w:r>
        <w:t>A judge can enter the food-wastage-in-college-canteens example (or another SIH-like problem), specify a small team context, click Analyze, and visibly see the system retrieve related context and produce problem understanding, personas, design-thinking guidance, feature ideas, technology choices, MVP priorities, validation checkpoints, action plan, demo flow and jury pitch. The team can then ask a follow-up question and receive an answer that remains grounded in the current project context.</w:t>
      </w:r>
    </w:p>
    <w:p>
      <w:pPr>
        <w:pStyle w:val="Heading1"/>
      </w:pPr>
      <w:r>
        <w:t>19. Claude Code Handoff Notes</w:t>
      </w:r>
    </w:p>
    <w:p>
      <w:r>
        <w:t>Implement the PRD end-to-end without inventing unnecessary infrastructure. First inspect the repository, identify the existing framework and reuse established patterns. Do not replace a working stack simply to match this PRD. Prefer the smallest implementation that satisfies the acceptance criteria. Keep AI provider configuration isolated so the real API key/model can be inserted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