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DDBA" w14:textId="77777777" w:rsidR="00862CC5" w:rsidRDefault="00862CC5" w:rsidP="00862CC5">
      <w:r>
        <w:t>Andy Hudson</w:t>
      </w:r>
    </w:p>
    <w:p w14:paraId="28CE25ED" w14:textId="77777777" w:rsidR="00862CC5" w:rsidRPr="0074389E" w:rsidRDefault="00862CC5" w:rsidP="00862CC5">
      <w:r>
        <w:t>HST-230-01</w:t>
      </w:r>
    </w:p>
    <w:p w14:paraId="0791CA85" w14:textId="4035703E" w:rsidR="00862CC5" w:rsidRPr="0074389E" w:rsidRDefault="00CB0E53" w:rsidP="00862CC5">
      <w:pPr>
        <w:jc w:val="center"/>
      </w:pPr>
      <w:r>
        <w:t>Final Exam Essay</w:t>
      </w:r>
    </w:p>
    <w:p w14:paraId="7F13067C" w14:textId="77777777" w:rsidR="00862CC5" w:rsidRDefault="00862CC5" w:rsidP="00862CC5">
      <w:pPr>
        <w:rPr>
          <w:b/>
          <w:bCs/>
        </w:rPr>
      </w:pPr>
    </w:p>
    <w:p w14:paraId="59989A98" w14:textId="77777777" w:rsidR="005B7EC3" w:rsidRDefault="005B7EC3" w:rsidP="009F3E76">
      <w:pPr>
        <w:rPr>
          <w:b/>
          <w:bCs/>
        </w:rPr>
      </w:pPr>
    </w:p>
    <w:p w14:paraId="6F9C348B" w14:textId="52A73796" w:rsidR="00884C1C" w:rsidRDefault="00884C1C" w:rsidP="009F3E76">
      <w:r>
        <w:tab/>
        <w:t xml:space="preserve">The lives of Latin Americans in the twentieth century were largely defined by neocolonialism and nationalism: neocolonialism was fostered by the United States; nationalism was Latin America’s response. </w:t>
      </w:r>
      <w:r w:rsidR="00CA23EA">
        <w:t>However, this is a great simplification of the complex histories of countries in Latin America. Common people in countries like Paraguay and Bolivia fought in the deadly Chaco War for</w:t>
      </w:r>
      <w:r w:rsidR="00663953">
        <w:t xml:space="preserve"> nationalist pride</w:t>
      </w:r>
      <w:r w:rsidR="00255748">
        <w:t xml:space="preserve"> yet neocolonial interests</w:t>
      </w:r>
      <w:r w:rsidR="00CA23EA">
        <w:t xml:space="preserve">; people in countries like Peru fought against US-backed dictators with </w:t>
      </w:r>
      <w:r w:rsidR="00E814B7">
        <w:t xml:space="preserve">a </w:t>
      </w:r>
      <w:r w:rsidR="00CA23EA">
        <w:t>Marxist/socialist ideolog</w:t>
      </w:r>
      <w:r w:rsidR="00E814B7">
        <w:t>y</w:t>
      </w:r>
      <w:r w:rsidR="00663953">
        <w:t xml:space="preserve"> and a nationalist focus on </w:t>
      </w:r>
      <w:r w:rsidR="00E814B7">
        <w:t xml:space="preserve">inclusivity and </w:t>
      </w:r>
      <w:r w:rsidR="00663953">
        <w:t>indigenous roots</w:t>
      </w:r>
      <w:r w:rsidR="00CA23EA">
        <w:t xml:space="preserve">; people in countries like Brazil fostered a </w:t>
      </w:r>
      <w:r w:rsidR="00663953">
        <w:t xml:space="preserve">national </w:t>
      </w:r>
      <w:r w:rsidR="00CA23EA">
        <w:t>culture independent of Europe and</w:t>
      </w:r>
      <w:r w:rsidR="00790D69">
        <w:t xml:space="preserve"> </w:t>
      </w:r>
      <w:r w:rsidR="00F84D21">
        <w:t xml:space="preserve">used </w:t>
      </w:r>
      <w:r w:rsidR="00CA23EA">
        <w:t>industrialization for greater economic independence.</w:t>
      </w:r>
      <w:r w:rsidR="00663953">
        <w:t xml:space="preserve"> </w:t>
      </w:r>
      <w:r w:rsidR="00E27B2C">
        <w:t>T</w:t>
      </w:r>
      <w:r w:rsidR="00780652">
        <w:t xml:space="preserve">hese countries experienced neocolonialism and nationalism in </w:t>
      </w:r>
      <w:r w:rsidR="00103751">
        <w:t>unique</w:t>
      </w:r>
      <w:r w:rsidR="00780652">
        <w:t xml:space="preserve"> ways</w:t>
      </w:r>
      <w:r w:rsidR="00E27B2C">
        <w:t xml:space="preserve"> during the early-to-mid twentieth century, as did Cuba and Angola </w:t>
      </w:r>
      <w:r w:rsidR="00A84B1B">
        <w:t xml:space="preserve">(albeit in </w:t>
      </w:r>
      <w:r w:rsidR="000D46B5">
        <w:t xml:space="preserve">slightly more </w:t>
      </w:r>
      <w:r w:rsidR="00A84B1B">
        <w:t xml:space="preserve">modern forms) </w:t>
      </w:r>
      <w:r w:rsidR="00E27B2C">
        <w:t>in the mid-to-late twentieth century. Revolutionaries in Cuba fought a guerilla war – gathering support of common people across the country – to end US interference in Cuba</w:t>
      </w:r>
      <w:r w:rsidR="00C06443">
        <w:t xml:space="preserve"> and end poverty</w:t>
      </w:r>
      <w:r w:rsidR="00E27B2C">
        <w:t>. Their victory allowed them to aid countries</w:t>
      </w:r>
      <w:r w:rsidR="00D0049C">
        <w:t xml:space="preserve"> like </w:t>
      </w:r>
      <w:r w:rsidR="00E27B2C">
        <w:t>Angola internationally and help them</w:t>
      </w:r>
      <w:r w:rsidR="000378C1">
        <w:t xml:space="preserve"> gain</w:t>
      </w:r>
      <w:r w:rsidR="00E27B2C">
        <w:t xml:space="preserve"> independence from </w:t>
      </w:r>
      <w:r w:rsidR="00D0049C">
        <w:t>foreign powers as was done in Cuba.</w:t>
      </w:r>
      <w:r w:rsidR="007A4A86">
        <w:t xml:space="preserve"> The brutal experiences of</w:t>
      </w:r>
      <w:r w:rsidR="004D5FEE">
        <w:t xml:space="preserve"> United States</w:t>
      </w:r>
      <w:r w:rsidR="007A4A86">
        <w:t xml:space="preserve"> neocolonialism caused common people in early-to-mid 20</w:t>
      </w:r>
      <w:r w:rsidR="007A4A86">
        <w:rPr>
          <w:vertAlign w:val="superscript"/>
        </w:rPr>
        <w:t>th</w:t>
      </w:r>
      <w:r w:rsidR="007A4A86">
        <w:t>-century Bolivia, Paraguay, Peru, and Brazil</w:t>
      </w:r>
      <w:r w:rsidR="004D5FEE">
        <w:t xml:space="preserve"> as well as everyday people in Cuba and Angola during the mid-to-late 20</w:t>
      </w:r>
      <w:r w:rsidR="004D5FEE">
        <w:rPr>
          <w:vertAlign w:val="superscript"/>
        </w:rPr>
        <w:t>th</w:t>
      </w:r>
      <w:r w:rsidR="004D5FEE">
        <w:t xml:space="preserve"> century</w:t>
      </w:r>
      <w:r w:rsidR="007A4A86">
        <w:t xml:space="preserve"> to </w:t>
      </w:r>
      <w:r w:rsidR="003F05AA">
        <w:t>retaliate</w:t>
      </w:r>
      <w:r w:rsidR="008C3F26">
        <w:t xml:space="preserve"> against </w:t>
      </w:r>
      <w:r w:rsidR="00424A5C">
        <w:t xml:space="preserve">neocolonialism </w:t>
      </w:r>
      <w:r w:rsidR="003F05AA">
        <w:t xml:space="preserve">with </w:t>
      </w:r>
      <w:r w:rsidR="007A4A86">
        <w:t>nationalis</w:t>
      </w:r>
      <w:r w:rsidR="00E8230E">
        <w:t>t movements</w:t>
      </w:r>
      <w:r w:rsidR="004A3C4E">
        <w:t xml:space="preserve">; these nationalist movements </w:t>
      </w:r>
      <w:r w:rsidR="00040236">
        <w:t>differed</w:t>
      </w:r>
      <w:r w:rsidR="00D4748E">
        <w:t xml:space="preserve"> for each</w:t>
      </w:r>
      <w:r w:rsidR="0023711E">
        <w:t xml:space="preserve"> </w:t>
      </w:r>
      <w:r w:rsidR="00390E23">
        <w:t>country</w:t>
      </w:r>
      <w:r w:rsidR="002A7626">
        <w:t xml:space="preserve"> and had varying </w:t>
      </w:r>
      <w:r w:rsidR="00811DCB">
        <w:t xml:space="preserve">goals and respective </w:t>
      </w:r>
      <w:r w:rsidR="00102EC7">
        <w:t>successes or failures</w:t>
      </w:r>
      <w:r w:rsidR="007C274D">
        <w:t xml:space="preserve">, but </w:t>
      </w:r>
      <w:r w:rsidR="00585CC1">
        <w:t xml:space="preserve">they </w:t>
      </w:r>
      <w:r w:rsidR="0012613F">
        <w:t xml:space="preserve">shared </w:t>
      </w:r>
      <w:r w:rsidR="007C274D">
        <w:t>a hatred of imperialism and</w:t>
      </w:r>
      <w:r w:rsidR="00602D79">
        <w:t>/or</w:t>
      </w:r>
      <w:r w:rsidR="007C274D">
        <w:t xml:space="preserve"> the blending of class and race under </w:t>
      </w:r>
      <w:r w:rsidR="00110BEC">
        <w:t xml:space="preserve">a </w:t>
      </w:r>
      <w:r w:rsidR="00A73E76">
        <w:t xml:space="preserve">new </w:t>
      </w:r>
      <w:r w:rsidR="007C274D">
        <w:t>national</w:t>
      </w:r>
      <w:r w:rsidR="00A73E76">
        <w:t xml:space="preserve"> identity and culture</w:t>
      </w:r>
      <w:r w:rsidR="00E026A2">
        <w:t>.</w:t>
      </w:r>
    </w:p>
    <w:p w14:paraId="2F821C75" w14:textId="2D8A795D" w:rsidR="00384A88" w:rsidRDefault="00384A88" w:rsidP="009F3E76"/>
    <w:p w14:paraId="48122AA2" w14:textId="769B35A6" w:rsidR="006931AB" w:rsidRDefault="00384A88" w:rsidP="00344F91">
      <w:r>
        <w:tab/>
        <w:t>To claim that the US perpetrated neocolonialism in all these countries requires proof for each country, which will tie together their neocolonial and nationalist experiences.</w:t>
      </w:r>
      <w:r w:rsidR="007A5BAF">
        <w:t xml:space="preserve"> Generally</w:t>
      </w:r>
      <w:r w:rsidR="00E2397D">
        <w:t>, neocolonialism thrived from industrialization</w:t>
      </w:r>
      <w:r w:rsidR="00252B20">
        <w:t xml:space="preserve"> of its practicing countries</w:t>
      </w:r>
      <w:r w:rsidR="00E2397D">
        <w:t xml:space="preserve"> and the resulting export</w:t>
      </w:r>
      <w:r w:rsidR="00043A2C">
        <w:t xml:space="preserve"> of extracted natural resources</w:t>
      </w:r>
      <w:r w:rsidR="00834740">
        <w:t xml:space="preserve"> from Latin American countries</w:t>
      </w:r>
      <w:r w:rsidR="0021591D">
        <w:t>. One example specific to Brazil/Peru</w:t>
      </w:r>
      <w:r w:rsidR="00F01256">
        <w:t xml:space="preserve"> was rubber:</w:t>
      </w:r>
      <w:r w:rsidR="00E2397D">
        <w:t xml:space="preserve"> “</w:t>
      </w:r>
      <w:r w:rsidR="00BF0838">
        <w:t>the latex sap of the rubber tree was a raw material consumed especially in the United States for tires</w:t>
      </w:r>
      <w:r w:rsidR="00327CC8">
        <w:t>… rubber workers</w:t>
      </w:r>
      <w:r w:rsidR="00A154F1">
        <w:t xml:space="preserve"> [in the Amazon]</w:t>
      </w:r>
      <w:r w:rsidR="00327CC8">
        <w:t xml:space="preserve"> earned tiny wages, barely enough to pay for the food and supplies sold them by the rubber company” (Chasteen 199). This </w:t>
      </w:r>
      <w:r w:rsidR="00500797">
        <w:t xml:space="preserve">is one </w:t>
      </w:r>
      <w:r w:rsidR="0038028B">
        <w:t xml:space="preserve">of many </w:t>
      </w:r>
      <w:r w:rsidR="00500797">
        <w:t>example</w:t>
      </w:r>
      <w:r w:rsidR="0038028B">
        <w:t>s</w:t>
      </w:r>
      <w:r w:rsidR="00500797">
        <w:t xml:space="preserve"> that </w:t>
      </w:r>
      <w:r w:rsidR="00327CC8">
        <w:t xml:space="preserve">shows the industrialization of </w:t>
      </w:r>
      <w:r w:rsidR="0089441B">
        <w:t xml:space="preserve">raw materials </w:t>
      </w:r>
      <w:r w:rsidR="00327CC8">
        <w:t xml:space="preserve">exported </w:t>
      </w:r>
      <w:r w:rsidR="00043A2C">
        <w:t xml:space="preserve">to the US </w:t>
      </w:r>
      <w:r w:rsidR="00327CC8">
        <w:t>at the expense of Latin American</w:t>
      </w:r>
      <w:r w:rsidR="00264498">
        <w:t>s.</w:t>
      </w:r>
      <w:r w:rsidR="006D735E">
        <w:t xml:space="preserve"> </w:t>
      </w:r>
      <w:r w:rsidR="00E026A2">
        <w:t>Bolivia and Paraguay</w:t>
      </w:r>
      <w:r w:rsidR="006D735E">
        <w:t xml:space="preserve"> had a much more deadly example</w:t>
      </w:r>
      <w:r w:rsidR="009128BF">
        <w:t xml:space="preserve"> of neocolonialism</w:t>
      </w:r>
      <w:r w:rsidR="006D735E">
        <w:t>:</w:t>
      </w:r>
      <w:r w:rsidR="00E026A2">
        <w:t xml:space="preserve"> a commonly accepted origin of the Chaco War is </w:t>
      </w:r>
      <w:r w:rsidR="00D43264">
        <w:t xml:space="preserve">“the discovery of oil [in the Chaco region] in the 1920s,” (Chasteen 190) </w:t>
      </w:r>
      <w:r w:rsidR="00837550">
        <w:t>undoubtedly attracting US and British oil interests to the war</w:t>
      </w:r>
      <w:r w:rsidR="00742C22">
        <w:t xml:space="preserve">, which was </w:t>
      </w:r>
      <w:r w:rsidR="009042C4">
        <w:t>a war of such brutal thirst that “to hear [a] request, to piss in the mouth of a comrade” (Lambert, Nickson 204)</w:t>
      </w:r>
      <w:r w:rsidR="004F2107">
        <w:t xml:space="preserve"> was possible</w:t>
      </w:r>
      <w:r w:rsidR="00EC421F">
        <w:t>.</w:t>
      </w:r>
      <w:r w:rsidR="00C506AD">
        <w:t xml:space="preserve"> </w:t>
      </w:r>
      <w:r w:rsidR="00A3122B">
        <w:t xml:space="preserve">Neocolonialism in Cuba was </w:t>
      </w:r>
      <w:r w:rsidR="00C15DA5">
        <w:t>rooted i</w:t>
      </w:r>
      <w:r w:rsidR="00A3122B">
        <w:t xml:space="preserve">n the sugar economy, </w:t>
      </w:r>
      <w:r w:rsidR="00A3122B" w:rsidRPr="006B65F1">
        <w:t xml:space="preserve">where </w:t>
      </w:r>
      <w:r w:rsidR="006931AB">
        <w:t>following the Spanish-American war, “the outcome of the war benefited US strategic and economic interests, not those of the people who were rescued”</w:t>
      </w:r>
      <w:r w:rsidR="00C15DA5">
        <w:t xml:space="preserve"> (Chasteen 218)</w:t>
      </w:r>
      <w:r w:rsidR="0099678E">
        <w:t>; the Platt Amendment</w:t>
      </w:r>
      <w:r w:rsidR="00344F91">
        <w:t xml:space="preserve"> allowing “US Marines [to] intervene in Cuba whenever the US government thought it necessary” </w:t>
      </w:r>
      <w:r w:rsidR="0099678E">
        <w:t xml:space="preserve">further entrenched Cuba in </w:t>
      </w:r>
      <w:r w:rsidR="00540B94">
        <w:t xml:space="preserve">the </w:t>
      </w:r>
      <w:r w:rsidR="0099678E">
        <w:t>US</w:t>
      </w:r>
      <w:r w:rsidR="00540B94">
        <w:t>’s</w:t>
      </w:r>
      <w:r w:rsidR="0099678E">
        <w:t xml:space="preserve"> neocolonial </w:t>
      </w:r>
      <w:r w:rsidR="00540B94">
        <w:lastRenderedPageBreak/>
        <w:t>grasp.</w:t>
      </w:r>
      <w:r w:rsidR="00344F91">
        <w:t xml:space="preserve"> Overall, these examples </w:t>
      </w:r>
      <w:r w:rsidR="007C6539">
        <w:t xml:space="preserve">display </w:t>
      </w:r>
      <w:r w:rsidR="00344F91">
        <w:t>a trend of US resource extraction in Latin American countries that harmed the people of these countries.</w:t>
      </w:r>
    </w:p>
    <w:p w14:paraId="7C76ECE9" w14:textId="3392C20A" w:rsidR="00D43264" w:rsidRDefault="00D43264" w:rsidP="009F3E76"/>
    <w:p w14:paraId="23F33E6D" w14:textId="0F6F8752" w:rsidR="00FB36CC" w:rsidRDefault="00344F91" w:rsidP="009F3E76">
      <w:r>
        <w:tab/>
        <w:t xml:space="preserve">As the </w:t>
      </w:r>
      <w:r w:rsidR="00656D0D">
        <w:t xml:space="preserve">foreign interference </w:t>
      </w:r>
      <w:r>
        <w:t>of US neocolonialism</w:t>
      </w:r>
      <w:r w:rsidR="00656D0D">
        <w:t xml:space="preserve"> was so </w:t>
      </w:r>
      <w:r w:rsidR="008A3447">
        <w:t>miserable for people subjected to it</w:t>
      </w:r>
      <w:r w:rsidR="00DC40F6">
        <w:t xml:space="preserve"> (just as it was in earlier Iberian colonialism)</w:t>
      </w:r>
      <w:r w:rsidR="00656D0D">
        <w:t>, the Latin American countries developed nationalist movements</w:t>
      </w:r>
      <w:r w:rsidR="00D72BD5">
        <w:t xml:space="preserve"> that were unique in their goals, circumstances, and outcomes.</w:t>
      </w:r>
      <w:r w:rsidR="004664AE">
        <w:t xml:space="preserve"> Arguably the greatest contrast between mid-twentieth century and early-twentieth century nationalist movements would be between Bolivia/Paraguay and Cuba. </w:t>
      </w:r>
      <w:r w:rsidR="0012433C">
        <w:t>This contrast may be surprising because both movements were violent conflicts</w:t>
      </w:r>
      <w:r w:rsidR="002B4B96">
        <w:t xml:space="preserve">, </w:t>
      </w:r>
      <w:r w:rsidR="0012433C">
        <w:t xml:space="preserve">but the underlying sentiments </w:t>
      </w:r>
      <w:r w:rsidR="00CF6B6B">
        <w:t xml:space="preserve">that drove them were vastly different; to demonstrate the contrast, take the experiences of socialist revolutionary Carlos </w:t>
      </w:r>
      <w:proofErr w:type="spellStart"/>
      <w:r w:rsidR="00CF6B6B">
        <w:t>Bonzi</w:t>
      </w:r>
      <w:proofErr w:type="spellEnd"/>
      <w:r w:rsidR="00CF6B6B">
        <w:t xml:space="preserve"> in Paraguay and socialist revolutionary Che Guevara in Cuba.</w:t>
      </w:r>
      <w:r w:rsidR="00AB70A2">
        <w:t xml:space="preserve"> Both participated in violent wars and were on the winning sides of those wars, but their attitudes after the conflicts were strikingly different. In the film “Che 1,” </w:t>
      </w:r>
      <w:r w:rsidR="003E6C22">
        <w:t xml:space="preserve">following the Cuban Revolution, </w:t>
      </w:r>
      <w:r w:rsidR="00AB70A2">
        <w:t>Guevara says the revolutionaries “were very aware that [they] represented the hopes of an unredeemed America” (</w:t>
      </w:r>
      <w:r w:rsidR="00AB70A2" w:rsidRPr="00F22116">
        <w:t>Che</w:t>
      </w:r>
      <w:r w:rsidR="00F22116">
        <w:t xml:space="preserve"> Part I</w:t>
      </w:r>
      <w:r w:rsidR="00AB70A2">
        <w:t>, 2:05:00) and wanted to “bring the Revolution to all of Latin America” (</w:t>
      </w:r>
      <w:r w:rsidR="00AB70A2" w:rsidRPr="00F22116">
        <w:t>Che</w:t>
      </w:r>
      <w:r w:rsidR="00F22116">
        <w:t xml:space="preserve"> Part I</w:t>
      </w:r>
      <w:r w:rsidR="00AB70A2">
        <w:t>, 2:04:07)</w:t>
      </w:r>
      <w:r w:rsidR="00C9062B">
        <w:t xml:space="preserve">. </w:t>
      </w:r>
      <w:r w:rsidR="0079552F">
        <w:t xml:space="preserve">Contrast this with </w:t>
      </w:r>
      <w:proofErr w:type="spellStart"/>
      <w:r w:rsidR="0079552F">
        <w:t>Bonzi</w:t>
      </w:r>
      <w:proofErr w:type="spellEnd"/>
      <w:r w:rsidR="0079552F">
        <w:t>, who reflected that “instead of killing each other in that ridiculous war, we should have been writing love poems, working peacefully with an eye to our futures”</w:t>
      </w:r>
      <w:r w:rsidR="00F36F79">
        <w:t xml:space="preserve"> (Lambert, Nickson, 204).</w:t>
      </w:r>
      <w:r w:rsidR="00B66100">
        <w:t xml:space="preserve"> These attitudes reflect the purposes of their respective wars: for the Chaco, a</w:t>
      </w:r>
      <w:r w:rsidR="00680794">
        <w:t xml:space="preserve">n example </w:t>
      </w:r>
      <w:r w:rsidR="00B66100">
        <w:t>of imperialism that abused the nationalism of Bolivia and Paraguay</w:t>
      </w:r>
      <w:r w:rsidR="002E1D72">
        <w:t xml:space="preserve"> by playing the two sides against each other</w:t>
      </w:r>
      <w:r w:rsidR="00B66100">
        <w:t xml:space="preserve">; for the Cuban Revolution, an end to </w:t>
      </w:r>
      <w:r w:rsidR="00775855">
        <w:t xml:space="preserve">this same </w:t>
      </w:r>
      <w:r w:rsidR="00B66100">
        <w:t xml:space="preserve">imperialism that had </w:t>
      </w:r>
      <w:r w:rsidR="00775855">
        <w:t xml:space="preserve">also </w:t>
      </w:r>
      <w:r w:rsidR="00B66100">
        <w:t>abused Cuba.</w:t>
      </w:r>
      <w:r w:rsidR="00F20DFA">
        <w:t xml:space="preserve"> These attitudes also reflect how the people of these wars experienced nationalism: for the Chaco, </w:t>
      </w:r>
      <w:r w:rsidR="004E5E06">
        <w:t xml:space="preserve">a war where </w:t>
      </w:r>
      <w:r w:rsidR="00A45224">
        <w:t xml:space="preserve">blind patriotism was abused for people like Cristobal </w:t>
      </w:r>
      <w:proofErr w:type="spellStart"/>
      <w:r w:rsidR="00A45224">
        <w:t>Arancibia</w:t>
      </w:r>
      <w:proofErr w:type="spellEnd"/>
      <w:r w:rsidR="00A45224">
        <w:t xml:space="preserve"> from Bolivia that went to war “for the sake of defending our flag, because everyone else went” (Aguirre 93); for the Cuban Revolution, a</w:t>
      </w:r>
      <w:r w:rsidR="00E336A1">
        <w:t xml:space="preserve"> </w:t>
      </w:r>
      <w:r w:rsidR="0096305B">
        <w:t xml:space="preserve">guerilla </w:t>
      </w:r>
      <w:r w:rsidR="00E336A1">
        <w:t xml:space="preserve">war </w:t>
      </w:r>
      <w:r w:rsidR="0096305B">
        <w:t xml:space="preserve">gathering people of all classes and races </w:t>
      </w:r>
      <w:r w:rsidR="00E336A1">
        <w:t>to establish true national independence for Cuba</w:t>
      </w:r>
      <w:r w:rsidR="00892274">
        <w:t xml:space="preserve"> by erasing </w:t>
      </w:r>
      <w:r w:rsidR="00602E16">
        <w:t xml:space="preserve">the forced dependency of </w:t>
      </w:r>
      <w:r w:rsidR="00892274">
        <w:t>US neocolonialism</w:t>
      </w:r>
      <w:r w:rsidR="00E336A1">
        <w:t>.</w:t>
      </w:r>
      <w:r w:rsidR="00FB36CC">
        <w:t xml:space="preserve"> </w:t>
      </w:r>
      <w:r w:rsidR="00FB36CC" w:rsidRPr="00856A9A">
        <w:t>The</w:t>
      </w:r>
      <w:r w:rsidR="00BD1FB7" w:rsidRPr="00856A9A">
        <w:t xml:space="preserve"> anti-imperialist nationalist</w:t>
      </w:r>
      <w:r w:rsidR="00FB36CC" w:rsidRPr="00856A9A">
        <w:t xml:space="preserve"> ideologies of Cuban Revolutionaries defined their war’s unique outcome</w:t>
      </w:r>
      <w:r w:rsidR="00856A9A" w:rsidRPr="00856A9A">
        <w:t xml:space="preserve">; </w:t>
      </w:r>
      <w:r w:rsidR="00FB36CC" w:rsidRPr="00856A9A">
        <w:t xml:space="preserve">the </w:t>
      </w:r>
      <w:r w:rsidR="00BD1FB7" w:rsidRPr="00856A9A">
        <w:t xml:space="preserve">nationalist </w:t>
      </w:r>
      <w:r w:rsidR="00FB36CC" w:rsidRPr="00856A9A">
        <w:t xml:space="preserve">patriotic fervor of the </w:t>
      </w:r>
      <w:r w:rsidR="00A4010E" w:rsidRPr="00856A9A">
        <w:t xml:space="preserve">fighters in the </w:t>
      </w:r>
      <w:r w:rsidR="00FB36CC" w:rsidRPr="00856A9A">
        <w:t>Chaco War</w:t>
      </w:r>
      <w:r w:rsidR="00224B52" w:rsidRPr="00856A9A">
        <w:t xml:space="preserve"> produc</w:t>
      </w:r>
      <w:r w:rsidR="00856A9A" w:rsidRPr="00856A9A">
        <w:t>ed</w:t>
      </w:r>
      <w:r w:rsidR="00224B52" w:rsidRPr="00856A9A">
        <w:t xml:space="preserve"> its own unique outcome.</w:t>
      </w:r>
    </w:p>
    <w:p w14:paraId="426DFD6D" w14:textId="10A01871" w:rsidR="00E22E58" w:rsidRDefault="00E22E58" w:rsidP="009F3E76"/>
    <w:p w14:paraId="68D6525B" w14:textId="3BD53BB6" w:rsidR="00E22E58" w:rsidRDefault="00E22E58" w:rsidP="009F3E76">
      <w:r>
        <w:tab/>
        <w:t>The outcome of the Cuban Revolution merits a second look, however, because of its use of violence to achieve revolution. In modern-day America, violence in political movements is often discouraged</w:t>
      </w:r>
      <w:r w:rsidR="001A5F8D">
        <w:t xml:space="preserve">; those who discourage it </w:t>
      </w:r>
      <w:r>
        <w:t xml:space="preserve">usually </w:t>
      </w:r>
      <w:r w:rsidR="004E0AB4">
        <w:t xml:space="preserve">use </w:t>
      </w:r>
      <w:r>
        <w:t>the</w:t>
      </w:r>
      <w:r w:rsidR="001D24FA">
        <w:t xml:space="preserve"> Civil Rights</w:t>
      </w:r>
      <w:r>
        <w:t xml:space="preserve"> demonstrations of Martin Luther King as an example</w:t>
      </w:r>
      <w:r w:rsidR="008A2B43">
        <w:t xml:space="preserve"> of </w:t>
      </w:r>
      <w:r w:rsidR="0099510F">
        <w:t xml:space="preserve">non-violent </w:t>
      </w:r>
      <w:r w:rsidR="008A2B43">
        <w:t>change</w:t>
      </w:r>
      <w:r w:rsidR="0099510F">
        <w:t>.</w:t>
      </w:r>
      <w:r w:rsidR="001D24FA">
        <w:t xml:space="preserve"> </w:t>
      </w:r>
      <w:r w:rsidR="00DE7C61">
        <w:t xml:space="preserve">The history of Cuban non-revolutionary socialist movements </w:t>
      </w:r>
      <w:r w:rsidR="0089670E">
        <w:t>offer</w:t>
      </w:r>
      <w:r w:rsidR="00FD2DD1">
        <w:t>s</w:t>
      </w:r>
      <w:r w:rsidR="0089670E">
        <w:t xml:space="preserve"> some insight into </w:t>
      </w:r>
      <w:r w:rsidR="00917C1A">
        <w:t xml:space="preserve">perhaps </w:t>
      </w:r>
      <w:r w:rsidR="0089670E">
        <w:t>why the Cuban Revolution was violent</w:t>
      </w:r>
      <w:r w:rsidR="00E24A5B">
        <w:t>. Ofelia Domínguez Navarro “</w:t>
      </w:r>
      <w:r w:rsidR="00D70EA2">
        <w:t xml:space="preserve">formed the Unión </w:t>
      </w:r>
      <w:proofErr w:type="spellStart"/>
      <w:r w:rsidR="00D70EA2">
        <w:t>Laborista</w:t>
      </w:r>
      <w:proofErr w:type="spellEnd"/>
      <w:r w:rsidR="00D70EA2">
        <w:t xml:space="preserve"> de </w:t>
      </w:r>
      <w:proofErr w:type="spellStart"/>
      <w:r w:rsidR="00D70EA2">
        <w:t>Mujeres</w:t>
      </w:r>
      <w:proofErr w:type="spellEnd"/>
      <w:r w:rsidR="00D70EA2">
        <w:t>, which was intended to attract women of all classes to fight for a broad program of reform” (Stoner 129); this movement was, like others of the time, “anti-imperialist and nationalistic” (Stoner 129). However, because Ofelia championed feminism and was a socialist, her movement “did not advocate the destruction of democracy through revolution” (Stoner 129) as the later Cuban Revolution did.</w:t>
      </w:r>
      <w:r w:rsidR="0093167A">
        <w:t xml:space="preserve"> This appears to have been a grave mistake that allowed the dictator Machado to promptly arrest and jail Ofelia</w:t>
      </w:r>
      <w:r w:rsidR="0073631A">
        <w:t>.</w:t>
      </w:r>
      <w:r w:rsidR="00F971B5">
        <w:t xml:space="preserve"> The article consistently shows Ofelia’s hesitance to become a revolutionary: “she sympathized with the </w:t>
      </w:r>
      <w:proofErr w:type="gramStart"/>
      <w:r w:rsidR="00F971B5">
        <w:t>communists, but</w:t>
      </w:r>
      <w:proofErr w:type="gramEnd"/>
      <w:r w:rsidR="00F971B5">
        <w:t xml:space="preserve"> did not join the party” (Stoner 134) and “openly advocated revolution, although they would not bear arms themselves” (Stoner 132). </w:t>
      </w:r>
      <w:r w:rsidR="00860590">
        <w:t xml:space="preserve">In </w:t>
      </w:r>
      <w:r w:rsidR="0089775D">
        <w:t>contrast</w:t>
      </w:r>
      <w:r w:rsidR="00E26107">
        <w:t xml:space="preserve">, </w:t>
      </w:r>
      <w:r w:rsidR="00860590">
        <w:t xml:space="preserve">Castro and Che were correct </w:t>
      </w:r>
      <w:r w:rsidR="00A64EC9">
        <w:t xml:space="preserve">(as far as </w:t>
      </w:r>
      <w:r w:rsidR="00C220DD">
        <w:t xml:space="preserve">practical </w:t>
      </w:r>
      <w:r w:rsidR="00A64EC9">
        <w:t xml:space="preserve">success goes) </w:t>
      </w:r>
      <w:r w:rsidR="00860590">
        <w:t xml:space="preserve">in </w:t>
      </w:r>
      <w:r w:rsidR="00E26107">
        <w:t xml:space="preserve">using violence </w:t>
      </w:r>
      <w:r w:rsidR="00E26107">
        <w:lastRenderedPageBreak/>
        <w:t xml:space="preserve">to overthrow the Batista regime, </w:t>
      </w:r>
      <w:r w:rsidR="00860590">
        <w:t>not being deluded that US</w:t>
      </w:r>
      <w:r w:rsidR="00E26107">
        <w:t>-backed forces</w:t>
      </w:r>
      <w:r w:rsidR="00860590">
        <w:t xml:space="preserve"> would simply submit to non-violent change that would threaten their power.</w:t>
      </w:r>
      <w:r w:rsidR="0073631A">
        <w:t xml:space="preserve"> </w:t>
      </w:r>
      <w:r w:rsidR="00997197">
        <w:t>They did not try to work within the democratic system</w:t>
      </w:r>
      <w:r w:rsidR="00205EBB">
        <w:t>, as Ofelia did,</w:t>
      </w:r>
      <w:r w:rsidR="00997197">
        <w:t xml:space="preserve"> but instead worked around it, which </w:t>
      </w:r>
      <w:r w:rsidR="00A229F1">
        <w:t xml:space="preserve">was successful </w:t>
      </w:r>
      <w:r w:rsidR="00997197">
        <w:t xml:space="preserve">because the “democratic system” </w:t>
      </w:r>
      <w:r w:rsidR="00AC1F73">
        <w:t xml:space="preserve">of government </w:t>
      </w:r>
      <w:r w:rsidR="00997197">
        <w:t xml:space="preserve">in Cuba was </w:t>
      </w:r>
      <w:r w:rsidR="00D46580">
        <w:t>more dictatorial than democratic</w:t>
      </w:r>
      <w:r w:rsidR="00BC4828">
        <w:t>.</w:t>
      </w:r>
      <w:r w:rsidR="0030131E">
        <w:t xml:space="preserve"> However, while the Cuban Revolution used violence successfully to obtain independence, there are always consequences to war,</w:t>
      </w:r>
      <w:r w:rsidR="009B74F8">
        <w:t xml:space="preserve"> shown </w:t>
      </w:r>
      <w:r w:rsidR="0030131E">
        <w:t>in Angola.</w:t>
      </w:r>
    </w:p>
    <w:p w14:paraId="729F26F8" w14:textId="1AF054F0" w:rsidR="008127A2" w:rsidRDefault="008127A2" w:rsidP="009F3E76"/>
    <w:p w14:paraId="3C4BE58A" w14:textId="7DEEEC7D" w:rsidR="00411EA2" w:rsidRDefault="00104ED3" w:rsidP="009F3E76">
      <w:r>
        <w:tab/>
        <w:t xml:space="preserve">The </w:t>
      </w:r>
      <w:r w:rsidR="00A92458">
        <w:t>colonial origins</w:t>
      </w:r>
      <w:r>
        <w:t xml:space="preserve"> of Angola were </w:t>
      </w:r>
      <w:r w:rsidR="00A92458">
        <w:t xml:space="preserve">similar to those of </w:t>
      </w:r>
      <w:r>
        <w:t>Cuba</w:t>
      </w:r>
      <w:r w:rsidR="00740B62">
        <w:t>:</w:t>
      </w:r>
      <w:r>
        <w:t xml:space="preserve"> Angola was “a coveted source of slaves for… Brazil” (</w:t>
      </w:r>
      <w:proofErr w:type="spellStart"/>
      <w:r w:rsidR="00285E20" w:rsidRPr="00104ED3">
        <w:t>Ondjaki</w:t>
      </w:r>
      <w:proofErr w:type="spellEnd"/>
      <w:r w:rsidR="00285E20">
        <w:t xml:space="preserve"> 113</w:t>
      </w:r>
      <w:r>
        <w:t xml:space="preserve">) and </w:t>
      </w:r>
      <w:r w:rsidR="00022125">
        <w:t xml:space="preserve">under dictator António Salazar </w:t>
      </w:r>
      <w:r w:rsidR="0097435B">
        <w:t xml:space="preserve">suffered </w:t>
      </w:r>
      <w:r>
        <w:t>“a ‘New State’… which raised barriers between the races and accelerated Portuguese immigration” (</w:t>
      </w:r>
      <w:proofErr w:type="spellStart"/>
      <w:r w:rsidR="00285E20" w:rsidRPr="00104ED3">
        <w:t>Ondjaki</w:t>
      </w:r>
      <w:proofErr w:type="spellEnd"/>
      <w:r w:rsidR="00285E20">
        <w:t xml:space="preserve"> 114</w:t>
      </w:r>
      <w:r>
        <w:t>)</w:t>
      </w:r>
      <w:r w:rsidR="00022125">
        <w:t>.</w:t>
      </w:r>
      <w:r w:rsidR="00F77C85">
        <w:t xml:space="preserve"> </w:t>
      </w:r>
      <w:r w:rsidR="00557B0E">
        <w:t>The</w:t>
      </w:r>
      <w:r w:rsidR="005A20E9">
        <w:t xml:space="preserve">refore, the </w:t>
      </w:r>
      <w:r w:rsidR="00557B0E">
        <w:t>Marxist MPLA movement</w:t>
      </w:r>
      <w:r w:rsidR="009E2CC7">
        <w:t xml:space="preserve"> for Angolan independence</w:t>
      </w:r>
      <w:r w:rsidR="00557B0E">
        <w:t xml:space="preserve"> – and its </w:t>
      </w:r>
      <w:r w:rsidR="009E2CC7">
        <w:t xml:space="preserve">subsequent </w:t>
      </w:r>
      <w:r w:rsidR="00557B0E">
        <w:t xml:space="preserve">alliance with Cuba – was also a </w:t>
      </w:r>
      <w:r w:rsidR="009E2CC7">
        <w:t xml:space="preserve">nationalist </w:t>
      </w:r>
      <w:r w:rsidR="00557B0E">
        <w:t xml:space="preserve">product of astoundingly recent abdication of Portuguese </w:t>
      </w:r>
      <w:r w:rsidR="001527AB">
        <w:t>neo</w:t>
      </w:r>
      <w:r w:rsidR="00BE4453">
        <w:t xml:space="preserve">colonial </w:t>
      </w:r>
      <w:r w:rsidR="001527AB">
        <w:t xml:space="preserve">(or perhaps just colonial) </w:t>
      </w:r>
      <w:r w:rsidR="00557B0E">
        <w:t>rule in 1975 (</w:t>
      </w:r>
      <w:proofErr w:type="spellStart"/>
      <w:r w:rsidR="00557B0E">
        <w:t>Ondjaki</w:t>
      </w:r>
      <w:proofErr w:type="spellEnd"/>
      <w:r w:rsidR="00557B0E">
        <w:t xml:space="preserve"> 114).</w:t>
      </w:r>
      <w:r w:rsidR="002770D7">
        <w:t xml:space="preserve"> </w:t>
      </w:r>
      <w:r w:rsidR="00980F9B">
        <w:t>Traces of nationalist inclusivity are seen throughout the book</w:t>
      </w:r>
      <w:r w:rsidR="00A61C86">
        <w:t>, even throughout its late twentieth-century setting</w:t>
      </w:r>
      <w:r w:rsidR="00980F9B">
        <w:t xml:space="preserve">: the characters’ races are never mentioned, but </w:t>
      </w:r>
      <w:r w:rsidR="00447411">
        <w:t>include “</w:t>
      </w:r>
      <w:r w:rsidR="00447411">
        <w:t xml:space="preserve">Blacks, Creoles, </w:t>
      </w:r>
      <w:proofErr w:type="spellStart"/>
      <w:r w:rsidR="00447411">
        <w:t>mestiços</w:t>
      </w:r>
      <w:proofErr w:type="spellEnd"/>
      <w:r w:rsidR="00447411">
        <w:t xml:space="preserve"> (such as the author and his fictional alter-ego, </w:t>
      </w:r>
      <w:proofErr w:type="spellStart"/>
      <w:r w:rsidR="00447411">
        <w:t>Ndalu</w:t>
      </w:r>
      <w:proofErr w:type="spellEnd"/>
      <w:r w:rsidR="00447411">
        <w:t>), East Indians and whites</w:t>
      </w:r>
      <w:r w:rsidR="00447411">
        <w:t>” (</w:t>
      </w:r>
      <w:proofErr w:type="spellStart"/>
      <w:r w:rsidR="00447411">
        <w:t>Ondjaki</w:t>
      </w:r>
      <w:proofErr w:type="spellEnd"/>
      <w:r w:rsidR="00447411">
        <w:t xml:space="preserve"> 118)</w:t>
      </w:r>
      <w:r w:rsidR="001E67EC">
        <w:t>, and the characters’ classes are implied to be of “</w:t>
      </w:r>
      <w:r w:rsidR="001E67EC">
        <w:t>all social classes</w:t>
      </w:r>
      <w:r w:rsidR="001E67EC">
        <w:t>” (</w:t>
      </w:r>
      <w:proofErr w:type="spellStart"/>
      <w:r w:rsidR="001E67EC">
        <w:t>Ondjaki</w:t>
      </w:r>
      <w:proofErr w:type="spellEnd"/>
      <w:r w:rsidR="001E67EC">
        <w:t xml:space="preserve"> 118)</w:t>
      </w:r>
      <w:r w:rsidR="00AD5903">
        <w:t>.</w:t>
      </w:r>
      <w:r w:rsidR="008D2223">
        <w:t xml:space="preserve"> </w:t>
      </w:r>
      <w:r w:rsidR="00284B0A">
        <w:t>T</w:t>
      </w:r>
      <w:r w:rsidR="002770D7">
        <w:t xml:space="preserve">he occupying Cubans fighting </w:t>
      </w:r>
      <w:r w:rsidR="007A401A">
        <w:t xml:space="preserve">alongside FAPLA </w:t>
      </w:r>
      <w:r w:rsidR="002770D7">
        <w:t xml:space="preserve">against the imperialist forces of UNITA, led by Jonas </w:t>
      </w:r>
      <w:proofErr w:type="spellStart"/>
      <w:r w:rsidR="002770D7">
        <w:t>Savimbi</w:t>
      </w:r>
      <w:proofErr w:type="spellEnd"/>
      <w:r w:rsidR="002770D7">
        <w:t xml:space="preserve"> and supported by “apartheid South Africa and Ronald Reagan’s White House” (</w:t>
      </w:r>
      <w:proofErr w:type="spellStart"/>
      <w:r w:rsidR="002770D7">
        <w:t>Ondjaki</w:t>
      </w:r>
      <w:proofErr w:type="spellEnd"/>
      <w:r w:rsidR="002770D7">
        <w:t xml:space="preserve"> 116), </w:t>
      </w:r>
      <w:r w:rsidR="009A6CDB">
        <w:t xml:space="preserve">unquestionably </w:t>
      </w:r>
      <w:r w:rsidR="00284B0A">
        <w:t>represented the anti-imperialist side of the Angolan nationalist movement. T</w:t>
      </w:r>
      <w:r w:rsidR="002770D7">
        <w:t xml:space="preserve">he lives of children like </w:t>
      </w:r>
      <w:proofErr w:type="spellStart"/>
      <w:r w:rsidR="002770D7">
        <w:t>Ndalu</w:t>
      </w:r>
      <w:proofErr w:type="spellEnd"/>
      <w:r w:rsidR="002770D7">
        <w:t>, who had little independently formed ideology, were undoubtedly influenced by the fighting</w:t>
      </w:r>
      <w:r w:rsidR="00694883">
        <w:t>:</w:t>
      </w:r>
      <w:r w:rsidR="002770D7">
        <w:t xml:space="preserve"> </w:t>
      </w:r>
      <w:r w:rsidR="003938D5">
        <w:t>t</w:t>
      </w:r>
      <w:r w:rsidR="009B4724">
        <w:t xml:space="preserve">he life of a child during </w:t>
      </w:r>
      <w:r w:rsidR="00A6041D">
        <w:t xml:space="preserve">the </w:t>
      </w:r>
      <w:r w:rsidR="009B4724">
        <w:t xml:space="preserve">Angolan Civil War expressed in Good Morning Comrades is </w:t>
      </w:r>
      <w:r w:rsidR="00A42226">
        <w:t xml:space="preserve">paradoxically </w:t>
      </w:r>
      <w:r w:rsidR="009B4724">
        <w:t xml:space="preserve">one of constant fear through the </w:t>
      </w:r>
      <w:r w:rsidR="00870107">
        <w:t xml:space="preserve">innocent eyes of </w:t>
      </w:r>
      <w:r w:rsidR="00F13BF7">
        <w:t xml:space="preserve">the </w:t>
      </w:r>
      <w:r w:rsidR="007F33D9">
        <w:t xml:space="preserve">relatively privileged </w:t>
      </w:r>
      <w:r w:rsidR="00857520">
        <w:t xml:space="preserve">young </w:t>
      </w:r>
      <w:r w:rsidR="00F13BF7">
        <w:t xml:space="preserve">boy </w:t>
      </w:r>
      <w:proofErr w:type="spellStart"/>
      <w:r w:rsidR="00857520">
        <w:t>Ndalu</w:t>
      </w:r>
      <w:proofErr w:type="spellEnd"/>
      <w:r w:rsidR="00184378">
        <w:t xml:space="preserve">, </w:t>
      </w:r>
      <w:r w:rsidR="00571051">
        <w:t xml:space="preserve">who lived in </w:t>
      </w:r>
      <w:r w:rsidR="00A05876">
        <w:t xml:space="preserve">a society </w:t>
      </w:r>
      <w:r w:rsidR="00184378">
        <w:t>where photography in airports is not allowed, food</w:t>
      </w:r>
      <w:r w:rsidR="000C5446">
        <w:t xml:space="preserve"> is rationed</w:t>
      </w:r>
      <w:r w:rsidR="00184378">
        <w:t>, and children live in fear of being abducted while in school</w:t>
      </w:r>
      <w:r w:rsidR="004B285E">
        <w:t xml:space="preserve"> (</w:t>
      </w:r>
      <w:proofErr w:type="spellStart"/>
      <w:r w:rsidR="004B285E">
        <w:t>Ondjaki</w:t>
      </w:r>
      <w:proofErr w:type="spellEnd"/>
      <w:r w:rsidR="004B285E">
        <w:t xml:space="preserve"> 21-29)</w:t>
      </w:r>
      <w:r w:rsidR="00184378">
        <w:t>.</w:t>
      </w:r>
      <w:r w:rsidR="00980F9B">
        <w:t xml:space="preserve"> </w:t>
      </w:r>
      <w:r w:rsidR="0008606C">
        <w:t xml:space="preserve">Unlike with Paraguay and Cuba, </w:t>
      </w:r>
      <w:proofErr w:type="spellStart"/>
      <w:r w:rsidR="0008606C">
        <w:t>Ndalu</w:t>
      </w:r>
      <w:proofErr w:type="spellEnd"/>
      <w:r w:rsidR="0008606C">
        <w:t xml:space="preserve"> </w:t>
      </w:r>
      <w:r w:rsidR="00D26A4A">
        <w:t xml:space="preserve">did not fight in the </w:t>
      </w:r>
      <w:r w:rsidR="0016628F">
        <w:t xml:space="preserve">Angolan Civil War, but instead lived </w:t>
      </w:r>
      <w:r w:rsidR="006E2BE3">
        <w:t>alongside</w:t>
      </w:r>
      <w:r w:rsidR="0016628F">
        <w:t xml:space="preserve"> it</w:t>
      </w:r>
      <w:r w:rsidR="00391020">
        <w:t>.</w:t>
      </w:r>
      <w:r w:rsidR="00AC63CB">
        <w:t xml:space="preserve"> </w:t>
      </w:r>
      <w:r w:rsidR="00503A39">
        <w:t>Angola serves as an important reminder</w:t>
      </w:r>
      <w:r w:rsidR="008F67B7">
        <w:t xml:space="preserve"> that while the goals of</w:t>
      </w:r>
      <w:r w:rsidR="004E4B82">
        <w:t xml:space="preserve"> MPLA were</w:t>
      </w:r>
      <w:r w:rsidR="008F67B7">
        <w:t xml:space="preserve"> benevolent, war</w:t>
      </w:r>
      <w:r w:rsidR="00B366B3">
        <w:t xml:space="preserve"> (and those imperialist forces that stoke it)</w:t>
      </w:r>
      <w:r w:rsidR="008F67B7">
        <w:t xml:space="preserve"> is</w:t>
      </w:r>
      <w:r w:rsidR="000026DF">
        <w:t xml:space="preserve"> </w:t>
      </w:r>
      <w:r w:rsidR="0038167C">
        <w:t>nonetheless brutal</w:t>
      </w:r>
      <w:r w:rsidR="00B47F0E">
        <w:t xml:space="preserve">, as the Angolan Civil War continued into the </w:t>
      </w:r>
      <w:r w:rsidR="00267C0A">
        <w:t>twenty-first century</w:t>
      </w:r>
      <w:r w:rsidR="00827C4E">
        <w:t xml:space="preserve"> despite </w:t>
      </w:r>
      <w:r w:rsidR="00E60FB4">
        <w:t>MPLA victory in United Nations elections</w:t>
      </w:r>
      <w:r w:rsidR="000026DF">
        <w:t>, resulting in a total of “300,000 people [dying] in an endless war of attrition” (</w:t>
      </w:r>
      <w:proofErr w:type="spellStart"/>
      <w:r w:rsidR="000026DF">
        <w:t>Ondjaki</w:t>
      </w:r>
      <w:proofErr w:type="spellEnd"/>
      <w:r w:rsidR="000026DF">
        <w:t xml:space="preserve"> 119).</w:t>
      </w:r>
    </w:p>
    <w:p w14:paraId="515CB30E" w14:textId="77777777" w:rsidR="00104ED3" w:rsidRDefault="00104ED3" w:rsidP="009F3E76"/>
    <w:p w14:paraId="211477A0" w14:textId="141CE743" w:rsidR="009E555F" w:rsidRDefault="008127A2" w:rsidP="009F3E76">
      <w:r>
        <w:tab/>
      </w:r>
      <w:r w:rsidR="00000CD6">
        <w:t>Not all nationalist attitudes in the twentieth century</w:t>
      </w:r>
      <w:r w:rsidR="00C771C3">
        <w:t xml:space="preserve"> </w:t>
      </w:r>
      <w:r w:rsidR="00C771C3" w:rsidRPr="00F22116">
        <w:t>always resulted in wars</w:t>
      </w:r>
      <w:r w:rsidR="00000CD6">
        <w:t xml:space="preserve">. </w:t>
      </w:r>
      <w:r w:rsidR="00AB1CF1">
        <w:t xml:space="preserve">People in other Latin American </w:t>
      </w:r>
      <w:r w:rsidR="00760F1C">
        <w:t>countries</w:t>
      </w:r>
      <w:r w:rsidR="00000CD6">
        <w:t xml:space="preserve">, </w:t>
      </w:r>
      <w:r w:rsidR="00000CD6" w:rsidRPr="00B9755D">
        <w:t xml:space="preserve">such as </w:t>
      </w:r>
      <w:r w:rsidR="008C11A2" w:rsidRPr="00B9755D">
        <w:t xml:space="preserve">Brazil </w:t>
      </w:r>
      <w:r w:rsidR="00000CD6" w:rsidRPr="00B9755D">
        <w:t xml:space="preserve">under the rule of </w:t>
      </w:r>
      <w:proofErr w:type="spellStart"/>
      <w:r w:rsidR="00000CD6" w:rsidRPr="00B9755D">
        <w:t>Getúlio</w:t>
      </w:r>
      <w:proofErr w:type="spellEnd"/>
      <w:r w:rsidR="00000CD6" w:rsidRPr="00B9755D">
        <w:t xml:space="preserve"> Vargas </w:t>
      </w:r>
      <w:r w:rsidR="008C11A2" w:rsidRPr="00B9755D">
        <w:t xml:space="preserve">and </w:t>
      </w:r>
      <w:r w:rsidR="009B0F70">
        <w:t xml:space="preserve">those </w:t>
      </w:r>
      <w:r w:rsidR="00B9755D" w:rsidRPr="00B9755D">
        <w:t xml:space="preserve">involved in </w:t>
      </w:r>
      <w:r w:rsidR="00AB1CF1" w:rsidRPr="00B9755D">
        <w:t xml:space="preserve">Víctor Raúl Haya de la </w:t>
      </w:r>
      <w:r w:rsidR="00411EA2" w:rsidRPr="00B9755D">
        <w:t>Torre</w:t>
      </w:r>
      <w:r w:rsidR="00B9755D" w:rsidRPr="00B9755D">
        <w:t>’s APRA movement</w:t>
      </w:r>
      <w:r w:rsidR="00411EA2" w:rsidRPr="00B9755D">
        <w:t xml:space="preserve"> in Peru</w:t>
      </w:r>
      <w:r w:rsidR="00B9755D">
        <w:t>,</w:t>
      </w:r>
      <w:r w:rsidR="00411EA2">
        <w:t xml:space="preserve"> </w:t>
      </w:r>
      <w:r w:rsidR="00FB4511">
        <w:t>experienced calmer conditions.</w:t>
      </w:r>
      <w:r w:rsidR="008F3251">
        <w:t xml:space="preserve"> </w:t>
      </w:r>
      <w:r w:rsidR="00C85BA1">
        <w:t xml:space="preserve">Brazil largely experienced nationalism through the forming of new culture rather than through anti-imperialism; one of the greatest examples of this </w:t>
      </w:r>
      <w:r w:rsidR="00746652">
        <w:t xml:space="preserve">new </w:t>
      </w:r>
      <w:r w:rsidR="00C85BA1">
        <w:t>culture was soccer.</w:t>
      </w:r>
      <w:r w:rsidR="00760F1C">
        <w:t xml:space="preserve"> </w:t>
      </w:r>
      <w:r w:rsidR="00AC7322">
        <w:t>Soccer allowed Brazilians of all classes – even working</w:t>
      </w:r>
      <w:r w:rsidR="00A375A3">
        <w:t>-</w:t>
      </w:r>
      <w:r w:rsidR="00AC7322">
        <w:t>class Brazilians – to participate in national culture</w:t>
      </w:r>
      <w:r w:rsidR="00A375A3">
        <w:t xml:space="preserve">. Some of the most famous players came from working-class backgrounds: Brazil’s Garrincha and Peru’s Miguel </w:t>
      </w:r>
      <w:proofErr w:type="spellStart"/>
      <w:r w:rsidR="00A375A3">
        <w:t>Rostaing</w:t>
      </w:r>
      <w:proofErr w:type="spellEnd"/>
      <w:r w:rsidR="001F020B">
        <w:t xml:space="preserve"> both had working-class upbringings</w:t>
      </w:r>
      <w:r w:rsidR="003B2099">
        <w:t>, but their fame made them national heroes.</w:t>
      </w:r>
      <w:r w:rsidR="00F405FE">
        <w:t xml:space="preserve"> </w:t>
      </w:r>
      <w:proofErr w:type="spellStart"/>
      <w:r w:rsidR="00F405FE">
        <w:t>Rostaing</w:t>
      </w:r>
      <w:proofErr w:type="spellEnd"/>
      <w:r w:rsidR="007C6D95">
        <w:t xml:space="preserve"> (a black Peruvian)</w:t>
      </w:r>
      <w:r w:rsidR="00F405FE">
        <w:t xml:space="preserve"> notably worked “full-time (sometimes twelve to fifteen hours a day) as a bricklayer” </w:t>
      </w:r>
      <w:r w:rsidR="008F164E">
        <w:t xml:space="preserve">(Stein </w:t>
      </w:r>
      <w:r w:rsidR="00766BC3">
        <w:t>15</w:t>
      </w:r>
      <w:r w:rsidR="008F164E">
        <w:t xml:space="preserve">) </w:t>
      </w:r>
      <w:r w:rsidR="00F405FE">
        <w:t>while he played soccer.</w:t>
      </w:r>
      <w:r w:rsidR="007C6D95">
        <w:t xml:space="preserve"> </w:t>
      </w:r>
      <w:r w:rsidR="00F32D9B">
        <w:t xml:space="preserve">The multi-class and multi-racial appeals </w:t>
      </w:r>
      <w:r w:rsidR="008F0DB1">
        <w:t xml:space="preserve">present in Brazilian </w:t>
      </w:r>
      <w:r w:rsidR="00F32D9B">
        <w:t>soccer represented Brazil’s independence from Europe as a new culture</w:t>
      </w:r>
      <w:r w:rsidR="00E259AA">
        <w:t xml:space="preserve"> – it </w:t>
      </w:r>
      <w:r w:rsidR="00C849CE">
        <w:t xml:space="preserve">perhaps </w:t>
      </w:r>
      <w:r w:rsidR="00E259AA">
        <w:t>was, in</w:t>
      </w:r>
      <w:r w:rsidR="00A8621A">
        <w:t xml:space="preserve"> a very passive </w:t>
      </w:r>
      <w:r w:rsidR="0025541E">
        <w:t xml:space="preserve">and distant </w:t>
      </w:r>
      <w:r w:rsidR="00A8621A">
        <w:lastRenderedPageBreak/>
        <w:t>sense</w:t>
      </w:r>
      <w:r w:rsidR="00E259AA">
        <w:t xml:space="preserve">, anti-imperialistic. </w:t>
      </w:r>
      <w:r w:rsidR="009E555F">
        <w:t>Torre</w:t>
      </w:r>
      <w:r w:rsidR="00E8671A">
        <w:t>’s nationalist movement</w:t>
      </w:r>
      <w:r w:rsidR="009E555F">
        <w:t xml:space="preserve"> in Peru likewise attempted to create a </w:t>
      </w:r>
      <w:r w:rsidR="002205DC">
        <w:t xml:space="preserve">new </w:t>
      </w:r>
      <w:r w:rsidR="009E555F">
        <w:t>national culture by “[highlighting] the region’s indigenous roots” (Chasteen 246), but failed because Peru was very racially divided, where “the highlands [were] heavily indigenous, the coast more black and white” (Chasteen 246).</w:t>
      </w:r>
      <w:r w:rsidR="00AA5017">
        <w:t xml:space="preserve"> Peru provides an important example of how nationalism was not totally dominant throughout Latin America in the early twentieth century, and provides a contrast to Cuba, where conditions of poverty provided a better environment for mass unification and revolution</w:t>
      </w:r>
      <w:r w:rsidR="009E74BC">
        <w:t>.</w:t>
      </w:r>
    </w:p>
    <w:p w14:paraId="4B8EF9E3" w14:textId="77777777" w:rsidR="009E555F" w:rsidRDefault="009E555F" w:rsidP="009F3E76"/>
    <w:p w14:paraId="31AA877B" w14:textId="4EB98540" w:rsidR="00D43264" w:rsidRDefault="0013603C" w:rsidP="009F3E76">
      <w:r>
        <w:tab/>
      </w:r>
      <w:r w:rsidR="003C5903">
        <w:t xml:space="preserve">The experiences that people in twentieth-century Bolivia, Paraguay, Brazil, Peru, Cuba, and Angola had were immiserated by US neocolonialism; they fought back with nationalist movements </w:t>
      </w:r>
      <w:r w:rsidR="00393C0C">
        <w:t xml:space="preserve">that implemented </w:t>
      </w:r>
      <w:r w:rsidR="003C5903">
        <w:t xml:space="preserve">anti-imperialist rhetoric and </w:t>
      </w:r>
      <w:r w:rsidR="00091781">
        <w:t xml:space="preserve">new </w:t>
      </w:r>
      <w:r w:rsidR="003C5903">
        <w:t xml:space="preserve">national cultures with broad appeals to people of all </w:t>
      </w:r>
      <w:r w:rsidR="00A15433">
        <w:t>races and classes.</w:t>
      </w:r>
      <w:r w:rsidR="00E2652D">
        <w:t xml:space="preserve"> </w:t>
      </w:r>
      <w:r w:rsidR="004B285E">
        <w:t>The</w:t>
      </w:r>
      <w:r w:rsidR="00AA41F7">
        <w:t xml:space="preserve">se nationalist movements </w:t>
      </w:r>
      <w:r w:rsidR="00570DA0">
        <w:t>were followed</w:t>
      </w:r>
      <w:r w:rsidR="00AA41F7">
        <w:t xml:space="preserve"> </w:t>
      </w:r>
      <w:r w:rsidR="00570DA0">
        <w:t>by</w:t>
      </w:r>
      <w:r w:rsidR="002C34DE">
        <w:t xml:space="preserve"> dictatorships and then neoliberalism </w:t>
      </w:r>
      <w:r w:rsidR="00AA41F7">
        <w:t>in the late twentieth century</w:t>
      </w:r>
      <w:r w:rsidR="00FA2AC9">
        <w:t xml:space="preserve">; </w:t>
      </w:r>
      <w:r w:rsidR="008C01F0">
        <w:t xml:space="preserve">US dominance has reigned following </w:t>
      </w:r>
      <w:r w:rsidR="00200E22">
        <w:t>the</w:t>
      </w:r>
      <w:r w:rsidR="008C01F0">
        <w:t xml:space="preserve"> collapse of the Soviet Union</w:t>
      </w:r>
      <w:r w:rsidR="00FA2AC9">
        <w:t xml:space="preserve"> and</w:t>
      </w:r>
      <w:r w:rsidR="00515EC5">
        <w:t xml:space="preserve"> continues today</w:t>
      </w:r>
      <w:r w:rsidR="00FA2AC9">
        <w:t>.</w:t>
      </w:r>
      <w:r w:rsidR="00881E49">
        <w:t xml:space="preserve"> Some countries, like Cuba, escaped US neocolonialism with their nationalist movement</w:t>
      </w:r>
      <w:r w:rsidR="0072169D">
        <w:t>s</w:t>
      </w:r>
      <w:r w:rsidR="006464E2">
        <w:t>; others, like Peru, could not.</w:t>
      </w:r>
      <w:r w:rsidR="002C34DE">
        <w:t xml:space="preserve"> Following the </w:t>
      </w:r>
      <w:r w:rsidR="000B387F">
        <w:t>right-wing dictatorships of the 1970s, most Latin American countries returned to democratically elected governments; their struggle today is to keep them in the face of conservative nationalists</w:t>
      </w:r>
      <w:r w:rsidR="00E62488">
        <w:t xml:space="preserve"> </w:t>
      </w:r>
      <w:r w:rsidR="00586014">
        <w:t xml:space="preserve">like Jair </w:t>
      </w:r>
      <w:proofErr w:type="spellStart"/>
      <w:r w:rsidR="00586014">
        <w:t>Bolsonaro</w:t>
      </w:r>
      <w:proofErr w:type="spellEnd"/>
      <w:r w:rsidR="00586014">
        <w:t xml:space="preserve"> </w:t>
      </w:r>
      <w:r w:rsidR="00E62488">
        <w:t>that threaten a return to the chaos of the twentieth century.</w:t>
      </w:r>
    </w:p>
    <w:p w14:paraId="22D4161F" w14:textId="39B4B196" w:rsidR="005B7EC3" w:rsidRDefault="005B7EC3" w:rsidP="000D32C7"/>
    <w:p w14:paraId="640D8F92" w14:textId="77777777" w:rsidR="000D32C7" w:rsidRDefault="000D32C7" w:rsidP="000D32C7"/>
    <w:p w14:paraId="64DEF186" w14:textId="77777777" w:rsidR="000D32C7" w:rsidRDefault="000D32C7">
      <w:pPr>
        <w:spacing w:after="160" w:line="259" w:lineRule="auto"/>
      </w:pPr>
      <w:r>
        <w:br w:type="page"/>
      </w:r>
    </w:p>
    <w:p w14:paraId="3A12BE48" w14:textId="7749CA33" w:rsidR="00D43264" w:rsidRDefault="00D43264" w:rsidP="00837550">
      <w:pPr>
        <w:jc w:val="center"/>
      </w:pPr>
      <w:bookmarkStart w:id="0" w:name="_GoBack"/>
      <w:bookmarkEnd w:id="0"/>
      <w:r>
        <w:lastRenderedPageBreak/>
        <w:t>Works Cited</w:t>
      </w:r>
    </w:p>
    <w:p w14:paraId="17854FE7" w14:textId="549E3061" w:rsidR="00F20DFA" w:rsidRPr="00F20DFA" w:rsidRDefault="00F20DFA" w:rsidP="00837550">
      <w:pPr>
        <w:spacing w:beforeAutospacing="1" w:afterAutospacing="1"/>
        <w:rPr>
          <w:rFonts w:eastAsia="Times New Roman" w:cstheme="minorHAnsi"/>
        </w:rPr>
      </w:pPr>
      <w:r w:rsidRPr="009F3E76">
        <w:rPr>
          <w:rFonts w:eastAsia="Times New Roman" w:cstheme="minorHAnsi"/>
        </w:rPr>
        <w:t>Aguirre</w:t>
      </w:r>
      <w:r>
        <w:rPr>
          <w:rFonts w:eastAsia="Times New Roman" w:cstheme="minorHAnsi"/>
        </w:rPr>
        <w:t xml:space="preserve">, </w:t>
      </w:r>
      <w:r w:rsidRPr="009F3E76">
        <w:rPr>
          <w:rFonts w:eastAsia="Times New Roman" w:cstheme="minorHAnsi"/>
        </w:rPr>
        <w:t xml:space="preserve">René </w:t>
      </w:r>
      <w:proofErr w:type="spellStart"/>
      <w:r w:rsidRPr="009F3E76">
        <w:rPr>
          <w:rFonts w:eastAsia="Times New Roman" w:cstheme="minorHAnsi"/>
        </w:rPr>
        <w:t>Arze</w:t>
      </w:r>
      <w:proofErr w:type="spellEnd"/>
      <w:r w:rsidRPr="009F3E76">
        <w:rPr>
          <w:rFonts w:eastAsia="Times New Roman" w:cstheme="minorHAnsi"/>
        </w:rPr>
        <w:t>. "</w:t>
      </w:r>
      <w:r w:rsidRPr="00680673">
        <w:rPr>
          <w:rFonts w:eastAsia="Times New Roman" w:cstheme="minorHAnsi"/>
        </w:rPr>
        <w:t xml:space="preserve">Cristobal </w:t>
      </w:r>
      <w:proofErr w:type="spellStart"/>
      <w:r w:rsidRPr="00680673">
        <w:rPr>
          <w:rFonts w:eastAsia="Times New Roman" w:cstheme="minorHAnsi"/>
        </w:rPr>
        <w:t>Arancibia</w:t>
      </w:r>
      <w:proofErr w:type="spellEnd"/>
      <w:r w:rsidRPr="00680673">
        <w:rPr>
          <w:rFonts w:eastAsia="Times New Roman" w:cstheme="minorHAnsi"/>
        </w:rPr>
        <w:t>: The Life of a Bolivian Peasant during the Chaco War</w:t>
      </w:r>
      <w:r w:rsidRPr="009F3E76">
        <w:rPr>
          <w:rFonts w:eastAsia="Times New Roman" w:cstheme="minorHAnsi"/>
        </w:rPr>
        <w:t>."  </w:t>
      </w:r>
      <w:r w:rsidRPr="009F3E76">
        <w:rPr>
          <w:rFonts w:eastAsia="Times New Roman" w:cstheme="minorHAnsi"/>
          <w:bdr w:val="none" w:sz="0" w:space="0" w:color="auto" w:frame="1"/>
        </w:rPr>
        <w:t>In </w:t>
      </w:r>
      <w:proofErr w:type="gramStart"/>
      <w:r w:rsidRPr="009F3E76">
        <w:rPr>
          <w:rFonts w:eastAsia="Times New Roman" w:cstheme="minorHAnsi"/>
          <w:i/>
          <w:iCs/>
          <w:bdr w:val="none" w:sz="0" w:space="0" w:color="auto" w:frame="1"/>
        </w:rPr>
        <w:t>The</w:t>
      </w:r>
      <w:proofErr w:type="gramEnd"/>
      <w:r w:rsidRPr="009F3E76">
        <w:rPr>
          <w:rFonts w:eastAsia="Times New Roman" w:cstheme="minorHAnsi"/>
          <w:i/>
          <w:iCs/>
          <w:bdr w:val="none" w:sz="0" w:space="0" w:color="auto" w:frame="1"/>
        </w:rPr>
        <w:t xml:space="preserve"> Human Tradition in Colonial Latin America, </w:t>
      </w:r>
      <w:r w:rsidRPr="009F3E76">
        <w:rPr>
          <w:rFonts w:eastAsia="Times New Roman" w:cstheme="minorHAnsi"/>
          <w:bdr w:val="none" w:sz="0" w:space="0" w:color="auto" w:frame="1"/>
        </w:rPr>
        <w:t xml:space="preserve">edited by Kenneth J. </w:t>
      </w:r>
      <w:proofErr w:type="spellStart"/>
      <w:r w:rsidRPr="009F3E76">
        <w:rPr>
          <w:rFonts w:eastAsia="Times New Roman" w:cstheme="minorHAnsi"/>
          <w:bdr w:val="none" w:sz="0" w:space="0" w:color="auto" w:frame="1"/>
        </w:rPr>
        <w:t>Andrien</w:t>
      </w:r>
      <w:proofErr w:type="spellEnd"/>
      <w:r w:rsidRPr="009F3E76">
        <w:rPr>
          <w:rFonts w:eastAsia="Times New Roman" w:cstheme="minorHAnsi"/>
          <w:bdr w:val="none" w:sz="0" w:space="0" w:color="auto" w:frame="1"/>
        </w:rPr>
        <w:t>. Rowman &amp; Littlefield Publishers, 2013.</w:t>
      </w:r>
    </w:p>
    <w:p w14:paraId="6625D825" w14:textId="0040B05A" w:rsidR="00837550" w:rsidRDefault="00837550" w:rsidP="00837550">
      <w:pPr>
        <w:spacing w:beforeAutospacing="1" w:afterAutospacing="1"/>
        <w:rPr>
          <w:rFonts w:eastAsia="Times New Roman" w:cstheme="minorHAnsi"/>
          <w:color w:val="000000"/>
        </w:rPr>
      </w:pPr>
      <w:r w:rsidRPr="00F42E61">
        <w:rPr>
          <w:rFonts w:eastAsia="Times New Roman" w:cstheme="minorHAnsi"/>
          <w:color w:val="000000"/>
        </w:rPr>
        <w:t>Chasteen, John Charles. </w:t>
      </w:r>
      <w:r w:rsidRPr="00F42E61">
        <w:rPr>
          <w:rFonts w:eastAsia="Times New Roman" w:cstheme="minorHAnsi"/>
          <w:i/>
          <w:iCs/>
          <w:color w:val="000000"/>
          <w:bdr w:val="none" w:sz="0" w:space="0" w:color="auto" w:frame="1"/>
        </w:rPr>
        <w:t xml:space="preserve">Born </w:t>
      </w:r>
      <w:proofErr w:type="gramStart"/>
      <w:r w:rsidRPr="00F42E61">
        <w:rPr>
          <w:rFonts w:eastAsia="Times New Roman" w:cstheme="minorHAnsi"/>
          <w:i/>
          <w:iCs/>
          <w:color w:val="000000"/>
          <w:bdr w:val="none" w:sz="0" w:space="0" w:color="auto" w:frame="1"/>
        </w:rPr>
        <w:t>In</w:t>
      </w:r>
      <w:proofErr w:type="gramEnd"/>
      <w:r w:rsidRPr="00F42E61">
        <w:rPr>
          <w:rFonts w:eastAsia="Times New Roman" w:cstheme="minorHAnsi"/>
          <w:i/>
          <w:iCs/>
          <w:color w:val="000000"/>
          <w:bdr w:val="none" w:sz="0" w:space="0" w:color="auto" w:frame="1"/>
        </w:rPr>
        <w:t xml:space="preserve"> Blood and Fire: A Concise History of Latin America. </w:t>
      </w:r>
      <w:r w:rsidRPr="00F42E61">
        <w:rPr>
          <w:rFonts w:eastAsia="Times New Roman" w:cstheme="minorHAnsi"/>
          <w:color w:val="000000"/>
        </w:rPr>
        <w:t>New York, NY: W. W. Norton, 2011.</w:t>
      </w:r>
    </w:p>
    <w:p w14:paraId="4CBA0FB0" w14:textId="567EA2FD" w:rsidR="00766BC3" w:rsidRDefault="00766BC3" w:rsidP="00837550">
      <w:r>
        <w:t>Che</w:t>
      </w:r>
      <w:r w:rsidR="002C552D">
        <w:t>, Part</w:t>
      </w:r>
      <w:r>
        <w:t xml:space="preserve"> 1</w:t>
      </w:r>
      <w:r w:rsidR="002C552D">
        <w:t>. Film.</w:t>
      </w:r>
      <w:r w:rsidR="007E428C" w:rsidRPr="007E428C">
        <w:t xml:space="preserve"> </w:t>
      </w:r>
      <w:r w:rsidR="007E428C">
        <w:t xml:space="preserve">Directed by </w:t>
      </w:r>
      <w:r w:rsidR="007E428C" w:rsidRPr="007E428C">
        <w:t>Steven Soderbergh</w:t>
      </w:r>
      <w:r w:rsidR="007E428C">
        <w:t xml:space="preserve">, performances by </w:t>
      </w:r>
      <w:proofErr w:type="spellStart"/>
      <w:r w:rsidR="007E428C">
        <w:t>Benicio</w:t>
      </w:r>
      <w:proofErr w:type="spellEnd"/>
      <w:r w:rsidR="007E428C">
        <w:t xml:space="preserve"> del Toro. IFC Films, 2008.</w:t>
      </w:r>
    </w:p>
    <w:p w14:paraId="65509C72" w14:textId="77777777" w:rsidR="00766BC3" w:rsidRPr="00766BC3" w:rsidRDefault="00766BC3" w:rsidP="00837550"/>
    <w:p w14:paraId="7D63461D" w14:textId="77777777" w:rsidR="009042C4" w:rsidRDefault="009042C4" w:rsidP="009042C4">
      <w:r>
        <w:t>"Memoirs of a Man from Concepción</w:t>
      </w:r>
      <w:r>
        <w:rPr>
          <w:rStyle w:val="subtitle-colon"/>
        </w:rPr>
        <w:t xml:space="preserve">: </w:t>
      </w:r>
      <w:r>
        <w:rPr>
          <w:rStyle w:val="Subtitle1"/>
        </w:rPr>
        <w:t xml:space="preserve">Carlos María </w:t>
      </w:r>
      <w:proofErr w:type="spellStart"/>
      <w:r>
        <w:rPr>
          <w:rStyle w:val="Subtitle1"/>
        </w:rPr>
        <w:t>Sienra</w:t>
      </w:r>
      <w:proofErr w:type="spellEnd"/>
      <w:r>
        <w:rPr>
          <w:rStyle w:val="Subtitle1"/>
        </w:rPr>
        <w:t xml:space="preserve"> </w:t>
      </w:r>
      <w:proofErr w:type="spellStart"/>
      <w:r>
        <w:rPr>
          <w:rStyle w:val="Subtitle1"/>
        </w:rPr>
        <w:t>Bonzi</w:t>
      </w:r>
      <w:proofErr w:type="spellEnd"/>
      <w:r>
        <w:rPr>
          <w:rStyle w:val="Subtitle1"/>
        </w:rPr>
        <w:t xml:space="preserve">, as told to Roberto </w:t>
      </w:r>
      <w:proofErr w:type="spellStart"/>
      <w:r>
        <w:rPr>
          <w:rStyle w:val="Subtitle1"/>
        </w:rPr>
        <w:t>Sienra</w:t>
      </w:r>
      <w:proofErr w:type="spellEnd"/>
      <w:r>
        <w:rPr>
          <w:rStyle w:val="Subtitle1"/>
        </w:rPr>
        <w:t xml:space="preserve"> Zavala</w:t>
      </w:r>
      <w:r>
        <w:t>", The Paraguay Reader</w:t>
      </w:r>
      <w:r>
        <w:rPr>
          <w:rStyle w:val="subtitle-colon"/>
        </w:rPr>
        <w:t xml:space="preserve">: </w:t>
      </w:r>
      <w:r>
        <w:rPr>
          <w:rStyle w:val="Subtitle1"/>
        </w:rPr>
        <w:t>History, Culture, Politics</w:t>
      </w:r>
      <w:r>
        <w:t>, Peter Lambert, Andrew Nickson. 2013.</w:t>
      </w:r>
    </w:p>
    <w:p w14:paraId="6B07924D" w14:textId="7C03F0AD" w:rsidR="00766BC3" w:rsidRDefault="00766BC3" w:rsidP="00D43264"/>
    <w:p w14:paraId="3E351051" w14:textId="00D4A729" w:rsidR="00104ED3" w:rsidRDefault="00104ED3" w:rsidP="00D43264">
      <w:proofErr w:type="spellStart"/>
      <w:r w:rsidRPr="00104ED3">
        <w:t>Ondjaki</w:t>
      </w:r>
      <w:proofErr w:type="spellEnd"/>
      <w:r w:rsidRPr="00104ED3">
        <w:t xml:space="preserve">. </w:t>
      </w:r>
      <w:r w:rsidRPr="003B6095">
        <w:rPr>
          <w:i/>
          <w:iCs/>
        </w:rPr>
        <w:t>Good Morning Comrades</w:t>
      </w:r>
      <w:r w:rsidRPr="00104ED3">
        <w:t xml:space="preserve"> </w:t>
      </w:r>
      <w:r w:rsidRPr="009157D6">
        <w:rPr>
          <w:i/>
          <w:iCs/>
        </w:rPr>
        <w:t>(</w:t>
      </w:r>
      <w:proofErr w:type="spellStart"/>
      <w:r w:rsidRPr="009157D6">
        <w:rPr>
          <w:i/>
          <w:iCs/>
        </w:rPr>
        <w:t>Biblioasis</w:t>
      </w:r>
      <w:proofErr w:type="spellEnd"/>
      <w:r w:rsidRPr="009157D6">
        <w:rPr>
          <w:i/>
          <w:iCs/>
        </w:rPr>
        <w:t xml:space="preserve"> International Translation Series)</w:t>
      </w:r>
      <w:r w:rsidRPr="00104ED3">
        <w:t xml:space="preserve">. </w:t>
      </w:r>
      <w:proofErr w:type="spellStart"/>
      <w:r w:rsidRPr="00104ED3">
        <w:t>Biblioasis</w:t>
      </w:r>
      <w:proofErr w:type="spellEnd"/>
      <w:r w:rsidRPr="00104ED3">
        <w:t>. Kindle Edition.</w:t>
      </w:r>
    </w:p>
    <w:p w14:paraId="1A5E1BF8" w14:textId="77777777" w:rsidR="00104ED3" w:rsidRDefault="00104ED3" w:rsidP="00D43264"/>
    <w:p w14:paraId="21B19CA7" w14:textId="465089E3" w:rsidR="00766BC3" w:rsidRPr="00E24A5B" w:rsidRDefault="00766BC3" w:rsidP="00D43264">
      <w:pPr>
        <w:rPr>
          <w:rFonts w:eastAsia="Times New Roman" w:cstheme="minorHAnsi"/>
          <w:color w:val="000000"/>
        </w:rPr>
      </w:pPr>
      <w:r w:rsidRPr="00283047">
        <w:rPr>
          <w:rFonts w:eastAsia="Times New Roman" w:cstheme="minorHAnsi"/>
          <w:bdr w:val="none" w:sz="0" w:space="0" w:color="auto" w:frame="1"/>
        </w:rPr>
        <w:t>Stein,</w:t>
      </w:r>
      <w:r>
        <w:rPr>
          <w:rFonts w:eastAsia="Times New Roman" w:cstheme="minorHAnsi"/>
          <w:bdr w:val="none" w:sz="0" w:space="0" w:color="auto" w:frame="1"/>
        </w:rPr>
        <w:t xml:space="preserve"> Steve.</w:t>
      </w:r>
      <w:r w:rsidRPr="00283047">
        <w:rPr>
          <w:rFonts w:eastAsia="Times New Roman" w:cstheme="minorHAnsi"/>
          <w:bdr w:val="none" w:sz="0" w:space="0" w:color="auto" w:frame="1"/>
        </w:rPr>
        <w:t xml:space="preserve"> “Miguel </w:t>
      </w:r>
      <w:proofErr w:type="spellStart"/>
      <w:r w:rsidRPr="00283047">
        <w:rPr>
          <w:rFonts w:eastAsia="Times New Roman" w:cstheme="minorHAnsi"/>
          <w:bdr w:val="none" w:sz="0" w:space="0" w:color="auto" w:frame="1"/>
        </w:rPr>
        <w:t>Rostaing</w:t>
      </w:r>
      <w:proofErr w:type="spellEnd"/>
      <w:r w:rsidRPr="00283047">
        <w:rPr>
          <w:rFonts w:eastAsia="Times New Roman" w:cstheme="minorHAnsi"/>
          <w:bdr w:val="none" w:sz="0" w:space="0" w:color="auto" w:frame="1"/>
        </w:rPr>
        <w:t>: Dodging Blows on and off the Soccer Field”</w:t>
      </w:r>
      <w:r>
        <w:rPr>
          <w:sz w:val="28"/>
          <w:szCs w:val="28"/>
        </w:rPr>
        <w:t xml:space="preserve"> </w:t>
      </w:r>
      <w:r w:rsidRPr="009F3E76">
        <w:rPr>
          <w:rFonts w:eastAsia="Times New Roman" w:cstheme="minorHAnsi"/>
          <w:bdr w:val="none" w:sz="0" w:space="0" w:color="auto" w:frame="1"/>
        </w:rPr>
        <w:t>In </w:t>
      </w:r>
      <w:proofErr w:type="gramStart"/>
      <w:r w:rsidRPr="009F3E76">
        <w:rPr>
          <w:rFonts w:eastAsia="Times New Roman" w:cstheme="minorHAnsi"/>
          <w:i/>
          <w:iCs/>
          <w:bdr w:val="none" w:sz="0" w:space="0" w:color="auto" w:frame="1"/>
        </w:rPr>
        <w:t>The</w:t>
      </w:r>
      <w:proofErr w:type="gramEnd"/>
      <w:r w:rsidRPr="009F3E76">
        <w:rPr>
          <w:rFonts w:eastAsia="Times New Roman" w:cstheme="minorHAnsi"/>
          <w:i/>
          <w:iCs/>
          <w:bdr w:val="none" w:sz="0" w:space="0" w:color="auto" w:frame="1"/>
        </w:rPr>
        <w:t xml:space="preserve"> Human Tradition in Colonial Latin America, </w:t>
      </w:r>
      <w:r w:rsidRPr="009F3E76">
        <w:rPr>
          <w:rFonts w:eastAsia="Times New Roman" w:cstheme="minorHAnsi"/>
          <w:bdr w:val="none" w:sz="0" w:space="0" w:color="auto" w:frame="1"/>
        </w:rPr>
        <w:t xml:space="preserve">edited by Kenneth J. </w:t>
      </w:r>
      <w:proofErr w:type="spellStart"/>
      <w:r w:rsidRPr="009F3E76">
        <w:rPr>
          <w:rFonts w:eastAsia="Times New Roman" w:cstheme="minorHAnsi"/>
          <w:bdr w:val="none" w:sz="0" w:space="0" w:color="auto" w:frame="1"/>
        </w:rPr>
        <w:t>Andrien</w:t>
      </w:r>
      <w:proofErr w:type="spellEnd"/>
      <w:r w:rsidRPr="009F3E76">
        <w:rPr>
          <w:rFonts w:eastAsia="Times New Roman" w:cstheme="minorHAnsi"/>
          <w:bdr w:val="none" w:sz="0" w:space="0" w:color="auto" w:frame="1"/>
        </w:rPr>
        <w:t>. Rowman &amp; Littlefield Publishers, 2013.</w:t>
      </w:r>
    </w:p>
    <w:p w14:paraId="266330B6" w14:textId="426C931B" w:rsidR="00E24A5B" w:rsidRPr="00F20DFA" w:rsidRDefault="00E24A5B" w:rsidP="00E24A5B">
      <w:pPr>
        <w:spacing w:beforeAutospacing="1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Stoner, K Lynn</w:t>
      </w:r>
      <w:r w:rsidRPr="009F3E76">
        <w:rPr>
          <w:rFonts w:eastAsia="Times New Roman" w:cstheme="minorHAnsi"/>
        </w:rPr>
        <w:t>. "</w:t>
      </w:r>
      <w:r w:rsidR="00AD0738">
        <w:rPr>
          <w:rFonts w:eastAsia="Times New Roman" w:cstheme="minorHAnsi"/>
        </w:rPr>
        <w:t>Ofelia Domínguez Navarro: The Making of a Cuban Socialist Feminist</w:t>
      </w:r>
      <w:r w:rsidRPr="009F3E76">
        <w:rPr>
          <w:rFonts w:eastAsia="Times New Roman" w:cstheme="minorHAnsi"/>
        </w:rPr>
        <w:t>" </w:t>
      </w:r>
      <w:r w:rsidRPr="009F3E76">
        <w:rPr>
          <w:rFonts w:eastAsia="Times New Roman" w:cstheme="minorHAnsi"/>
          <w:bdr w:val="none" w:sz="0" w:space="0" w:color="auto" w:frame="1"/>
        </w:rPr>
        <w:t>In </w:t>
      </w:r>
      <w:proofErr w:type="gramStart"/>
      <w:r w:rsidRPr="009F3E76">
        <w:rPr>
          <w:rFonts w:eastAsia="Times New Roman" w:cstheme="minorHAnsi"/>
          <w:i/>
          <w:iCs/>
          <w:bdr w:val="none" w:sz="0" w:space="0" w:color="auto" w:frame="1"/>
        </w:rPr>
        <w:t>The</w:t>
      </w:r>
      <w:proofErr w:type="gramEnd"/>
      <w:r w:rsidRPr="009F3E76">
        <w:rPr>
          <w:rFonts w:eastAsia="Times New Roman" w:cstheme="minorHAnsi"/>
          <w:i/>
          <w:iCs/>
          <w:bdr w:val="none" w:sz="0" w:space="0" w:color="auto" w:frame="1"/>
        </w:rPr>
        <w:t xml:space="preserve"> Human Tradition in Colonial Latin America, </w:t>
      </w:r>
      <w:r w:rsidRPr="009F3E76">
        <w:rPr>
          <w:rFonts w:eastAsia="Times New Roman" w:cstheme="minorHAnsi"/>
          <w:bdr w:val="none" w:sz="0" w:space="0" w:color="auto" w:frame="1"/>
        </w:rPr>
        <w:t xml:space="preserve">edited by Kenneth J. </w:t>
      </w:r>
      <w:proofErr w:type="spellStart"/>
      <w:r w:rsidRPr="009F3E76">
        <w:rPr>
          <w:rFonts w:eastAsia="Times New Roman" w:cstheme="minorHAnsi"/>
          <w:bdr w:val="none" w:sz="0" w:space="0" w:color="auto" w:frame="1"/>
        </w:rPr>
        <w:t>Andrien</w:t>
      </w:r>
      <w:proofErr w:type="spellEnd"/>
      <w:r w:rsidRPr="009F3E76">
        <w:rPr>
          <w:rFonts w:eastAsia="Times New Roman" w:cstheme="minorHAnsi"/>
          <w:bdr w:val="none" w:sz="0" w:space="0" w:color="auto" w:frame="1"/>
        </w:rPr>
        <w:t>. Rowman &amp; Littlefield Publishers, 2013.</w:t>
      </w:r>
    </w:p>
    <w:p w14:paraId="6235008E" w14:textId="77777777" w:rsidR="00E24A5B" w:rsidRPr="001070B7" w:rsidRDefault="00E24A5B" w:rsidP="00D43264"/>
    <w:sectPr w:rsidR="00E24A5B" w:rsidRPr="0010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25844"/>
    <w:multiLevelType w:val="hybridMultilevel"/>
    <w:tmpl w:val="3DAE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E277D"/>
    <w:multiLevelType w:val="hybridMultilevel"/>
    <w:tmpl w:val="A500780E"/>
    <w:lvl w:ilvl="0" w:tplc="0644DB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5"/>
    <w:rsid w:val="00000CD6"/>
    <w:rsid w:val="000026DF"/>
    <w:rsid w:val="000049D6"/>
    <w:rsid w:val="000108C8"/>
    <w:rsid w:val="00014AEE"/>
    <w:rsid w:val="000151EA"/>
    <w:rsid w:val="00016751"/>
    <w:rsid w:val="00022125"/>
    <w:rsid w:val="0003207B"/>
    <w:rsid w:val="000378C1"/>
    <w:rsid w:val="00037D82"/>
    <w:rsid w:val="00040236"/>
    <w:rsid w:val="00043A2C"/>
    <w:rsid w:val="000552F8"/>
    <w:rsid w:val="00065E95"/>
    <w:rsid w:val="00066DEA"/>
    <w:rsid w:val="0007243C"/>
    <w:rsid w:val="0007296A"/>
    <w:rsid w:val="00077F2A"/>
    <w:rsid w:val="00080A28"/>
    <w:rsid w:val="00080A5B"/>
    <w:rsid w:val="0008606C"/>
    <w:rsid w:val="000872B2"/>
    <w:rsid w:val="00091781"/>
    <w:rsid w:val="00094019"/>
    <w:rsid w:val="000969B1"/>
    <w:rsid w:val="000973D1"/>
    <w:rsid w:val="000A5BBD"/>
    <w:rsid w:val="000B19B2"/>
    <w:rsid w:val="000B212A"/>
    <w:rsid w:val="000B387F"/>
    <w:rsid w:val="000B54EA"/>
    <w:rsid w:val="000C1DA0"/>
    <w:rsid w:val="000C5446"/>
    <w:rsid w:val="000D103D"/>
    <w:rsid w:val="000D32C7"/>
    <w:rsid w:val="000D46B5"/>
    <w:rsid w:val="000E1CE2"/>
    <w:rsid w:val="000E34E3"/>
    <w:rsid w:val="000E4D16"/>
    <w:rsid w:val="000F338D"/>
    <w:rsid w:val="001010B2"/>
    <w:rsid w:val="00101512"/>
    <w:rsid w:val="00102EC7"/>
    <w:rsid w:val="00103751"/>
    <w:rsid w:val="00104ED3"/>
    <w:rsid w:val="001070B7"/>
    <w:rsid w:val="00107AB7"/>
    <w:rsid w:val="001103D3"/>
    <w:rsid w:val="00110BEC"/>
    <w:rsid w:val="00113A65"/>
    <w:rsid w:val="00122987"/>
    <w:rsid w:val="0012433C"/>
    <w:rsid w:val="001248F3"/>
    <w:rsid w:val="0012613F"/>
    <w:rsid w:val="0013603C"/>
    <w:rsid w:val="0013624D"/>
    <w:rsid w:val="001527AB"/>
    <w:rsid w:val="00161494"/>
    <w:rsid w:val="0016628F"/>
    <w:rsid w:val="00171F39"/>
    <w:rsid w:val="0017332F"/>
    <w:rsid w:val="00173A4F"/>
    <w:rsid w:val="00174183"/>
    <w:rsid w:val="00180219"/>
    <w:rsid w:val="0018339A"/>
    <w:rsid w:val="00184378"/>
    <w:rsid w:val="0019022F"/>
    <w:rsid w:val="001A0033"/>
    <w:rsid w:val="001A5400"/>
    <w:rsid w:val="001A589E"/>
    <w:rsid w:val="001A5F8D"/>
    <w:rsid w:val="001B50E7"/>
    <w:rsid w:val="001C441B"/>
    <w:rsid w:val="001D0F2D"/>
    <w:rsid w:val="001D24FA"/>
    <w:rsid w:val="001D67C9"/>
    <w:rsid w:val="001E67EC"/>
    <w:rsid w:val="001E796B"/>
    <w:rsid w:val="001F020B"/>
    <w:rsid w:val="001F5364"/>
    <w:rsid w:val="00200E22"/>
    <w:rsid w:val="00205EBB"/>
    <w:rsid w:val="002119D4"/>
    <w:rsid w:val="002132F6"/>
    <w:rsid w:val="0021591D"/>
    <w:rsid w:val="002205DC"/>
    <w:rsid w:val="0022129C"/>
    <w:rsid w:val="0022392B"/>
    <w:rsid w:val="00224B52"/>
    <w:rsid w:val="00233E73"/>
    <w:rsid w:val="0023662A"/>
    <w:rsid w:val="00236BA5"/>
    <w:rsid w:val="0023711E"/>
    <w:rsid w:val="00246A49"/>
    <w:rsid w:val="002478DF"/>
    <w:rsid w:val="00247947"/>
    <w:rsid w:val="00251837"/>
    <w:rsid w:val="00251AFB"/>
    <w:rsid w:val="00252B20"/>
    <w:rsid w:val="0025541E"/>
    <w:rsid w:val="00255748"/>
    <w:rsid w:val="0025774E"/>
    <w:rsid w:val="00264498"/>
    <w:rsid w:val="0026454F"/>
    <w:rsid w:val="00266298"/>
    <w:rsid w:val="00267C0A"/>
    <w:rsid w:val="00274BF3"/>
    <w:rsid w:val="002770D7"/>
    <w:rsid w:val="002812D9"/>
    <w:rsid w:val="00282034"/>
    <w:rsid w:val="00283047"/>
    <w:rsid w:val="00284B0A"/>
    <w:rsid w:val="00285E20"/>
    <w:rsid w:val="00286C47"/>
    <w:rsid w:val="00286D8D"/>
    <w:rsid w:val="00287CB5"/>
    <w:rsid w:val="00293748"/>
    <w:rsid w:val="002A1A1E"/>
    <w:rsid w:val="002A63F1"/>
    <w:rsid w:val="002A7626"/>
    <w:rsid w:val="002B15EB"/>
    <w:rsid w:val="002B29A9"/>
    <w:rsid w:val="002B4B96"/>
    <w:rsid w:val="002B6333"/>
    <w:rsid w:val="002B6B2B"/>
    <w:rsid w:val="002C203D"/>
    <w:rsid w:val="002C315E"/>
    <w:rsid w:val="002C34DE"/>
    <w:rsid w:val="002C3A5E"/>
    <w:rsid w:val="002C4BB8"/>
    <w:rsid w:val="002C552D"/>
    <w:rsid w:val="002D44E4"/>
    <w:rsid w:val="002D4D31"/>
    <w:rsid w:val="002E1D72"/>
    <w:rsid w:val="002E7A4F"/>
    <w:rsid w:val="002F08EA"/>
    <w:rsid w:val="002F26C8"/>
    <w:rsid w:val="002F4A44"/>
    <w:rsid w:val="002F5B96"/>
    <w:rsid w:val="0030131E"/>
    <w:rsid w:val="0030214E"/>
    <w:rsid w:val="00302F5A"/>
    <w:rsid w:val="0030471C"/>
    <w:rsid w:val="00312E15"/>
    <w:rsid w:val="00323B8A"/>
    <w:rsid w:val="00327CC8"/>
    <w:rsid w:val="00335BE4"/>
    <w:rsid w:val="00344F91"/>
    <w:rsid w:val="00345D84"/>
    <w:rsid w:val="00346964"/>
    <w:rsid w:val="003570C3"/>
    <w:rsid w:val="00360E0A"/>
    <w:rsid w:val="003620F4"/>
    <w:rsid w:val="003746FD"/>
    <w:rsid w:val="0038028B"/>
    <w:rsid w:val="0038167C"/>
    <w:rsid w:val="00384A88"/>
    <w:rsid w:val="00390C18"/>
    <w:rsid w:val="00390E23"/>
    <w:rsid w:val="00391020"/>
    <w:rsid w:val="003921B3"/>
    <w:rsid w:val="003921EE"/>
    <w:rsid w:val="00392BF9"/>
    <w:rsid w:val="003934C1"/>
    <w:rsid w:val="003938D5"/>
    <w:rsid w:val="00393C0C"/>
    <w:rsid w:val="003942B1"/>
    <w:rsid w:val="003B2099"/>
    <w:rsid w:val="003B264F"/>
    <w:rsid w:val="003B27E1"/>
    <w:rsid w:val="003B6095"/>
    <w:rsid w:val="003C24C2"/>
    <w:rsid w:val="003C503F"/>
    <w:rsid w:val="003C5903"/>
    <w:rsid w:val="003D2916"/>
    <w:rsid w:val="003D6C79"/>
    <w:rsid w:val="003E172D"/>
    <w:rsid w:val="003E6BAB"/>
    <w:rsid w:val="003E6C22"/>
    <w:rsid w:val="003F01E2"/>
    <w:rsid w:val="003F05AA"/>
    <w:rsid w:val="003F0D1F"/>
    <w:rsid w:val="003F357C"/>
    <w:rsid w:val="003F3DB9"/>
    <w:rsid w:val="003F647C"/>
    <w:rsid w:val="00400CE7"/>
    <w:rsid w:val="00404191"/>
    <w:rsid w:val="00410528"/>
    <w:rsid w:val="00410B15"/>
    <w:rsid w:val="00411EA2"/>
    <w:rsid w:val="00424A5C"/>
    <w:rsid w:val="004261F4"/>
    <w:rsid w:val="00433278"/>
    <w:rsid w:val="0043545B"/>
    <w:rsid w:val="00441FAA"/>
    <w:rsid w:val="004420F6"/>
    <w:rsid w:val="00447411"/>
    <w:rsid w:val="00451613"/>
    <w:rsid w:val="00454D46"/>
    <w:rsid w:val="00462C6B"/>
    <w:rsid w:val="00463F0A"/>
    <w:rsid w:val="004664AE"/>
    <w:rsid w:val="00466FBA"/>
    <w:rsid w:val="004674C3"/>
    <w:rsid w:val="0047123F"/>
    <w:rsid w:val="0049071F"/>
    <w:rsid w:val="004917AF"/>
    <w:rsid w:val="00492D44"/>
    <w:rsid w:val="00493DEF"/>
    <w:rsid w:val="00494C02"/>
    <w:rsid w:val="00495695"/>
    <w:rsid w:val="00497FB5"/>
    <w:rsid w:val="00497FE1"/>
    <w:rsid w:val="004A3C4E"/>
    <w:rsid w:val="004B285E"/>
    <w:rsid w:val="004B746E"/>
    <w:rsid w:val="004C6189"/>
    <w:rsid w:val="004D4F43"/>
    <w:rsid w:val="004D5FEE"/>
    <w:rsid w:val="004E0AB4"/>
    <w:rsid w:val="004E2B00"/>
    <w:rsid w:val="004E4B82"/>
    <w:rsid w:val="004E4C9B"/>
    <w:rsid w:val="004E5E06"/>
    <w:rsid w:val="004E7EB2"/>
    <w:rsid w:val="004F079A"/>
    <w:rsid w:val="004F2107"/>
    <w:rsid w:val="004F4F33"/>
    <w:rsid w:val="004F65FD"/>
    <w:rsid w:val="004F6926"/>
    <w:rsid w:val="004F7773"/>
    <w:rsid w:val="004F77B0"/>
    <w:rsid w:val="00500797"/>
    <w:rsid w:val="005034FA"/>
    <w:rsid w:val="00503A39"/>
    <w:rsid w:val="00507ADC"/>
    <w:rsid w:val="00514D19"/>
    <w:rsid w:val="00515EC5"/>
    <w:rsid w:val="00517E13"/>
    <w:rsid w:val="005205A2"/>
    <w:rsid w:val="00522167"/>
    <w:rsid w:val="00531522"/>
    <w:rsid w:val="00532DA2"/>
    <w:rsid w:val="00537032"/>
    <w:rsid w:val="00540B94"/>
    <w:rsid w:val="00540CF4"/>
    <w:rsid w:val="00541B86"/>
    <w:rsid w:val="0054268F"/>
    <w:rsid w:val="005502BA"/>
    <w:rsid w:val="0055287F"/>
    <w:rsid w:val="00553579"/>
    <w:rsid w:val="00557B0E"/>
    <w:rsid w:val="0056137C"/>
    <w:rsid w:val="00570DA0"/>
    <w:rsid w:val="00571051"/>
    <w:rsid w:val="005712D9"/>
    <w:rsid w:val="005742DF"/>
    <w:rsid w:val="00580F5C"/>
    <w:rsid w:val="00581517"/>
    <w:rsid w:val="005829BF"/>
    <w:rsid w:val="00585CC1"/>
    <w:rsid w:val="00586014"/>
    <w:rsid w:val="00587757"/>
    <w:rsid w:val="00596D4F"/>
    <w:rsid w:val="005A20E9"/>
    <w:rsid w:val="005A4F42"/>
    <w:rsid w:val="005B3214"/>
    <w:rsid w:val="005B64F3"/>
    <w:rsid w:val="005B74A0"/>
    <w:rsid w:val="005B7EC3"/>
    <w:rsid w:val="005C156D"/>
    <w:rsid w:val="005D2E46"/>
    <w:rsid w:val="005E3C8B"/>
    <w:rsid w:val="005E6F48"/>
    <w:rsid w:val="005F21DE"/>
    <w:rsid w:val="00602D79"/>
    <w:rsid w:val="00602E16"/>
    <w:rsid w:val="00610578"/>
    <w:rsid w:val="006124F5"/>
    <w:rsid w:val="00612CBF"/>
    <w:rsid w:val="00620044"/>
    <w:rsid w:val="00620409"/>
    <w:rsid w:val="006229B9"/>
    <w:rsid w:val="006266E4"/>
    <w:rsid w:val="00630669"/>
    <w:rsid w:val="00631082"/>
    <w:rsid w:val="0063204F"/>
    <w:rsid w:val="00633B7E"/>
    <w:rsid w:val="00635A1D"/>
    <w:rsid w:val="006464E2"/>
    <w:rsid w:val="00650B3B"/>
    <w:rsid w:val="00653DD0"/>
    <w:rsid w:val="00653F47"/>
    <w:rsid w:val="006560EA"/>
    <w:rsid w:val="00656D0D"/>
    <w:rsid w:val="0066099C"/>
    <w:rsid w:val="00663953"/>
    <w:rsid w:val="006647E0"/>
    <w:rsid w:val="00664BA9"/>
    <w:rsid w:val="00670FE6"/>
    <w:rsid w:val="00680673"/>
    <w:rsid w:val="00680794"/>
    <w:rsid w:val="00680A1F"/>
    <w:rsid w:val="00690155"/>
    <w:rsid w:val="00691AEF"/>
    <w:rsid w:val="006931AB"/>
    <w:rsid w:val="00694883"/>
    <w:rsid w:val="006A4285"/>
    <w:rsid w:val="006A4AAB"/>
    <w:rsid w:val="006B65F1"/>
    <w:rsid w:val="006C1845"/>
    <w:rsid w:val="006C2CF5"/>
    <w:rsid w:val="006C743C"/>
    <w:rsid w:val="006C7AB0"/>
    <w:rsid w:val="006D735E"/>
    <w:rsid w:val="006E236E"/>
    <w:rsid w:val="006E2BE3"/>
    <w:rsid w:val="00705178"/>
    <w:rsid w:val="0070622E"/>
    <w:rsid w:val="0071259C"/>
    <w:rsid w:val="007134CA"/>
    <w:rsid w:val="00714232"/>
    <w:rsid w:val="0072169D"/>
    <w:rsid w:val="00731B9F"/>
    <w:rsid w:val="00731BCC"/>
    <w:rsid w:val="0073631A"/>
    <w:rsid w:val="007371B2"/>
    <w:rsid w:val="00740B62"/>
    <w:rsid w:val="00742C22"/>
    <w:rsid w:val="00746652"/>
    <w:rsid w:val="00755847"/>
    <w:rsid w:val="00760F1C"/>
    <w:rsid w:val="00766BC3"/>
    <w:rsid w:val="00767D3A"/>
    <w:rsid w:val="00775855"/>
    <w:rsid w:val="007763BF"/>
    <w:rsid w:val="00780652"/>
    <w:rsid w:val="00786F60"/>
    <w:rsid w:val="0079099A"/>
    <w:rsid w:val="00790D69"/>
    <w:rsid w:val="007923FB"/>
    <w:rsid w:val="007945E5"/>
    <w:rsid w:val="0079552F"/>
    <w:rsid w:val="007A1907"/>
    <w:rsid w:val="007A401A"/>
    <w:rsid w:val="007A4A86"/>
    <w:rsid w:val="007A5BAF"/>
    <w:rsid w:val="007B11CE"/>
    <w:rsid w:val="007B4478"/>
    <w:rsid w:val="007B7636"/>
    <w:rsid w:val="007C274D"/>
    <w:rsid w:val="007C42CC"/>
    <w:rsid w:val="007C6539"/>
    <w:rsid w:val="007C6D95"/>
    <w:rsid w:val="007D1FEA"/>
    <w:rsid w:val="007D66BC"/>
    <w:rsid w:val="007E428C"/>
    <w:rsid w:val="007F1D6C"/>
    <w:rsid w:val="007F33D9"/>
    <w:rsid w:val="007F6F7C"/>
    <w:rsid w:val="00805666"/>
    <w:rsid w:val="00807532"/>
    <w:rsid w:val="0081116E"/>
    <w:rsid w:val="00811DCB"/>
    <w:rsid w:val="008127A2"/>
    <w:rsid w:val="008217F3"/>
    <w:rsid w:val="00824F62"/>
    <w:rsid w:val="008277EA"/>
    <w:rsid w:val="00827C4E"/>
    <w:rsid w:val="00834740"/>
    <w:rsid w:val="00836DC5"/>
    <w:rsid w:val="00837550"/>
    <w:rsid w:val="008444D1"/>
    <w:rsid w:val="008540DC"/>
    <w:rsid w:val="00856A9A"/>
    <w:rsid w:val="00856BAB"/>
    <w:rsid w:val="00857520"/>
    <w:rsid w:val="00860590"/>
    <w:rsid w:val="00862CC5"/>
    <w:rsid w:val="00866412"/>
    <w:rsid w:val="00870107"/>
    <w:rsid w:val="00874761"/>
    <w:rsid w:val="00874AF6"/>
    <w:rsid w:val="00876C91"/>
    <w:rsid w:val="00881E49"/>
    <w:rsid w:val="00884C1C"/>
    <w:rsid w:val="00885401"/>
    <w:rsid w:val="00892274"/>
    <w:rsid w:val="0089441B"/>
    <w:rsid w:val="0089670E"/>
    <w:rsid w:val="0089775D"/>
    <w:rsid w:val="008A11FA"/>
    <w:rsid w:val="008A25E4"/>
    <w:rsid w:val="008A2B43"/>
    <w:rsid w:val="008A3447"/>
    <w:rsid w:val="008A5675"/>
    <w:rsid w:val="008A5CE5"/>
    <w:rsid w:val="008B5433"/>
    <w:rsid w:val="008B5AEB"/>
    <w:rsid w:val="008B759C"/>
    <w:rsid w:val="008B7CB9"/>
    <w:rsid w:val="008C01EF"/>
    <w:rsid w:val="008C01F0"/>
    <w:rsid w:val="008C11A2"/>
    <w:rsid w:val="008C3C01"/>
    <w:rsid w:val="008C3F26"/>
    <w:rsid w:val="008C6523"/>
    <w:rsid w:val="008C69B9"/>
    <w:rsid w:val="008C728F"/>
    <w:rsid w:val="008D2223"/>
    <w:rsid w:val="008D3DDD"/>
    <w:rsid w:val="008D3EAB"/>
    <w:rsid w:val="008E0BC1"/>
    <w:rsid w:val="008E5E3E"/>
    <w:rsid w:val="008F0DB1"/>
    <w:rsid w:val="008F164E"/>
    <w:rsid w:val="008F3251"/>
    <w:rsid w:val="008F5D08"/>
    <w:rsid w:val="008F67B7"/>
    <w:rsid w:val="009030A9"/>
    <w:rsid w:val="009042C4"/>
    <w:rsid w:val="00904437"/>
    <w:rsid w:val="00906509"/>
    <w:rsid w:val="009128BF"/>
    <w:rsid w:val="009157D6"/>
    <w:rsid w:val="00917255"/>
    <w:rsid w:val="00917C1A"/>
    <w:rsid w:val="0093167A"/>
    <w:rsid w:val="0093173F"/>
    <w:rsid w:val="0093307A"/>
    <w:rsid w:val="009351E9"/>
    <w:rsid w:val="0093789C"/>
    <w:rsid w:val="009406CA"/>
    <w:rsid w:val="00946BD6"/>
    <w:rsid w:val="00946EA2"/>
    <w:rsid w:val="00950B77"/>
    <w:rsid w:val="00952591"/>
    <w:rsid w:val="009529DE"/>
    <w:rsid w:val="009536C8"/>
    <w:rsid w:val="009553C0"/>
    <w:rsid w:val="0096305B"/>
    <w:rsid w:val="00965DCA"/>
    <w:rsid w:val="0097074B"/>
    <w:rsid w:val="0097435B"/>
    <w:rsid w:val="00976BBA"/>
    <w:rsid w:val="00980F9B"/>
    <w:rsid w:val="00986A10"/>
    <w:rsid w:val="00991ED6"/>
    <w:rsid w:val="009939FF"/>
    <w:rsid w:val="00993AF9"/>
    <w:rsid w:val="0099510F"/>
    <w:rsid w:val="0099678E"/>
    <w:rsid w:val="00997197"/>
    <w:rsid w:val="009A6CDB"/>
    <w:rsid w:val="009B0F70"/>
    <w:rsid w:val="009B46FF"/>
    <w:rsid w:val="009B4724"/>
    <w:rsid w:val="009B6C52"/>
    <w:rsid w:val="009B74F8"/>
    <w:rsid w:val="009C12D4"/>
    <w:rsid w:val="009D743B"/>
    <w:rsid w:val="009E2CC7"/>
    <w:rsid w:val="009E555F"/>
    <w:rsid w:val="009E74BC"/>
    <w:rsid w:val="009E7C02"/>
    <w:rsid w:val="009F3E76"/>
    <w:rsid w:val="00A05876"/>
    <w:rsid w:val="00A07E51"/>
    <w:rsid w:val="00A112B7"/>
    <w:rsid w:val="00A15433"/>
    <w:rsid w:val="00A154F1"/>
    <w:rsid w:val="00A175D8"/>
    <w:rsid w:val="00A1774D"/>
    <w:rsid w:val="00A1794E"/>
    <w:rsid w:val="00A229F1"/>
    <w:rsid w:val="00A3122B"/>
    <w:rsid w:val="00A375A3"/>
    <w:rsid w:val="00A4010E"/>
    <w:rsid w:val="00A42226"/>
    <w:rsid w:val="00A45224"/>
    <w:rsid w:val="00A53729"/>
    <w:rsid w:val="00A6041D"/>
    <w:rsid w:val="00A61C86"/>
    <w:rsid w:val="00A64EC9"/>
    <w:rsid w:val="00A73E76"/>
    <w:rsid w:val="00A75973"/>
    <w:rsid w:val="00A75B4D"/>
    <w:rsid w:val="00A77952"/>
    <w:rsid w:val="00A81D13"/>
    <w:rsid w:val="00A82B53"/>
    <w:rsid w:val="00A84B1B"/>
    <w:rsid w:val="00A8621A"/>
    <w:rsid w:val="00A86C66"/>
    <w:rsid w:val="00A92458"/>
    <w:rsid w:val="00AA41F7"/>
    <w:rsid w:val="00AA5017"/>
    <w:rsid w:val="00AB1CF1"/>
    <w:rsid w:val="00AB3601"/>
    <w:rsid w:val="00AB5AE4"/>
    <w:rsid w:val="00AB70A2"/>
    <w:rsid w:val="00AB7A0B"/>
    <w:rsid w:val="00AC1F73"/>
    <w:rsid w:val="00AC63CB"/>
    <w:rsid w:val="00AC7322"/>
    <w:rsid w:val="00AC7EA6"/>
    <w:rsid w:val="00AD0738"/>
    <w:rsid w:val="00AD1407"/>
    <w:rsid w:val="00AD1EC8"/>
    <w:rsid w:val="00AD5903"/>
    <w:rsid w:val="00AE4CEE"/>
    <w:rsid w:val="00AE606E"/>
    <w:rsid w:val="00AE7D94"/>
    <w:rsid w:val="00AE7E37"/>
    <w:rsid w:val="00AF1646"/>
    <w:rsid w:val="00AF2E42"/>
    <w:rsid w:val="00AF7A3A"/>
    <w:rsid w:val="00B04D6B"/>
    <w:rsid w:val="00B12046"/>
    <w:rsid w:val="00B12E5B"/>
    <w:rsid w:val="00B209A0"/>
    <w:rsid w:val="00B214EE"/>
    <w:rsid w:val="00B2449E"/>
    <w:rsid w:val="00B33BB0"/>
    <w:rsid w:val="00B363F1"/>
    <w:rsid w:val="00B366B3"/>
    <w:rsid w:val="00B40B46"/>
    <w:rsid w:val="00B47F0E"/>
    <w:rsid w:val="00B53244"/>
    <w:rsid w:val="00B61E06"/>
    <w:rsid w:val="00B64116"/>
    <w:rsid w:val="00B66100"/>
    <w:rsid w:val="00B73820"/>
    <w:rsid w:val="00B76EB5"/>
    <w:rsid w:val="00B8106F"/>
    <w:rsid w:val="00B810D7"/>
    <w:rsid w:val="00B84332"/>
    <w:rsid w:val="00B8556B"/>
    <w:rsid w:val="00B8656F"/>
    <w:rsid w:val="00B91DB3"/>
    <w:rsid w:val="00B963AD"/>
    <w:rsid w:val="00B9755D"/>
    <w:rsid w:val="00BA09F0"/>
    <w:rsid w:val="00BB3B9D"/>
    <w:rsid w:val="00BB71C0"/>
    <w:rsid w:val="00BC30DA"/>
    <w:rsid w:val="00BC3823"/>
    <w:rsid w:val="00BC3E6C"/>
    <w:rsid w:val="00BC4828"/>
    <w:rsid w:val="00BC5E22"/>
    <w:rsid w:val="00BD1FB7"/>
    <w:rsid w:val="00BD2EA3"/>
    <w:rsid w:val="00BD73C9"/>
    <w:rsid w:val="00BE157D"/>
    <w:rsid w:val="00BE4453"/>
    <w:rsid w:val="00BF0838"/>
    <w:rsid w:val="00BF7986"/>
    <w:rsid w:val="00C011A6"/>
    <w:rsid w:val="00C06443"/>
    <w:rsid w:val="00C06CA0"/>
    <w:rsid w:val="00C11C0F"/>
    <w:rsid w:val="00C13318"/>
    <w:rsid w:val="00C159A0"/>
    <w:rsid w:val="00C15DA5"/>
    <w:rsid w:val="00C17903"/>
    <w:rsid w:val="00C220DD"/>
    <w:rsid w:val="00C25858"/>
    <w:rsid w:val="00C25E76"/>
    <w:rsid w:val="00C26CE8"/>
    <w:rsid w:val="00C36093"/>
    <w:rsid w:val="00C506AD"/>
    <w:rsid w:val="00C527FE"/>
    <w:rsid w:val="00C541FB"/>
    <w:rsid w:val="00C570B5"/>
    <w:rsid w:val="00C652E0"/>
    <w:rsid w:val="00C664C4"/>
    <w:rsid w:val="00C70B93"/>
    <w:rsid w:val="00C70EBE"/>
    <w:rsid w:val="00C70F87"/>
    <w:rsid w:val="00C72280"/>
    <w:rsid w:val="00C74106"/>
    <w:rsid w:val="00C771C3"/>
    <w:rsid w:val="00C77858"/>
    <w:rsid w:val="00C80EBF"/>
    <w:rsid w:val="00C82C07"/>
    <w:rsid w:val="00C849CE"/>
    <w:rsid w:val="00C85BA1"/>
    <w:rsid w:val="00C9062B"/>
    <w:rsid w:val="00C919DA"/>
    <w:rsid w:val="00C939B8"/>
    <w:rsid w:val="00CA0530"/>
    <w:rsid w:val="00CA23EA"/>
    <w:rsid w:val="00CB0E53"/>
    <w:rsid w:val="00CC223C"/>
    <w:rsid w:val="00CD32BE"/>
    <w:rsid w:val="00CD5A5C"/>
    <w:rsid w:val="00CE2C0E"/>
    <w:rsid w:val="00CF0A69"/>
    <w:rsid w:val="00CF10B7"/>
    <w:rsid w:val="00CF15EF"/>
    <w:rsid w:val="00CF6B6B"/>
    <w:rsid w:val="00CF79CC"/>
    <w:rsid w:val="00D0049C"/>
    <w:rsid w:val="00D102DE"/>
    <w:rsid w:val="00D11E0E"/>
    <w:rsid w:val="00D14709"/>
    <w:rsid w:val="00D149D1"/>
    <w:rsid w:val="00D202CE"/>
    <w:rsid w:val="00D26A4A"/>
    <w:rsid w:val="00D32F1E"/>
    <w:rsid w:val="00D34180"/>
    <w:rsid w:val="00D43264"/>
    <w:rsid w:val="00D46580"/>
    <w:rsid w:val="00D46888"/>
    <w:rsid w:val="00D4748E"/>
    <w:rsid w:val="00D4783E"/>
    <w:rsid w:val="00D5728F"/>
    <w:rsid w:val="00D57765"/>
    <w:rsid w:val="00D70EA2"/>
    <w:rsid w:val="00D72BD5"/>
    <w:rsid w:val="00D73A13"/>
    <w:rsid w:val="00D73E8A"/>
    <w:rsid w:val="00D74466"/>
    <w:rsid w:val="00D80332"/>
    <w:rsid w:val="00D82FEA"/>
    <w:rsid w:val="00D832D0"/>
    <w:rsid w:val="00D92F20"/>
    <w:rsid w:val="00D93AC3"/>
    <w:rsid w:val="00DA5591"/>
    <w:rsid w:val="00DA57C8"/>
    <w:rsid w:val="00DA6CDB"/>
    <w:rsid w:val="00DB3E5F"/>
    <w:rsid w:val="00DC40F6"/>
    <w:rsid w:val="00DD2D52"/>
    <w:rsid w:val="00DD3A50"/>
    <w:rsid w:val="00DD51DC"/>
    <w:rsid w:val="00DE4EC6"/>
    <w:rsid w:val="00DE7C61"/>
    <w:rsid w:val="00DF1E2C"/>
    <w:rsid w:val="00DF5320"/>
    <w:rsid w:val="00DF72A7"/>
    <w:rsid w:val="00E026A2"/>
    <w:rsid w:val="00E05F23"/>
    <w:rsid w:val="00E07319"/>
    <w:rsid w:val="00E07F67"/>
    <w:rsid w:val="00E22702"/>
    <w:rsid w:val="00E22E58"/>
    <w:rsid w:val="00E2397D"/>
    <w:rsid w:val="00E24A5B"/>
    <w:rsid w:val="00E2580C"/>
    <w:rsid w:val="00E259AA"/>
    <w:rsid w:val="00E26107"/>
    <w:rsid w:val="00E2652D"/>
    <w:rsid w:val="00E27B2C"/>
    <w:rsid w:val="00E336A1"/>
    <w:rsid w:val="00E349B9"/>
    <w:rsid w:val="00E349F9"/>
    <w:rsid w:val="00E43C7F"/>
    <w:rsid w:val="00E44018"/>
    <w:rsid w:val="00E540E5"/>
    <w:rsid w:val="00E60FB4"/>
    <w:rsid w:val="00E6153F"/>
    <w:rsid w:val="00E61A84"/>
    <w:rsid w:val="00E62488"/>
    <w:rsid w:val="00E751D0"/>
    <w:rsid w:val="00E77451"/>
    <w:rsid w:val="00E814B7"/>
    <w:rsid w:val="00E8230E"/>
    <w:rsid w:val="00E84A89"/>
    <w:rsid w:val="00E8671A"/>
    <w:rsid w:val="00E86B12"/>
    <w:rsid w:val="00E86C3E"/>
    <w:rsid w:val="00E9218F"/>
    <w:rsid w:val="00E95914"/>
    <w:rsid w:val="00EA23DA"/>
    <w:rsid w:val="00EB1FDA"/>
    <w:rsid w:val="00EB3FEF"/>
    <w:rsid w:val="00EC0C9B"/>
    <w:rsid w:val="00EC421F"/>
    <w:rsid w:val="00ED46ED"/>
    <w:rsid w:val="00ED47AA"/>
    <w:rsid w:val="00ED54C1"/>
    <w:rsid w:val="00EE4175"/>
    <w:rsid w:val="00EF2785"/>
    <w:rsid w:val="00F01256"/>
    <w:rsid w:val="00F02535"/>
    <w:rsid w:val="00F02F4B"/>
    <w:rsid w:val="00F03439"/>
    <w:rsid w:val="00F03DC4"/>
    <w:rsid w:val="00F0695A"/>
    <w:rsid w:val="00F10AD9"/>
    <w:rsid w:val="00F11A24"/>
    <w:rsid w:val="00F13BF7"/>
    <w:rsid w:val="00F13FD2"/>
    <w:rsid w:val="00F15372"/>
    <w:rsid w:val="00F20DFA"/>
    <w:rsid w:val="00F22116"/>
    <w:rsid w:val="00F225E6"/>
    <w:rsid w:val="00F2629F"/>
    <w:rsid w:val="00F26E0D"/>
    <w:rsid w:val="00F316F3"/>
    <w:rsid w:val="00F32D9B"/>
    <w:rsid w:val="00F36F79"/>
    <w:rsid w:val="00F405FE"/>
    <w:rsid w:val="00F41A35"/>
    <w:rsid w:val="00F42E61"/>
    <w:rsid w:val="00F43A6D"/>
    <w:rsid w:val="00F469B0"/>
    <w:rsid w:val="00F62BFE"/>
    <w:rsid w:val="00F733B2"/>
    <w:rsid w:val="00F73B3F"/>
    <w:rsid w:val="00F74999"/>
    <w:rsid w:val="00F7580C"/>
    <w:rsid w:val="00F761E6"/>
    <w:rsid w:val="00F77C85"/>
    <w:rsid w:val="00F84D21"/>
    <w:rsid w:val="00F85EA1"/>
    <w:rsid w:val="00F86B26"/>
    <w:rsid w:val="00F900A7"/>
    <w:rsid w:val="00F938CD"/>
    <w:rsid w:val="00F95B31"/>
    <w:rsid w:val="00F971B5"/>
    <w:rsid w:val="00FA2AC9"/>
    <w:rsid w:val="00FB1BC5"/>
    <w:rsid w:val="00FB36CC"/>
    <w:rsid w:val="00FB43F8"/>
    <w:rsid w:val="00FB4511"/>
    <w:rsid w:val="00FB4DD9"/>
    <w:rsid w:val="00FB570C"/>
    <w:rsid w:val="00FB6C0E"/>
    <w:rsid w:val="00FC0107"/>
    <w:rsid w:val="00FC0924"/>
    <w:rsid w:val="00FC4D5D"/>
    <w:rsid w:val="00FC54D2"/>
    <w:rsid w:val="00FC6B51"/>
    <w:rsid w:val="00FC7330"/>
    <w:rsid w:val="00FD12C6"/>
    <w:rsid w:val="00FD2DD1"/>
    <w:rsid w:val="00FD37C7"/>
    <w:rsid w:val="00FD37DB"/>
    <w:rsid w:val="00FD6D48"/>
    <w:rsid w:val="00FD7755"/>
    <w:rsid w:val="00FE20C4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B469"/>
  <w15:chartTrackingRefBased/>
  <w15:docId w15:val="{5424BD21-423E-4A4B-BA37-C547F57B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C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47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647E0"/>
    <w:rPr>
      <w:i/>
      <w:iCs/>
    </w:rPr>
  </w:style>
  <w:style w:type="character" w:customStyle="1" w:styleId="table-data-cell-value">
    <w:name w:val="table-data-cell-value"/>
    <w:basedOn w:val="DefaultParagraphFont"/>
    <w:rsid w:val="004F77B0"/>
  </w:style>
  <w:style w:type="character" w:customStyle="1" w:styleId="subtitle-colon">
    <w:name w:val="subtitle-colon"/>
    <w:basedOn w:val="DefaultParagraphFont"/>
    <w:rsid w:val="009F3E76"/>
  </w:style>
  <w:style w:type="character" w:customStyle="1" w:styleId="Subtitle1">
    <w:name w:val="Subtitle1"/>
    <w:basedOn w:val="DefaultParagraphFont"/>
    <w:rsid w:val="009F3E76"/>
  </w:style>
  <w:style w:type="character" w:styleId="FollowedHyperlink">
    <w:name w:val="FollowedHyperlink"/>
    <w:basedOn w:val="DefaultParagraphFont"/>
    <w:uiPriority w:val="99"/>
    <w:semiHidden/>
    <w:unhideWhenUsed/>
    <w:rsid w:val="00D43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5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Hudson</dc:creator>
  <cp:keywords/>
  <dc:description/>
  <cp:lastModifiedBy>Anderson J. Hudson</cp:lastModifiedBy>
  <cp:revision>430</cp:revision>
  <dcterms:created xsi:type="dcterms:W3CDTF">2020-07-25T15:29:00Z</dcterms:created>
  <dcterms:modified xsi:type="dcterms:W3CDTF">2020-08-06T16:50:00Z</dcterms:modified>
</cp:coreProperties>
</file>