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65D2" w14:textId="2EAE86B0" w:rsidR="008F0196" w:rsidRDefault="008F0196" w:rsidP="008F0196">
      <w:pPr>
        <w:jc w:val="center"/>
      </w:pPr>
      <w:r>
        <w:t>Written Description</w:t>
      </w:r>
    </w:p>
    <w:p w14:paraId="28E329FC" w14:textId="0BF1ACEC" w:rsidR="008F0196" w:rsidRDefault="008F0196" w:rsidP="008F0196">
      <w:r>
        <w:t>“</w:t>
      </w:r>
      <w:r w:rsidRPr="008F0196">
        <w:t xml:space="preserve">Using Pandas and </w:t>
      </w:r>
      <w:proofErr w:type="spellStart"/>
      <w:r w:rsidRPr="008F0196">
        <w:t>Jupyter</w:t>
      </w:r>
      <w:proofErr w:type="spellEnd"/>
      <w:r w:rsidRPr="008F0196">
        <w:t xml:space="preserve"> Notebook, create a report that includes the following data. Your report must include a written description of at least two observable trends based on the data.</w:t>
      </w:r>
      <w:r>
        <w:t>”</w:t>
      </w:r>
    </w:p>
    <w:p w14:paraId="518387D1" w14:textId="5590A9C3" w:rsidR="008F0196" w:rsidRDefault="00BC6325" w:rsidP="008F0196">
      <w:pPr>
        <w:pStyle w:val="ListParagraph"/>
        <w:numPr>
          <w:ilvl w:val="0"/>
          <w:numId w:val="2"/>
        </w:numPr>
      </w:pPr>
      <w:r>
        <w:t>Students attending charter schools have much higher test scores and passing rates than their counterparts attending district schools. 90.56% of charter school students pass both math and reading assessments, while only 53.70% of district school students meet the same benchmark.</w:t>
      </w:r>
    </w:p>
    <w:p w14:paraId="29CD8325" w14:textId="5F5E30DF" w:rsidR="00BC6325" w:rsidRDefault="00BC6325" w:rsidP="008F0196">
      <w:pPr>
        <w:pStyle w:val="ListParagraph"/>
        <w:numPr>
          <w:ilvl w:val="0"/>
          <w:numId w:val="2"/>
        </w:numPr>
      </w:pPr>
      <w:r>
        <w:t xml:space="preserve">Students in schools with less than 2500 students perform much </w:t>
      </w:r>
      <w:r w:rsidR="008D3A6B">
        <w:t>better on these tests versus students in large schools of more than 2500 students. However, all charter schools are below 2500 students and all district schools are above 2500 students, so it is difficult to make a meaningful conclusion from this correlation as performance is correlated with both size and type of school.</w:t>
      </w:r>
    </w:p>
    <w:p w14:paraId="3B85CE7A" w14:textId="07C3B63A" w:rsidR="008D3A6B" w:rsidRDefault="008D3A6B" w:rsidP="008F0196">
      <w:pPr>
        <w:pStyle w:val="ListParagraph"/>
        <w:numPr>
          <w:ilvl w:val="0"/>
          <w:numId w:val="2"/>
        </w:numPr>
      </w:pPr>
      <w:r>
        <w:t xml:space="preserve">A contradictory correlation from this data set is the more money spent per student, </w:t>
      </w:r>
      <w:r w:rsidR="001346E8">
        <w:t>the worse the student performs on these tests. This is most likely due to charter schools spending less per student due to lower student populations among other factors. Again, it is difficult to draw conclusions from these correlations as several confounding variables exist.</w:t>
      </w:r>
    </w:p>
    <w:p w14:paraId="7A328398" w14:textId="5A71006B" w:rsidR="001346E8" w:rsidRDefault="001346E8" w:rsidP="008F0196">
      <w:pPr>
        <w:pStyle w:val="ListParagraph"/>
        <w:numPr>
          <w:ilvl w:val="0"/>
          <w:numId w:val="2"/>
        </w:numPr>
      </w:pPr>
      <w:r>
        <w:t xml:space="preserve">Here is a </w:t>
      </w:r>
      <w:r w:rsidR="009A682F">
        <w:t>table</w:t>
      </w:r>
      <w:r>
        <w:t xml:space="preserve"> to show some of the observable correlations.</w:t>
      </w:r>
    </w:p>
    <w:p w14:paraId="52BE54EB" w14:textId="77777777" w:rsidR="001346E8" w:rsidRDefault="001346E8" w:rsidP="001346E8">
      <w:pPr>
        <w:pStyle w:val="ListParagraph"/>
      </w:pPr>
    </w:p>
    <w:tbl>
      <w:tblPr>
        <w:tblStyle w:val="TableGrid"/>
        <w:tblW w:w="0" w:type="auto"/>
        <w:jc w:val="center"/>
        <w:tblLook w:val="04A0" w:firstRow="1" w:lastRow="0" w:firstColumn="1" w:lastColumn="0" w:noHBand="0" w:noVBand="1"/>
      </w:tblPr>
      <w:tblGrid>
        <w:gridCol w:w="1239"/>
        <w:gridCol w:w="1009"/>
        <w:gridCol w:w="1009"/>
        <w:gridCol w:w="1103"/>
      </w:tblGrid>
      <w:tr w:rsidR="008E3F10" w14:paraId="79202B0C" w14:textId="77777777" w:rsidTr="008E3F10">
        <w:trPr>
          <w:jc w:val="center"/>
        </w:trPr>
        <w:tc>
          <w:tcPr>
            <w:tcW w:w="1239" w:type="dxa"/>
          </w:tcPr>
          <w:p w14:paraId="472C8935" w14:textId="77777777" w:rsidR="008E3F10" w:rsidRDefault="008E3F10" w:rsidP="008E3F10">
            <w:pPr>
              <w:pStyle w:val="ListParagraph"/>
              <w:ind w:left="0"/>
              <w:jc w:val="center"/>
            </w:pPr>
          </w:p>
        </w:tc>
        <w:tc>
          <w:tcPr>
            <w:tcW w:w="1009" w:type="dxa"/>
          </w:tcPr>
          <w:p w14:paraId="12989078" w14:textId="4DE6843A" w:rsidR="008E3F10" w:rsidRDefault="008E3F10" w:rsidP="008E3F10">
            <w:pPr>
              <w:pStyle w:val="ListParagraph"/>
              <w:ind w:left="0"/>
              <w:jc w:val="center"/>
            </w:pPr>
            <w:r>
              <w:t>Type</w:t>
            </w:r>
          </w:p>
        </w:tc>
        <w:tc>
          <w:tcPr>
            <w:tcW w:w="1009" w:type="dxa"/>
          </w:tcPr>
          <w:p w14:paraId="01EB19C0" w14:textId="363BF3FA" w:rsidR="008E3F10" w:rsidRDefault="008E3F10" w:rsidP="008E3F10">
            <w:pPr>
              <w:pStyle w:val="ListParagraph"/>
              <w:ind w:left="0"/>
              <w:jc w:val="center"/>
            </w:pPr>
            <w:r>
              <w:t>Size</w:t>
            </w:r>
          </w:p>
        </w:tc>
        <w:tc>
          <w:tcPr>
            <w:tcW w:w="1103" w:type="dxa"/>
          </w:tcPr>
          <w:p w14:paraId="3347792C" w14:textId="268C134A" w:rsidR="008E3F10" w:rsidRDefault="008E3F10" w:rsidP="008E3F10">
            <w:pPr>
              <w:pStyle w:val="ListParagraph"/>
              <w:ind w:left="0"/>
              <w:jc w:val="center"/>
            </w:pPr>
            <w:r>
              <w:t>$/student</w:t>
            </w:r>
          </w:p>
        </w:tc>
      </w:tr>
      <w:tr w:rsidR="008E3F10" w14:paraId="280D5DDE" w14:textId="77777777" w:rsidTr="008E3F10">
        <w:trPr>
          <w:jc w:val="center"/>
        </w:trPr>
        <w:tc>
          <w:tcPr>
            <w:tcW w:w="1239" w:type="dxa"/>
            <w:vMerge w:val="restart"/>
          </w:tcPr>
          <w:p w14:paraId="62205921" w14:textId="6F4356C3" w:rsidR="008E3F10" w:rsidRDefault="008E3F10" w:rsidP="008E3F10">
            <w:pPr>
              <w:pStyle w:val="ListParagraph"/>
              <w:ind w:left="0"/>
              <w:jc w:val="center"/>
            </w:pPr>
            <w:r>
              <w:t>Description (Overall Pass %)</w:t>
            </w:r>
          </w:p>
        </w:tc>
        <w:tc>
          <w:tcPr>
            <w:tcW w:w="1009" w:type="dxa"/>
          </w:tcPr>
          <w:p w14:paraId="0E0824E0" w14:textId="778C0157" w:rsidR="008E3F10" w:rsidRDefault="008E3F10" w:rsidP="008E3F10">
            <w:pPr>
              <w:pStyle w:val="ListParagraph"/>
              <w:ind w:left="0"/>
              <w:jc w:val="center"/>
            </w:pPr>
            <w:r>
              <w:t>Charter (90.56%)</w:t>
            </w:r>
          </w:p>
        </w:tc>
        <w:tc>
          <w:tcPr>
            <w:tcW w:w="1009" w:type="dxa"/>
          </w:tcPr>
          <w:p w14:paraId="697B6FB4" w14:textId="4A9389B8" w:rsidR="008E3F10" w:rsidRDefault="008E3F10" w:rsidP="008E3F10">
            <w:pPr>
              <w:pStyle w:val="ListParagraph"/>
              <w:ind w:left="0"/>
              <w:jc w:val="center"/>
            </w:pPr>
            <w:r>
              <w:t>&lt;2500 (90.56%)</w:t>
            </w:r>
          </w:p>
        </w:tc>
        <w:tc>
          <w:tcPr>
            <w:tcW w:w="1103" w:type="dxa"/>
          </w:tcPr>
          <w:p w14:paraId="7F14384C" w14:textId="77777777" w:rsidR="008E3F10" w:rsidRDefault="008E3F10" w:rsidP="008E3F10">
            <w:pPr>
              <w:pStyle w:val="ListParagraph"/>
              <w:ind w:left="0"/>
              <w:jc w:val="center"/>
            </w:pPr>
            <w:r>
              <w:t>&lt;$618</w:t>
            </w:r>
          </w:p>
          <w:p w14:paraId="3F792D6C" w14:textId="79734E85" w:rsidR="008E3F10" w:rsidRDefault="008E3F10" w:rsidP="008E3F10">
            <w:pPr>
              <w:pStyle w:val="ListParagraph"/>
              <w:ind w:left="0"/>
              <w:jc w:val="center"/>
            </w:pPr>
            <w:r>
              <w:t>(~90%)</w:t>
            </w:r>
          </w:p>
        </w:tc>
      </w:tr>
      <w:tr w:rsidR="008E3F10" w14:paraId="5CF4BC2E" w14:textId="77777777" w:rsidTr="008E3F10">
        <w:trPr>
          <w:jc w:val="center"/>
        </w:trPr>
        <w:tc>
          <w:tcPr>
            <w:tcW w:w="1239" w:type="dxa"/>
            <w:vMerge/>
          </w:tcPr>
          <w:p w14:paraId="23D6C420" w14:textId="77777777" w:rsidR="008E3F10" w:rsidRDefault="008E3F10" w:rsidP="008E3F10">
            <w:pPr>
              <w:pStyle w:val="ListParagraph"/>
              <w:ind w:left="0"/>
              <w:jc w:val="center"/>
            </w:pPr>
          </w:p>
        </w:tc>
        <w:tc>
          <w:tcPr>
            <w:tcW w:w="1009" w:type="dxa"/>
          </w:tcPr>
          <w:p w14:paraId="012EB521" w14:textId="1C0C2A77" w:rsidR="008E3F10" w:rsidRDefault="008E3F10" w:rsidP="008E3F10">
            <w:pPr>
              <w:pStyle w:val="ListParagraph"/>
              <w:ind w:left="0"/>
              <w:jc w:val="center"/>
            </w:pPr>
            <w:r>
              <w:t>District (53.70%)</w:t>
            </w:r>
          </w:p>
        </w:tc>
        <w:tc>
          <w:tcPr>
            <w:tcW w:w="1009" w:type="dxa"/>
          </w:tcPr>
          <w:p w14:paraId="77E75A9F" w14:textId="5DE61607" w:rsidR="008E3F10" w:rsidRDefault="008E3F10" w:rsidP="008E3F10">
            <w:pPr>
              <w:pStyle w:val="ListParagraph"/>
              <w:ind w:left="0"/>
              <w:jc w:val="center"/>
            </w:pPr>
            <w:r>
              <w:t>&gt;2500 (53.70%)</w:t>
            </w:r>
          </w:p>
        </w:tc>
        <w:tc>
          <w:tcPr>
            <w:tcW w:w="1103" w:type="dxa"/>
          </w:tcPr>
          <w:p w14:paraId="0541EE3F" w14:textId="77777777" w:rsidR="008E3F10" w:rsidRDefault="008E3F10" w:rsidP="008E3F10">
            <w:pPr>
              <w:pStyle w:val="ListParagraph"/>
              <w:ind w:left="0"/>
              <w:jc w:val="center"/>
            </w:pPr>
            <w:r>
              <w:t>&gt;$618</w:t>
            </w:r>
          </w:p>
          <w:p w14:paraId="018C8957" w14:textId="35A5C643" w:rsidR="008E3F10" w:rsidRDefault="008E3F10" w:rsidP="008E3F10">
            <w:pPr>
              <w:pStyle w:val="ListParagraph"/>
              <w:ind w:left="0"/>
              <w:jc w:val="center"/>
            </w:pPr>
            <w:r>
              <w:t>(~58%)</w:t>
            </w:r>
          </w:p>
        </w:tc>
      </w:tr>
    </w:tbl>
    <w:p w14:paraId="25C80E6E" w14:textId="031CB449" w:rsidR="001346E8" w:rsidRDefault="001346E8" w:rsidP="001346E8">
      <w:pPr>
        <w:pStyle w:val="ListParagraph"/>
      </w:pPr>
    </w:p>
    <w:p w14:paraId="7F3D0A64" w14:textId="39285C4B" w:rsidR="008E3F10" w:rsidRDefault="008E3F10" w:rsidP="001346E8">
      <w:pPr>
        <w:pStyle w:val="ListParagraph"/>
      </w:pPr>
      <w:r>
        <w:t>Charter schools: All have &lt;2500 students, all but 2 spend &lt;$618 per student.</w:t>
      </w:r>
    </w:p>
    <w:p w14:paraId="5C697BF7" w14:textId="16F3AB59" w:rsidR="008E3F10" w:rsidRPr="008F0196" w:rsidRDefault="008E3F10" w:rsidP="001346E8">
      <w:pPr>
        <w:pStyle w:val="ListParagraph"/>
      </w:pPr>
      <w:r>
        <w:t>District schools: All have &gt;2500 students, all spend &gt;$618 per student.</w:t>
      </w:r>
    </w:p>
    <w:p w14:paraId="7871E6F3" w14:textId="77777777" w:rsidR="008F0196" w:rsidRDefault="008F0196" w:rsidP="008F0196"/>
    <w:sectPr w:rsidR="008F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B54D0"/>
    <w:multiLevelType w:val="hybridMultilevel"/>
    <w:tmpl w:val="03E0E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94B9F"/>
    <w:multiLevelType w:val="hybridMultilevel"/>
    <w:tmpl w:val="8DC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398034">
    <w:abstractNumId w:val="0"/>
  </w:num>
  <w:num w:numId="2" w16cid:durableId="84069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96"/>
    <w:rsid w:val="001346E8"/>
    <w:rsid w:val="00360A8F"/>
    <w:rsid w:val="007339D6"/>
    <w:rsid w:val="008A692F"/>
    <w:rsid w:val="008D3A6B"/>
    <w:rsid w:val="008E3F10"/>
    <w:rsid w:val="008F0196"/>
    <w:rsid w:val="009A682F"/>
    <w:rsid w:val="00BC6325"/>
    <w:rsid w:val="00C9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B96D"/>
  <w15:chartTrackingRefBased/>
  <w15:docId w15:val="{BB7FE170-1D41-4EE7-BD1B-641CA1C6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96"/>
    <w:pPr>
      <w:ind w:left="720"/>
      <w:contextualSpacing/>
    </w:pPr>
  </w:style>
  <w:style w:type="table" w:styleId="TableGrid">
    <w:name w:val="Table Grid"/>
    <w:basedOn w:val="TableNormal"/>
    <w:uiPriority w:val="39"/>
    <w:rsid w:val="0013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38426">
      <w:bodyDiv w:val="1"/>
      <w:marLeft w:val="0"/>
      <w:marRight w:val="0"/>
      <w:marTop w:val="0"/>
      <w:marBottom w:val="0"/>
      <w:divBdr>
        <w:top w:val="none" w:sz="0" w:space="0" w:color="auto"/>
        <w:left w:val="none" w:sz="0" w:space="0" w:color="auto"/>
        <w:bottom w:val="none" w:sz="0" w:space="0" w:color="auto"/>
        <w:right w:val="none" w:sz="0" w:space="0" w:color="auto"/>
      </w:divBdr>
      <w:divsChild>
        <w:div w:id="589696750">
          <w:marLeft w:val="0"/>
          <w:marRight w:val="0"/>
          <w:marTop w:val="0"/>
          <w:marBottom w:val="0"/>
          <w:divBdr>
            <w:top w:val="none" w:sz="0" w:space="0" w:color="auto"/>
            <w:left w:val="none" w:sz="0" w:space="0" w:color="auto"/>
            <w:bottom w:val="none" w:sz="0" w:space="0" w:color="auto"/>
            <w:right w:val="none" w:sz="0" w:space="0" w:color="auto"/>
          </w:divBdr>
          <w:divsChild>
            <w:div w:id="6289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130">
      <w:bodyDiv w:val="1"/>
      <w:marLeft w:val="0"/>
      <w:marRight w:val="0"/>
      <w:marTop w:val="0"/>
      <w:marBottom w:val="0"/>
      <w:divBdr>
        <w:top w:val="none" w:sz="0" w:space="0" w:color="auto"/>
        <w:left w:val="none" w:sz="0" w:space="0" w:color="auto"/>
        <w:bottom w:val="none" w:sz="0" w:space="0" w:color="auto"/>
        <w:right w:val="none" w:sz="0" w:space="0" w:color="auto"/>
      </w:divBdr>
      <w:divsChild>
        <w:div w:id="856188294">
          <w:marLeft w:val="0"/>
          <w:marRight w:val="0"/>
          <w:marTop w:val="0"/>
          <w:marBottom w:val="0"/>
          <w:divBdr>
            <w:top w:val="none" w:sz="0" w:space="0" w:color="auto"/>
            <w:left w:val="none" w:sz="0" w:space="0" w:color="auto"/>
            <w:bottom w:val="none" w:sz="0" w:space="0" w:color="auto"/>
            <w:right w:val="none" w:sz="0" w:space="0" w:color="auto"/>
          </w:divBdr>
          <w:divsChild>
            <w:div w:id="20834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Goodwin</dc:creator>
  <cp:keywords/>
  <dc:description/>
  <cp:lastModifiedBy>Andy Goodwin</cp:lastModifiedBy>
  <cp:revision>2</cp:revision>
  <dcterms:created xsi:type="dcterms:W3CDTF">2022-05-20T21:14:00Z</dcterms:created>
  <dcterms:modified xsi:type="dcterms:W3CDTF">2022-05-20T21:44:00Z</dcterms:modified>
</cp:coreProperties>
</file>