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UNIVERSIDAD PRIVADA ANTENOR ORREGO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FACULTAD DE INGENIERÍA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ESCUELA PROFESIONAL DE INGENIERÍA DE SISTEMAS E INTELIGENCIA ARTIFICIAL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996315" cy="1224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122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Especificación de Requisitos de Software (IEEE 830)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Sistema Inteligente para Prevención de Caídas y Riesgos en Escaleras Basado en Video con YOLOv8, YOLOv8-Pose y MediaPipe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Estudiantes: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Hermenegildo Rumiche, Andy Humberto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Mendoza Avila, Jorge Luis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Lopez Gonzalez, Jorge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Coronel Ruiz, Brayan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Cortez Acon, Jonaiker Mirosevic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Sifuentes Berrocal, Edy Anthony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Pereda Obando, Luis Go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Docente: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Mendoza Corpus, Carlos Alfredo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b/>
          <w:sz w:val="24"/>
        </w:rPr>
        <w:t>Curso: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Percepción Computacional</w:t>
      </w:r>
    </w:p>
    <w:p>
      <w:pPr>
        <w:pStyle w:val="Normal"/>
        <w:spacing w:lineRule="auto" w:line="480" w:before="0" w:after="0"/>
        <w:ind w:hanging="0"/>
        <w:jc w:val="center"/>
        <w:rPr/>
      </w:pPr>
      <w:r>
        <w:rPr>
          <w:rFonts w:eastAsia="Times New Roman" w:cs="Times New Roman"/>
          <w:sz w:val="24"/>
        </w:rPr>
        <w:t>Trujillo – Perú, 2026</w:t>
      </w:r>
    </w:p>
    <w:p>
      <w:pPr>
        <w:pStyle w:val="Normal"/>
        <w:spacing w:lineRule="auto" w:line="480" w:before="0" w:after="0"/>
        <w:ind w:hanging="0"/>
        <w:rPr/>
      </w:pPr>
      <w:r>
        <w:rPr/>
      </w:r>
      <w:r>
        <w:br w:type="page"/>
      </w:r>
    </w:p>
    <w:p>
      <w:pPr>
        <w:pStyle w:val="Title"/>
        <w:keepNext w:val="true"/>
        <w:spacing w:lineRule="auto" w:line="480" w:before="0" w:after="0"/>
        <w:ind w:hanging="0"/>
        <w:contextualSpacing/>
        <w:jc w:val="center"/>
        <w:rPr/>
      </w:pPr>
      <w:r>
        <w:rPr>
          <w:rFonts w:eastAsia="Times New Roman" w:cs="Times New Roman"/>
          <w:b/>
          <w:i w:val="false"/>
          <w:sz w:val="24"/>
        </w:rPr>
        <w:t>Índice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Enlacedelndice"/>
              <w:i w:val="false"/>
              <w:webHidden/>
            </w:rPr>
            <w:instrText xml:space="preserve"> TOC \z \o "1-3" \u \h</w:instrText>
          </w:r>
          <w:r>
            <w:rPr>
              <w:rStyle w:val="Enlacedelndice"/>
              <w:i w:val="false"/>
              <w:webHidden/>
            </w:rPr>
            <w:fldChar w:fldCharType="separate"/>
          </w:r>
          <w:hyperlink w:anchor="__RefHeading___Toc3958_46833639" w:tooltip="1. Introducción">
            <w:r>
              <w:rPr>
                <w:rStyle w:val="Enlacedelndice"/>
                <w:i w:val="false"/>
                <w:webHidden/>
              </w:rPr>
              <w:t>1. Introducción</w:t>
            </w:r>
            <w:r>
              <w:rPr>
                <w:rStyle w:val="Enlacedelndice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60_46833639" w:tooltip="1.1. Propósito">
            <w:r>
              <w:rPr>
                <w:rStyle w:val="Enlacedelndice"/>
                <w:i w:val="false"/>
                <w:webHidden/>
              </w:rPr>
              <w:t>1.1. Propósito</w:t>
            </w:r>
            <w:r>
              <w:rPr>
                <w:rStyle w:val="Enlacedelndice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62_46833639" w:tooltip="1.2. Ámbito del Sistema">
            <w:r>
              <w:rPr>
                <w:rStyle w:val="Enlacedelndice"/>
                <w:i w:val="false"/>
                <w:webHidden/>
              </w:rPr>
              <w:t>1.2. Ámbito del Sistema</w:t>
            </w:r>
            <w:r>
              <w:rPr>
                <w:rStyle w:val="Enlacedelndice"/>
              </w:rPr>
              <w:tab/>
              <w:t>5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3964_46833639" w:tooltip="1.2.1. Identificación del Sistema">
            <w:r>
              <w:rPr>
                <w:rStyle w:val="Enlacedelndice"/>
                <w:i/>
                <w:webHidden/>
              </w:rPr>
              <w:t>1.2.1. Identificación del Sistema</w:t>
            </w:r>
            <w:r>
              <w:rPr>
                <w:rStyle w:val="Enlacedelndice"/>
              </w:rPr>
              <w:tab/>
              <w:t>5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3966_46833639" w:tooltip="1.2.2. Alcance Operativo (Lo que el sistema HARÁ)">
            <w:r>
              <w:rPr>
                <w:rStyle w:val="Enlacedelndice"/>
                <w:i/>
                <w:webHidden/>
              </w:rPr>
              <w:t>1.2.2. Alcance Operativo (Lo que el sistema HARÁ)</w:t>
            </w:r>
            <w:r>
              <w:rPr>
                <w:rStyle w:val="Enlacedelndice"/>
              </w:rPr>
              <w:tab/>
              <w:t>6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3968_46833639" w:tooltip="1.2.3. Límites y Exclusiones del Sistema (Lo que el sistema NO HARÁ)">
            <w:r>
              <w:rPr>
                <w:rStyle w:val="Enlacedelndice"/>
                <w:i/>
                <w:webHidden/>
              </w:rPr>
              <w:t>1.2.3. Límites y Exclusiones del Sistema (Lo que el sistema NO HARÁ)</w:t>
            </w:r>
            <w:r>
              <w:rPr>
                <w:rStyle w:val="Enlacedelndice"/>
              </w:rPr>
              <w:tab/>
              <w:t>6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3970_46833639" w:tooltip="1.2.4. Beneficios, Objetivos y Metas">
            <w:r>
              <w:rPr>
                <w:rStyle w:val="Enlacedelndice"/>
                <w:i/>
                <w:webHidden/>
              </w:rPr>
              <w:t>1.2.4. Beneficios, Objetivos y Metas</w:t>
            </w:r>
            <w:r>
              <w:rPr>
                <w:rStyle w:val="Enlacedelndice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72_46833639" w:tooltip="1.3. Definiciones, Acrónimos y Abreviaturas">
            <w:r>
              <w:rPr>
                <w:rStyle w:val="Enlacedelndice"/>
                <w:i w:val="false"/>
                <w:webHidden/>
              </w:rPr>
              <w:t>1.3. Definiciones, Acrónimos y Abreviaturas</w:t>
            </w:r>
            <w:r>
              <w:rPr>
                <w:rStyle w:val="Enlacedelndice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74_46833639" w:tooltip="1.4. Referencias">
            <w:r>
              <w:rPr>
                <w:rStyle w:val="Enlacedelndice"/>
                <w:i w:val="false"/>
                <w:webHidden/>
              </w:rPr>
              <w:t>1.4. Referencias</w:t>
            </w:r>
            <w:r>
              <w:rPr>
                <w:rStyle w:val="Enlacedelndice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76_46833639" w:tooltip="1.5. Visión General del Documento">
            <w:r>
              <w:rPr>
                <w:rStyle w:val="Enlacedelndice"/>
                <w:i w:val="false"/>
                <w:webHidden/>
              </w:rPr>
              <w:t>1.5. Visión General del Documento</w:t>
            </w:r>
            <w:r>
              <w:rPr>
                <w:rStyle w:val="Enlacedelndice"/>
              </w:rPr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78_46833639" w:tooltip="2. Descripción General">
            <w:r>
              <w:rPr>
                <w:rStyle w:val="Enlacedelndice"/>
                <w:i w:val="false"/>
                <w:webHidden/>
              </w:rPr>
              <w:t>2. Descripción General</w:t>
            </w:r>
            <w:r>
              <w:rPr>
                <w:rStyle w:val="Enlacedelndice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80_46833639" w:tooltip="2.1. Perspectiva del Producto">
            <w:r>
              <w:rPr>
                <w:rStyle w:val="Enlacedelndice"/>
                <w:i w:val="false"/>
                <w:webHidden/>
              </w:rPr>
              <w:t>2.1. Perspectiva del Producto</w:t>
            </w:r>
            <w:r>
              <w:rPr>
                <w:rStyle w:val="Enlacedelndice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82_46833639" w:tooltip="2.2. Funciones del Producto">
            <w:r>
              <w:rPr>
                <w:rStyle w:val="Enlacedelndice"/>
                <w:i w:val="false"/>
                <w:webHidden/>
              </w:rPr>
              <w:t>2.2. Funciones del Producto</w:t>
            </w:r>
            <w:r>
              <w:rPr>
                <w:rStyle w:val="Enlacedelndice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84_46833639" w:tooltip="2.3. Características de los Usuarios">
            <w:r>
              <w:rPr>
                <w:rStyle w:val="Enlacedelndice"/>
                <w:i w:val="false"/>
                <w:webHidden/>
              </w:rPr>
              <w:t>2.3. Características de los Usuarios</w:t>
            </w:r>
            <w:r>
              <w:rPr>
                <w:rStyle w:val="Enlacedelndice"/>
              </w:rPr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86_46833639" w:tooltip="2.4. Restricciones">
            <w:r>
              <w:rPr>
                <w:rStyle w:val="Enlacedelndice"/>
                <w:i w:val="false"/>
                <w:webHidden/>
              </w:rPr>
              <w:t>2.4. Restricciones</w:t>
            </w:r>
            <w:r>
              <w:rPr>
                <w:rStyle w:val="Enlacedelndice"/>
              </w:rPr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88_46833639" w:tooltip="2.5. Suposiciones y Dependencias">
            <w:r>
              <w:rPr>
                <w:rStyle w:val="Enlacedelndice"/>
                <w:i w:val="false"/>
                <w:webHidden/>
              </w:rPr>
              <w:t>2.5. Suposiciones y Dependencias</w:t>
            </w:r>
            <w:r>
              <w:rPr>
                <w:rStyle w:val="Enlacedelndice"/>
              </w:rPr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90_46833639" w:tooltip="2.6. Requisitos Futuros">
            <w:r>
              <w:rPr>
                <w:rStyle w:val="Enlacedelndice"/>
                <w:i w:val="false"/>
                <w:webHidden/>
              </w:rPr>
              <w:t>2.6. Requisitos Futuros</w:t>
            </w:r>
            <w:r>
              <w:rPr>
                <w:rStyle w:val="Enlacedelndice"/>
              </w:rPr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92_46833639" w:tooltip="3. Requisitos Específicos">
            <w:r>
              <w:rPr>
                <w:rStyle w:val="Enlacedelndice"/>
                <w:i w:val="false"/>
                <w:webHidden/>
              </w:rPr>
              <w:t>3. Requisitos Específicos</w:t>
            </w:r>
            <w:r>
              <w:rPr>
                <w:rStyle w:val="Enlacedelndice"/>
              </w:rPr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994_46833639" w:tooltip="3.1. Interfaces Externas">
            <w:r>
              <w:rPr>
                <w:rStyle w:val="Enlacedelndice"/>
                <w:i w:val="false"/>
                <w:webHidden/>
              </w:rPr>
              <w:t>3.1. Interfaces Externas</w:t>
            </w:r>
            <w:r>
              <w:rPr>
                <w:rStyle w:val="Enlacedelndice"/>
              </w:rPr>
              <w:tab/>
              <w:t>13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3996_46833639" w:tooltip="3.1.1. Interfaces de Usuario">
            <w:r>
              <w:rPr>
                <w:rStyle w:val="Enlacedelndice"/>
                <w:i/>
                <w:webHidden/>
              </w:rPr>
              <w:t>3.1.1. Interfaces de Usuario</w:t>
            </w:r>
            <w:r>
              <w:rPr>
                <w:rStyle w:val="Enlacedelndice"/>
              </w:rPr>
              <w:tab/>
              <w:t>13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3998_46833639" w:tooltip="3.1.2. Interfaces de Hardware y Software">
            <w:r>
              <w:rPr>
                <w:rStyle w:val="Enlacedelndice"/>
                <w:i/>
                <w:webHidden/>
              </w:rPr>
              <w:t>3.1.2. Interfaces de Hardware y Software</w:t>
            </w:r>
            <w:r>
              <w:rPr>
                <w:rStyle w:val="Enlacedelndice"/>
              </w:rPr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00_46833639" w:tooltip="3.2. Funciones">
            <w:r>
              <w:rPr>
                <w:rStyle w:val="Enlacedelndice"/>
                <w:i w:val="false"/>
                <w:webHidden/>
              </w:rPr>
              <w:t>3.2. Funciones</w:t>
            </w:r>
            <w:r>
              <w:rPr>
                <w:rStyle w:val="Enlacedelndice"/>
              </w:rPr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02_46833639" w:tooltip="3.2.1. Ingesta y Captura de Video">
            <w:r>
              <w:rPr>
                <w:rStyle w:val="Enlacedelndice"/>
                <w:i/>
                <w:webHidden/>
              </w:rPr>
              <w:t>3.2.1. Ingesta y Captura de Video</w:t>
            </w:r>
            <w:r>
              <w:rPr>
                <w:rStyle w:val="Enlacedelndice"/>
              </w:rPr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04_46833639" w:tooltip="3.2.2. Análisis de Visión por Computadora e Inferencia">
            <w:r>
              <w:rPr>
                <w:rStyle w:val="Enlacedelndice"/>
                <w:i/>
                <w:webHidden/>
              </w:rPr>
              <w:t>3.2.2. Análisis de Visión por Computadora e Inferencia</w:t>
            </w:r>
            <w:r>
              <w:rPr>
                <w:rStyle w:val="Enlacedelndice"/>
              </w:rPr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06_46833639" w:tooltip="3.2.3. Seguimiento Espacio-Temporal y Evaluación de Riesgo">
            <w:r>
              <w:rPr>
                <w:rStyle w:val="Enlacedelndice"/>
                <w:i/>
                <w:webHidden/>
              </w:rPr>
              <w:t>3.2.3. Seguimiento Espacio-Temporal y Evaluación de Riesgo</w:t>
            </w:r>
            <w:r>
              <w:rPr>
                <w:rStyle w:val="Enlacedelndice"/>
              </w:rPr>
              <w:tab/>
              <w:t>25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08_46833639" w:tooltip="3.2.4. Gestión y Notificación de Alertas">
            <w:r>
              <w:rPr>
                <w:rStyle w:val="Enlacedelndice"/>
                <w:i/>
                <w:webHidden/>
              </w:rPr>
              <w:t>3.2.4. Gestión y Notificación de Alertas</w:t>
            </w:r>
            <w:r>
              <w:rPr>
                <w:rStyle w:val="Enlacedelndice"/>
              </w:rPr>
              <w:tab/>
              <w:t>27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10_46833639" w:tooltip="3.2.5. Operación del Sistema">
            <w:r>
              <w:rPr>
                <w:rStyle w:val="Enlacedelndice"/>
                <w:i/>
                <w:webHidden/>
              </w:rPr>
              <w:t>3.2.5. Operación del Sistema</w:t>
            </w:r>
            <w:r>
              <w:rPr>
                <w:rStyle w:val="Enlacedelndice"/>
              </w:rPr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12_46833639" w:tooltip="3.3. Requisitos de Rendimiento">
            <w:r>
              <w:rPr>
                <w:rStyle w:val="Enlacedelndice"/>
                <w:i w:val="false"/>
                <w:webHidden/>
              </w:rPr>
              <w:t>3.3. Requisitos de Rendimiento</w:t>
            </w:r>
            <w:r>
              <w:rPr>
                <w:rStyle w:val="Enlacedelndice"/>
              </w:rPr>
              <w:tab/>
              <w:t>30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14_46833639" w:tooltip="3.4. Restricciones de Diseño">
            <w:r>
              <w:rPr>
                <w:rStyle w:val="Enlacedelndice"/>
                <w:i w:val="false"/>
                <w:webHidden/>
              </w:rPr>
              <w:t>3.4. Restricciones de Diseño</w:t>
            </w:r>
            <w:r>
              <w:rPr>
                <w:rStyle w:val="Enlacedelndice"/>
              </w:rPr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16_46833639" w:tooltip="3.5. Atributos del Sistema">
            <w:r>
              <w:rPr>
                <w:rStyle w:val="Enlacedelndice"/>
                <w:i w:val="false"/>
                <w:webHidden/>
              </w:rPr>
              <w:t>3.5. Atributos del Sistema</w:t>
            </w:r>
            <w:r>
              <w:rPr>
                <w:rStyle w:val="Enlacedelndice"/>
              </w:rPr>
              <w:tab/>
              <w:t>34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18_46833639" w:tooltip="3.5.1. Capacidad de Interacción / Usabilidad">
            <w:r>
              <w:rPr>
                <w:rStyle w:val="Enlacedelndice"/>
                <w:i/>
                <w:webHidden/>
              </w:rPr>
              <w:t>3.5.1. Capacidad de Interacción / Usabilidad</w:t>
            </w:r>
            <w:r>
              <w:rPr>
                <w:rStyle w:val="Enlacedelndice"/>
              </w:rPr>
              <w:tab/>
              <w:t>34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20_46833639" w:tooltip="3.5.2. Fiabilidad">
            <w:r>
              <w:rPr>
                <w:rStyle w:val="Enlacedelndice"/>
                <w:i/>
                <w:webHidden/>
              </w:rPr>
              <w:t>3.5.2. Fiabilidad</w:t>
            </w:r>
            <w:r>
              <w:rPr>
                <w:rStyle w:val="Enlacedelndice"/>
              </w:rPr>
              <w:tab/>
              <w:t>35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22_46833639" w:tooltip="3.5.3. Seguridad">
            <w:r>
              <w:rPr>
                <w:rStyle w:val="Enlacedelndice"/>
                <w:i/>
                <w:webHidden/>
              </w:rPr>
              <w:t>3.5.3. Seguridad</w:t>
            </w:r>
            <w:r>
              <w:rPr>
                <w:rStyle w:val="Enlacedelndice"/>
              </w:rPr>
              <w:tab/>
              <w:t>37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24_46833639" w:tooltip="3.5.4. Mantenibilidad">
            <w:r>
              <w:rPr>
                <w:rStyle w:val="Enlacedelndice"/>
                <w:i/>
                <w:webHidden/>
              </w:rPr>
              <w:t>3.5.4. Mantenibilidad</w:t>
            </w:r>
            <w:r>
              <w:rPr>
                <w:rStyle w:val="Enlacedelndice"/>
              </w:rPr>
              <w:tab/>
              <w:t>39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26_46833639" w:tooltip="3.5.5. Flexibilidad / Portabilidad">
            <w:r>
              <w:rPr>
                <w:rStyle w:val="Enlacedelndice"/>
                <w:i/>
                <w:webHidden/>
              </w:rPr>
              <w:t>3.5.5. Flexibilidad / Portabilidad</w:t>
            </w:r>
            <w:r>
              <w:rPr>
                <w:rStyle w:val="Enlacedelndice"/>
              </w:rPr>
              <w:tab/>
              <w:t>41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4028_46833639" w:tooltip="3.5.6. Protección (Safety)">
            <w:r>
              <w:rPr>
                <w:rStyle w:val="Enlacedelndice"/>
                <w:i/>
                <w:webHidden/>
              </w:rPr>
              <w:t>3.5.6. Protección (Safety)</w:t>
            </w:r>
            <w:r>
              <w:rPr>
                <w:rStyle w:val="Enlacedelndice"/>
              </w:rPr>
              <w:tab/>
              <w:t>42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4030_46833639" w:tooltip="4. Apéndices">
            <w:r>
              <w:rPr>
                <w:rStyle w:val="Enlacedelndice"/>
                <w:i w:val="false"/>
                <w:webHidden/>
              </w:rPr>
              <w:t>4. Apéndices</w:t>
            </w:r>
            <w:r>
              <w:rPr>
                <w:rStyle w:val="Enlacedelndice"/>
              </w:rPr>
              <w:tab/>
              <w:t>42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32_46833639" w:tooltip="Apéndice A. Arquitectura y Pipeline de Datos">
            <w:r>
              <w:rPr>
                <w:rStyle w:val="Enlacedelndice"/>
                <w:i w:val="false"/>
                <w:webHidden/>
              </w:rPr>
              <w:t>Apéndice A. Arquitectura y Pipeline de Datos</w:t>
            </w:r>
            <w:r>
              <w:rPr>
                <w:rStyle w:val="Enlacedelndice"/>
              </w:rPr>
              <w:tab/>
              <w:t>42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34_46833639" w:tooltip="Apéndice B. Matriz de Trazabilidad">
            <w:r>
              <w:rPr>
                <w:rStyle w:val="Enlacedelndice"/>
                <w:i w:val="false"/>
                <w:webHidden/>
              </w:rPr>
              <w:t>Apéndice B. Matriz de Trazabilidad</w:t>
            </w:r>
            <w:r>
              <w:rPr>
                <w:rStyle w:val="Enlacedelndice"/>
              </w:rPr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36_46833639" w:tooltip="Apéndice C. Verificación">
            <w:r>
              <w:rPr>
                <w:rStyle w:val="Enlacedelndice"/>
                <w:i w:val="false"/>
                <w:webHidden/>
              </w:rPr>
              <w:t>Apéndice C. Verificación</w:t>
            </w:r>
            <w:r>
              <w:rPr>
                <w:rStyle w:val="Enlacedelndice"/>
              </w:rPr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4038_46833639" w:tooltip="Apéndice D. Historial de Versiones">
            <w:r>
              <w:rPr>
                <w:rStyle w:val="Enlacedelndice"/>
                <w:i w:val="false"/>
                <w:webHidden/>
              </w:rPr>
              <w:t>Apéndice D. Historial de Versiones</w:t>
            </w:r>
            <w:r>
              <w:rPr>
                <w:rStyle w:val="Enlacedelndice"/>
              </w:rPr>
              <w:tab/>
              <w:t>46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4040_46833639" w:tooltip="Referencias">
            <w:r>
              <w:rPr>
                <w:rStyle w:val="Enlacedelndice"/>
                <w:i w:val="false"/>
                <w:webHidden/>
              </w:rPr>
              <w:t>Referencias</w:t>
            </w:r>
            <w:r>
              <w:rPr>
                <w:rStyle w:val="Enlacedelndice"/>
              </w:rPr>
              <w:tab/>
              <w:t>47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spacing w:lineRule="auto" w:line="480" w:before="0" w:after="0"/>
        <w:ind w:hanging="0"/>
        <w:rPr/>
      </w:pPr>
      <w:r>
        <w:rPr/>
      </w:r>
      <w:r>
        <w:br w:type="page"/>
      </w:r>
    </w:p>
    <w:p>
      <w:pPr>
        <w:pStyle w:val="Title"/>
        <w:keepNext w:val="true"/>
        <w:spacing w:lineRule="auto" w:line="480" w:before="0" w:after="0"/>
        <w:ind w:hanging="0"/>
        <w:contextualSpacing/>
        <w:jc w:val="center"/>
        <w:rPr/>
      </w:pPr>
      <w:r>
        <w:rPr>
          <w:rFonts w:eastAsia="Times New Roman" w:cs="Times New Roman"/>
          <w:b/>
          <w:i w:val="false"/>
          <w:sz w:val="24"/>
        </w:rPr>
        <w:t>Índice de imágenes</w:t>
      </w:r>
    </w:p>
    <w:p>
      <w:pPr>
        <w:pStyle w:val="TableofFigures"/>
        <w:tabs>
          <w:tab w:val="clear" w:pos="720"/>
          <w:tab w:val="right" w:pos="9025" w:leader="dot"/>
        </w:tabs>
        <w:rPr/>
      </w:pPr>
      <w:r>
        <w:fldChar w:fldCharType="begin"/>
      </w:r>
      <w:r>
        <w:rPr>
          <w:i w:val="false"/>
        </w:rPr>
        <w:instrText xml:space="preserve"> TOC \c "Figura" \h </w:instrText>
      </w:r>
      <w:r>
        <w:rPr>
          <w:i w:val="false"/>
        </w:rPr>
        <w:fldChar w:fldCharType="separate"/>
      </w:r>
      <w:hyperlink w:anchor="Figura!0|sequence" w:tooltip="Figura 1 Arquitectura del sistema">
        <w:r>
          <w:rPr>
            <w:i w:val="false"/>
          </w:rPr>
          <w:t xml:space="preserve">Figura </w:t>
        </w:r>
        <w:r>
          <w:rPr/>
          <w:t xml:space="preserve">1 </w:t>
        </w:r>
        <w:r>
          <w:rPr>
            <w:i/>
          </w:rPr>
          <w:t>Arquitectura del sistema</w:t>
        </w:r>
        <w:r>
          <w:rPr/>
          <w:tab/>
          <w:t>10</w:t>
        </w:r>
      </w:hyperlink>
    </w:p>
    <w:p>
      <w:pPr>
        <w:pStyle w:val="TableofFigures"/>
        <w:tabs>
          <w:tab w:val="clear" w:pos="720"/>
          <w:tab w:val="right" w:pos="9025" w:leader="dot"/>
        </w:tabs>
        <w:rPr/>
      </w:pPr>
      <w:hyperlink w:anchor="Figura!1|sequence" w:tooltip="Figura 2 Pestaña «Cámara en vivo» del panel de supervisión">
        <w:r>
          <w:rPr>
            <w:i w:val="false"/>
          </w:rPr>
          <w:t xml:space="preserve">Figura </w:t>
        </w:r>
        <w:r>
          <w:rPr/>
          <w:t xml:space="preserve">2 </w:t>
        </w:r>
        <w:r>
          <w:rPr>
            <w:i/>
          </w:rPr>
          <w:t>Pestaña «Cámara en vivo» del panel de supervisión</w:t>
        </w:r>
        <w:r>
          <w:rPr/>
          <w:tab/>
          <w:t>16</w:t>
        </w:r>
      </w:hyperlink>
    </w:p>
    <w:p>
      <w:pPr>
        <w:pStyle w:val="TableofFigures"/>
        <w:tabs>
          <w:tab w:val="clear" w:pos="720"/>
          <w:tab w:val="right" w:pos="9025" w:leader="dot"/>
        </w:tabs>
        <w:rPr/>
      </w:pPr>
      <w:hyperlink w:anchor="Figura!2|sequence" w:tooltip="Figura 3 Esqueletos YOLOv8-Pose sobre el video en vivo">
        <w:r>
          <w:rPr>
            <w:i w:val="false"/>
          </w:rPr>
          <w:t xml:space="preserve">Figura </w:t>
        </w:r>
        <w:r>
          <w:rPr/>
          <w:t xml:space="preserve">3 </w:t>
        </w:r>
        <w:r>
          <w:rPr>
            <w:i/>
          </w:rPr>
          <w:t>Esqueletos YOLOv8-Pose sobre el video en vivo</w:t>
        </w:r>
        <w:r>
          <w:rPr/>
          <w:tab/>
          <w:t>19</w:t>
        </w:r>
      </w:hyperlink>
    </w:p>
    <w:p>
      <w:pPr>
        <w:pStyle w:val="TableofFigures"/>
        <w:tabs>
          <w:tab w:val="clear" w:pos="720"/>
          <w:tab w:val="right" w:pos="9025" w:leader="dot"/>
        </w:tabs>
        <w:rPr/>
      </w:pPr>
      <w:hyperlink w:anchor="Figura!3|sequence" w:tooltip="Figura 4 Pestaña «Audio»: módulo de percepción acústica">
        <w:r>
          <w:rPr>
            <w:i w:val="false"/>
          </w:rPr>
          <w:t xml:space="preserve">Figura </w:t>
        </w:r>
        <w:r>
          <w:rPr/>
          <w:t xml:space="preserve">4 </w:t>
        </w:r>
        <w:r>
          <w:rPr>
            <w:i/>
          </w:rPr>
          <w:t>Pestaña «Audio»: módulo de percepción acústica</w:t>
        </w:r>
        <w:r>
          <w:rPr/>
          <w:tab/>
          <w:t>22</w:t>
        </w:r>
      </w:hyperlink>
    </w:p>
    <w:p>
      <w:pPr>
        <w:pStyle w:val="TableofFigures"/>
        <w:tabs>
          <w:tab w:val="clear" w:pos="720"/>
          <w:tab w:val="right" w:pos="9025" w:leader="dot"/>
        </w:tabs>
        <w:rPr/>
      </w:pPr>
      <w:hyperlink w:anchor="Figura!4|sequence" w:tooltip="Figura 5 Pestaña «Imagen»: YOLO11 y YOLO11-Pose sobre una fotografía">
        <w:r>
          <w:rPr>
            <w:i w:val="false"/>
          </w:rPr>
          <w:t xml:space="preserve">Figura </w:t>
        </w:r>
        <w:r>
          <w:rPr/>
          <w:t xml:space="preserve">5 </w:t>
        </w:r>
        <w:r>
          <w:rPr>
            <w:i/>
          </w:rPr>
          <w:t>Pestaña «Imagen»: YOLO11 y YOLO11-Pose sobre una fotografía</w:t>
        </w:r>
        <w:r>
          <w:rPr/>
          <w:tab/>
          <w:t>24</w:t>
        </w:r>
      </w:hyperlink>
    </w:p>
    <w:p>
      <w:pPr>
        <w:pStyle w:val="TableofFigures"/>
        <w:tabs>
          <w:tab w:val="clear" w:pos="720"/>
          <w:tab w:val="right" w:pos="9025" w:leader="dot"/>
        </w:tabs>
        <w:rPr/>
      </w:pPr>
      <w:hyperlink w:anchor="Figura!5|sequence" w:tooltip="Figura 6 Panel tras pulsar «Detener sistema»">
        <w:r>
          <w:rPr>
            <w:i w:val="false"/>
          </w:rPr>
          <w:t xml:space="preserve">Figura </w:t>
        </w:r>
        <w:r>
          <w:rPr/>
          <w:t xml:space="preserve">6 </w:t>
        </w:r>
        <w:r>
          <w:rPr>
            <w:i/>
          </w:rPr>
          <w:t>Panel tras pulsar «Detener sistema»</w:t>
        </w:r>
        <w:r>
          <w:rPr/>
          <w:tab/>
          <w:t>29</w:t>
        </w:r>
      </w:hyperlink>
      <w:r>
        <w:rPr/>
        <w:fldChar w:fldCharType="end"/>
      </w:r>
    </w:p>
    <w:p>
      <w:pPr>
        <w:pStyle w:val="Normal"/>
        <w:spacing w:lineRule="auto" w:line="480" w:before="0" w:after="0"/>
        <w:ind w:hanging="0"/>
        <w:rPr/>
      </w:pPr>
      <w:r>
        <w:rPr/>
      </w:r>
      <w:r>
        <w:br w:type="page"/>
      </w:r>
    </w:p>
    <w:p>
      <w:pPr>
        <w:pStyle w:val="Heading1"/>
        <w:keepNext w:val="true"/>
        <w:spacing w:lineRule="auto" w:line="480" w:before="0" w:after="0"/>
        <w:ind w:hanging="0"/>
        <w:jc w:val="center"/>
        <w:rPr/>
      </w:pPr>
      <w:bookmarkStart w:id="0" w:name="__RefHeading___Toc3958_46833639"/>
      <w:bookmarkEnd w:id="0"/>
      <w:r>
        <w:rPr>
          <w:rFonts w:eastAsia="Times New Roman" w:cs="Times New Roman"/>
          <w:b/>
          <w:i w:val="false"/>
          <w:sz w:val="24"/>
        </w:rPr>
        <w:t>1. Introducción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La presente Especificación de Requisitos de Software (ERS) define los requisitos funcionales y no funcionales del sistema de percepción computacional para la prevención de caídas en las escaleras de la Universidad Privada Antenor Orrego (UPAO), y registra para cada uno cómo se implementó y en qué estado se encuentra. Sigue la estructura de la práctica recomendada IEEE Std 830-1998, cuyo contenido recoge hoy la norma ISO/IEC/IEEE 29148 (International Organization for Standardization [ISO], 2018a).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" w:name="__RefHeading___Toc3960_46833639"/>
      <w:bookmarkEnd w:id="1"/>
      <w:r>
        <w:rPr>
          <w:rFonts w:eastAsia="Times New Roman" w:cs="Times New Roman"/>
          <w:b/>
          <w:i w:val="false"/>
          <w:sz w:val="24"/>
        </w:rPr>
        <w:t>1.1. Propósito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 xml:space="preserve">El propósito de este documento es especificar de forma verificable el </w:t>
      </w:r>
      <w:r>
        <w:rPr>
          <w:rFonts w:eastAsia="Times New Roman" w:cs="Times New Roman"/>
          <w:i/>
          <w:sz w:val="24"/>
        </w:rPr>
        <w:t>Sistema Inteligente para Prevención de Caídas y Riesgos en Escaleras Basado en Video con YOLOv8, YOLOv8-Pose y MediaPipe</w:t>
      </w:r>
      <w:r>
        <w:rPr>
          <w:rFonts w:eastAsia="Times New Roman" w:cs="Times New Roman"/>
          <w:sz w:val="24"/>
        </w:rPr>
        <w:t xml:space="preserve"> y servir de referencia a tres audiencias: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Equipo de desarrollo: </w:t>
      </w:r>
      <w:r>
        <w:rPr>
          <w:rFonts w:eastAsia="Times New Roman" w:cs="Times New Roman"/>
          <w:sz w:val="24"/>
        </w:rPr>
        <w:t>especificación técnica para el diseño, las pruebas y el despliegue.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Docente evaluador del curso de Percepción Computacional: </w:t>
      </w:r>
      <w:r>
        <w:rPr>
          <w:rFonts w:eastAsia="Times New Roman" w:cs="Times New Roman"/>
          <w:sz w:val="24"/>
        </w:rPr>
        <w:t>instrumento de evaluación de la calidad del producto (ISO, 2023c), de la gestión de la IA (ISO, 2023b) y de la ingeniería de requisitos (ISO, 2018a).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Personal de seguridad y supervisores del campus: </w:t>
      </w:r>
      <w:r>
        <w:rPr>
          <w:rFonts w:eastAsia="Times New Roman" w:cs="Times New Roman"/>
          <w:sz w:val="24"/>
        </w:rPr>
        <w:t>referencia del alcance de la herramienta de monitoreo y de sus alertas.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2" w:name="__RefHeading___Toc3962_46833639"/>
      <w:bookmarkEnd w:id="2"/>
      <w:r>
        <w:rPr>
          <w:rFonts w:eastAsia="Times New Roman" w:cs="Times New Roman"/>
          <w:b/>
          <w:i w:val="false"/>
          <w:sz w:val="24"/>
        </w:rPr>
        <w:t>1.2. Ámbito del Sistema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" w:name="__RefHeading___Toc3964_46833639"/>
      <w:bookmarkEnd w:id="3"/>
      <w:r>
        <w:rPr>
          <w:rFonts w:eastAsia="Times New Roman" w:cs="Times New Roman"/>
          <w:b/>
          <w:i/>
          <w:sz w:val="24"/>
        </w:rPr>
        <w:t>1.2.1. Identificación del Sistema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Nombre: </w:t>
      </w:r>
      <w:r>
        <w:rPr>
          <w:rFonts w:eastAsia="Times New Roman" w:cs="Times New Roman"/>
          <w:sz w:val="24"/>
        </w:rPr>
        <w:t>Sistema Inteligente para Prevención de Caídas y Riesgos en Escaleras Basado en Video con YOLOv8, YOLOv8-Pose y MediaPipe.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Tipo de producto: </w:t>
      </w:r>
      <w:r>
        <w:rPr>
          <w:rFonts w:eastAsia="Times New Roman" w:cs="Times New Roman"/>
          <w:sz w:val="24"/>
        </w:rPr>
        <w:t>aplicación web local independiente: un servidor Python (Flask) ejecuta los modelos y sirve el panel en el navegador. Usa GPU NVIDIA (CUDA 12.8; mínimo probado: perfil de GTX 1650) y puede funcionar en CPU, más lento.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Versión: </w:t>
      </w:r>
      <w:r>
        <w:rPr>
          <w:rFonts w:eastAsia="Times New Roman" w:cs="Times New Roman"/>
          <w:sz w:val="24"/>
        </w:rPr>
        <w:t>rama expo, modelo de detección «S7 v4» (release v1.2.0-escaleras-v4), con los módulos de audio e imagen y los esqueletos YOLOv8-Pose incorporados en la etapa de avance (octubre de 2026). Ningún modelo se reentrenó.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4" w:name="__RefHeading___Toc3966_46833639"/>
      <w:bookmarkEnd w:id="4"/>
      <w:r>
        <w:rPr>
          <w:rFonts w:eastAsia="Times New Roman" w:cs="Times New Roman"/>
          <w:b/>
          <w:i/>
          <w:sz w:val="24"/>
        </w:rPr>
        <w:t>1.2.2. Alcance Operativo (Lo que el sistema HARÁ)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Captura en vivo </w:t>
      </w:r>
      <w:r>
        <w:rPr>
          <w:rFonts w:eastAsia="Times New Roman" w:cs="Times New Roman"/>
          <w:sz w:val="24"/>
        </w:rPr>
        <w:t>de la cámara de la escalera (RQF01).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Detección de las cuatro categorías de riesgo </w:t>
      </w:r>
      <w:r>
        <w:rPr>
          <w:rFonts w:eastAsia="Times New Roman" w:cs="Times New Roman"/>
          <w:sz w:val="24"/>
        </w:rPr>
        <w:t>con YOLOv8, MediaPipe Pose y esqueletos YOLOv8-Pose (RQF02), distinguiendo el tránsito seguro (RQF03).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Seguimiento de identidades </w:t>
      </w:r>
      <w:r>
        <w:rPr>
          <w:rFonts w:eastAsia="Times New Roman" w:cs="Times New Roman"/>
          <w:sz w:val="24"/>
        </w:rPr>
        <w:t>con tolerancia a oclusión (RQF05) y confirmación temporal del riesgo (RQF06).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Alertas con evidencia anonimizada </w:t>
      </w:r>
      <w:r>
        <w:rPr>
          <w:rFonts w:eastAsia="Times New Roman" w:cs="Times New Roman"/>
          <w:sz w:val="24"/>
        </w:rPr>
        <w:t>(RQF07) y panel de supervisión (RQF08).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Percepción acústica </w:t>
      </w:r>
      <w:r>
        <w:rPr>
          <w:rFonts w:eastAsia="Times New Roman" w:cs="Times New Roman"/>
          <w:sz w:val="24"/>
        </w:rPr>
        <w:t xml:space="preserve">del micrófono en vivo (RQF09) y </w:t>
      </w:r>
      <w:r>
        <w:rPr>
          <w:rFonts w:eastAsia="Times New Roman" w:cs="Times New Roman"/>
          <w:b/>
          <w:sz w:val="24"/>
        </w:rPr>
        <w:t xml:space="preserve">análisis de imagen </w:t>
      </w:r>
      <w:r>
        <w:rPr>
          <w:rFonts w:eastAsia="Times New Roman" w:cs="Times New Roman"/>
          <w:sz w:val="24"/>
        </w:rPr>
        <w:t>de la escena (RQF10), como módulos independientes.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Parada ordenada </w:t>
      </w:r>
      <w:r>
        <w:rPr>
          <w:rFonts w:eastAsia="Times New Roman" w:cs="Times New Roman"/>
          <w:sz w:val="24"/>
        </w:rPr>
        <w:t>de todo el sistema (RQF11).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Mejora de calidad del video en vivo </w:t>
      </w:r>
      <w:r>
        <w:rPr>
          <w:rFonts w:eastAsia="Times New Roman" w:cs="Times New Roman"/>
          <w:sz w:val="24"/>
        </w:rPr>
        <w:t>con Real-ESRGAN x4, solo para visualizar.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5" w:name="__RefHeading___Toc3968_46833639"/>
      <w:bookmarkEnd w:id="5"/>
      <w:r>
        <w:rPr>
          <w:rFonts w:eastAsia="Times New Roman" w:cs="Times New Roman"/>
          <w:b/>
          <w:i/>
          <w:sz w:val="24"/>
        </w:rPr>
        <w:t>1.2.3. Límites y Exclusiones del Sistema (Lo que el sistema NO HARÁ)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Sin actuación física: </w:t>
      </w:r>
      <w:r>
        <w:rPr>
          <w:rFonts w:eastAsia="Times New Roman" w:cs="Times New Roman"/>
          <w:sz w:val="24"/>
        </w:rPr>
        <w:t>no controla barreras, sirenas ni otros actuadores (RQNF27).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Sin videos ni imágenes subidos al motor de video: </w:t>
      </w:r>
      <w:r>
        <w:rPr>
          <w:rFonts w:eastAsia="Times New Roman" w:cs="Times New Roman"/>
          <w:sz w:val="24"/>
        </w:rPr>
        <w:t>el análisis de video es solo en vivo; el análisis de fotografías pertenece al módulo de imagen (RQF10).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Sin grabación: </w:t>
      </w:r>
      <w:r>
        <w:rPr>
          <w:rFonts w:eastAsia="Times New Roman" w:cs="Times New Roman"/>
          <w:sz w:val="24"/>
        </w:rPr>
        <w:t>no guarda el video ni el audio; solo un fotograma anonimizado por alerta y metadatos acústicos (RQNF14).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Sin reconocimiento de personas: </w:t>
      </w:r>
      <w:r>
        <w:rPr>
          <w:rFonts w:eastAsia="Times New Roman" w:cs="Times New Roman"/>
          <w:sz w:val="24"/>
        </w:rPr>
        <w:t>no identifica a nadie; las identidades de seguimiento son temporales.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Sin operación 24/7 garantizada </w:t>
      </w:r>
      <w:r>
        <w:rPr>
          <w:rFonts w:eastAsia="Times New Roman" w:cs="Times New Roman"/>
          <w:sz w:val="24"/>
        </w:rPr>
        <w:t xml:space="preserve">(RQNF11) y </w:t>
      </w:r>
      <w:r>
        <w:rPr>
          <w:rFonts w:eastAsia="Times New Roman" w:cs="Times New Roman"/>
          <w:b/>
          <w:sz w:val="24"/>
        </w:rPr>
        <w:t xml:space="preserve">una sola cámara </w:t>
      </w:r>
      <w:r>
        <w:rPr>
          <w:rFonts w:eastAsia="Times New Roman" w:cs="Times New Roman"/>
          <w:sz w:val="24"/>
        </w:rPr>
        <w:t>en esta versión (RQNF25).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Sin integración externa </w:t>
      </w:r>
      <w:r>
        <w:rPr>
          <w:rFonts w:eastAsia="Times New Roman" w:cs="Times New Roman"/>
          <w:sz w:val="24"/>
        </w:rPr>
        <w:t>con sistemas de videovigilancia (VMS/NVR) ni bases de datos institucionales.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6" w:name="__RefHeading___Toc3970_46833639"/>
      <w:bookmarkEnd w:id="6"/>
      <w:r>
        <w:rPr>
          <w:rFonts w:eastAsia="Times New Roman" w:cs="Times New Roman"/>
          <w:b/>
          <w:i/>
          <w:sz w:val="24"/>
        </w:rPr>
        <w:t>1.2.4. Beneficios, Objetivos y Metas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Monitoreo automatizado </w:t>
      </w:r>
      <w:r>
        <w:rPr>
          <w:rFonts w:eastAsia="Times New Roman" w:cs="Times New Roman"/>
          <w:sz w:val="24"/>
        </w:rPr>
        <w:t>de las escaleras en lugar de la vigilancia humana continua.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Respuesta oportuna: </w:t>
      </w:r>
      <w:r>
        <w:rPr>
          <w:rFonts w:eastAsia="Times New Roman" w:cs="Times New Roman"/>
          <w:sz w:val="24"/>
        </w:rPr>
        <w:t>la alerta se registra en el mismo fotograma en que se confirma el riesgo (RQNF02).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Prevención: </w:t>
      </w:r>
      <w:r>
        <w:rPr>
          <w:rFonts w:eastAsia="Times New Roman" w:cs="Times New Roman"/>
          <w:sz w:val="24"/>
        </w:rPr>
        <w:t>detección de conductas previas a la caída (desequilibrio, distracción, falta de pasamanos, obstáculos).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Bajo costo de hardware: </w:t>
      </w:r>
      <w:r>
        <w:rPr>
          <w:rFonts w:eastAsia="Times New Roman" w:cs="Times New Roman"/>
          <w:sz w:val="24"/>
        </w:rPr>
        <w:t>funciona en una GPU de gama de entrada de 4 GB (RQNF28).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7" w:name="__RefHeading___Toc3972_46833639"/>
      <w:bookmarkEnd w:id="7"/>
      <w:r>
        <w:rPr>
          <w:rFonts w:eastAsia="Times New Roman" w:cs="Times New Roman"/>
          <w:b/>
          <w:i w:val="false"/>
          <w:sz w:val="24"/>
        </w:rPr>
        <w:t>1.3. Definiciones, Acrónimos y Abreviaturas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1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Glosario del sistema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607"/>
        <w:gridCol w:w="6407"/>
      </w:tblGrid>
      <w:tr>
        <w:trPr>
          <w:tblHeader w:val="true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Término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Definición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ByteTrack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Seguidor multiobjeto con filtro de Kalman (Ultralytics); mantiene la identidad de los esqueletos durante oclusiones.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Centro de masa (CdM)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Media ponderada de los segmentos corporales visibles (proporciones de Dempster), comparada con la base de apoyo de los pies.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ERS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Especificación de Requisitos de Software (IEEE 830; ISO/IEC/IEEE 29148).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FPS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Fotogramas por segundo.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Keypoint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Punto anatómico estimado (17 en el formato COCO de YOLOv8-Pose; 33 en MediaPipe).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mAP@0,5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Precisión media de detección con IoU 0,5.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MediaPipe Pose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Estimador de pose de Google (una persona por fotograma); señales de pasamanos, distracción y tambaleo.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MLP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Perceptrón multicapa; clasificador acústico de seis clases del módulo de audio.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Nadir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Punto de la imagen donde convergen las verticales del mundo en una vista picada.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One Euro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Filtro de suavizado que se adapta a la velocidad: suaviza en reposo y casi no retrasa los movimientos bruscos; se aplica a los keypoints.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Persistencia temporal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Tiempo mínimo que un riesgo debe sostenerse para emitir alerta (ALTO 1,2 s; MEDIO 0,6 s).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pYIN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Estimador de frecuencia fundamental usado para detectar gritos.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Real-ESRGAN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Red de superresolución x4 usada para mejorar la visualización del video en vivo.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S7 v4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Modelo de detección propio (YOLOv8s, 6 clases) entregado como versión definitiva.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Torso (unidad)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Distancia hombros-caderas de una persona; normaliza velocidades en la vista picada.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VRAM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Memoria de la GPU.</w:t>
            </w:r>
          </w:p>
        </w:tc>
      </w:tr>
      <w:tr>
        <w:trPr/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YOLOv8 / YOLOv8-Pose / YOLO11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Redes de Ultralytics para detección de objetos / estimación de pose / módulo de imagen.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8" w:name="__RefHeading___Toc3974_46833639"/>
      <w:bookmarkEnd w:id="8"/>
      <w:r>
        <w:rPr>
          <w:rFonts w:eastAsia="Times New Roman" w:cs="Times New Roman"/>
          <w:b/>
          <w:i w:val="false"/>
          <w:sz w:val="24"/>
        </w:rPr>
        <w:t>1.4. Referencias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La especificación se apoya en las normas ISO/IEC de requisitos (ISO, 2018a), calidad del producto (ISO, 2023c), gestión y riesgos de la IA (ISO, 2023a, 2023b), terminología de IA (ISO, 2022b), seguridad de la información (ISO, 2022a) y seguridad y salud en el trabajo (ISO, 2018b), y en la legislación peruana de protección de datos personales (Congreso de la República del Perú, 2011; Ministerio de Justicia y Derechos Humanos [MINJUSDH], 2024; Dirección General de Transparencia, Acceso a la Información Pública y Protección de Datos Personales [DGTAIPD], 2020) y de inteligencia artificial (Congreso de la República del Perú, 2023). Las referencias completas, en formato APA 7, figuran al final del documento.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9" w:name="__RefHeading___Toc3976_46833639"/>
      <w:bookmarkEnd w:id="9"/>
      <w:r>
        <w:rPr>
          <w:rFonts w:eastAsia="Times New Roman" w:cs="Times New Roman"/>
          <w:b/>
          <w:i w:val="false"/>
          <w:sz w:val="24"/>
        </w:rPr>
        <w:t>1.5. Visión General del Documento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Sección 1: </w:t>
      </w:r>
      <w:r>
        <w:rPr>
          <w:rFonts w:eastAsia="Times New Roman" w:cs="Times New Roman"/>
          <w:sz w:val="24"/>
        </w:rPr>
        <w:t>propósito, ámbito, glosario y referencias.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Sección 2: </w:t>
      </w:r>
      <w:r>
        <w:rPr>
          <w:rFonts w:eastAsia="Times New Roman" w:cs="Times New Roman"/>
          <w:sz w:val="24"/>
        </w:rPr>
        <w:t>perspectiva, funciones, usuarios, restricciones, suposiciones y requisitos futuros.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Sección 3: </w:t>
      </w:r>
      <w:r>
        <w:rPr>
          <w:rFonts w:eastAsia="Times New Roman" w:cs="Times New Roman"/>
          <w:sz w:val="24"/>
        </w:rPr>
        <w:t>39 requisitos (11 funcionales y 28 no funcionales) en fichas con su implementación y su estado verificado. RQF09–RQF11 y RQNF28 se incorporaron en la etapa de avance y RQNF22 se retiró.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Sección 4: </w:t>
      </w:r>
      <w:r>
        <w:rPr>
          <w:rFonts w:eastAsia="Times New Roman" w:cs="Times New Roman"/>
          <w:sz w:val="24"/>
        </w:rPr>
        <w:t>apéndices: arquitectura y pipeline (A), matriz de trazabilidad (B), verificación (C) e historial de versiones (D).</w:t>
      </w:r>
    </w:p>
    <w:p>
      <w:pPr>
        <w:pStyle w:val="Heading1"/>
        <w:keepNext w:val="true"/>
        <w:spacing w:lineRule="auto" w:line="480" w:before="0" w:after="0"/>
        <w:ind w:hanging="0"/>
        <w:jc w:val="center"/>
        <w:rPr/>
      </w:pPr>
      <w:bookmarkStart w:id="10" w:name="__RefHeading___Toc3978_46833639"/>
      <w:bookmarkEnd w:id="10"/>
      <w:r>
        <w:rPr>
          <w:rFonts w:eastAsia="Times New Roman" w:cs="Times New Roman"/>
          <w:b/>
          <w:i w:val="false"/>
          <w:sz w:val="24"/>
        </w:rPr>
        <w:t>2. Descripción General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El sistema supervisa una escalera del campus con una cámara fija, identifica situaciones de riesgo y avisa al personal de seguridad con evidencia anonimizada. Opcionalmente analiza el sonido del entorno y fotografías de la escena.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1" w:name="__RefHeading___Toc3980_46833639"/>
      <w:bookmarkEnd w:id="11"/>
      <w:r>
        <w:rPr>
          <w:rFonts w:eastAsia="Times New Roman" w:cs="Times New Roman"/>
          <w:b/>
          <w:i w:val="false"/>
          <w:sz w:val="24"/>
        </w:rPr>
        <w:t>2.1. Perspectiva del Producto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Es un producto independiente: no depende de otros sistemas de la universidad. Su entorno se define por sus entradas y salidas (Figura 1):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Entradas: </w:t>
      </w:r>
      <w:r>
        <w:rPr>
          <w:rFonts w:eastAsia="Times New Roman" w:cs="Times New Roman"/>
          <w:sz w:val="24"/>
        </w:rPr>
        <w:t>video en vivo de la webcam del navegador o de una cámara IP/USB; audio del micrófono del navegador (módulo de audio); fotografías o fotogramas (módulo de imagen).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Procesamiento: </w:t>
      </w:r>
      <w:r>
        <w:rPr>
          <w:rFonts w:eastAsia="Times New Roman" w:cs="Times New Roman"/>
          <w:sz w:val="24"/>
        </w:rPr>
        <w:t>un motor de riesgo en un único hilo de GPU (detectores, pose, esqueletos, seguimiento, persistencia y alertas); los módulos de audio e imagen se ejecutan aparte.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Salidas: </w:t>
      </w:r>
      <w:r>
        <w:rPr>
          <w:rFonts w:eastAsia="Times New Roman" w:cs="Times New Roman"/>
          <w:sz w:val="24"/>
        </w:rPr>
        <w:t>panel web de supervisión, alertas con evidencia y registro auditable.</w:t>
      </w:r>
    </w:p>
    <w:p>
      <w:pPr>
        <w:pStyle w:val="Caption"/>
        <w:keepNext w:val="true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b/>
          <w:i w:val="false"/>
          <w:color w:val="000000"/>
          <w:sz w:val="24"/>
        </w:rPr>
        <w:t xml:space="preserve">Figura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Figura \* ARABIC </w:instrText>
      </w:r>
      <w:r>
        <w:rPr>
          <w:color w:val="000000"/>
        </w:rPr>
        <w:fldChar w:fldCharType="separate"/>
      </w:r>
      <w:r>
        <w:rPr>
          <w:color w:val="000000"/>
        </w:rPr>
        <w:t>1</w:t>
      </w:r>
      <w:r>
        <w:rPr>
          <w:color w:val="000000"/>
        </w:rPr>
        <w:fldChar w:fldCharType="end"/>
      </w:r>
      <w:r>
        <w:rPr>
          <w:color w:val="000000"/>
        </w:rPr>
        <w:br/>
      </w:r>
      <w:r>
        <w:rPr>
          <w:rFonts w:eastAsia="Times New Roman" w:cs="Times New Roman"/>
          <w:b w:val="false"/>
          <w:i/>
          <w:color w:val="000000"/>
          <w:sz w:val="24"/>
        </w:rPr>
        <w:t>Arquitectura del sistema</w:t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4120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12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Entradas, panel web, API Flask, servicios, módulos aparte (audio e imagen), núcleo de percepción y salidas. Elaboración propia (tools/render_architecture.py).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2" w:name="__RefHeading___Toc3982_46833639"/>
      <w:bookmarkEnd w:id="12"/>
      <w:r>
        <w:rPr>
          <w:rFonts w:eastAsia="Times New Roman" w:cs="Times New Roman"/>
          <w:b/>
          <w:i w:val="false"/>
          <w:sz w:val="24"/>
        </w:rPr>
        <w:t>2.2. Funciones del Producto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Observación continua del video en vivo </w:t>
      </w:r>
      <w:r>
        <w:rPr>
          <w:rFonts w:eastAsia="Times New Roman" w:cs="Times New Roman"/>
          <w:sz w:val="24"/>
        </w:rPr>
        <w:t>con inferencia asíncrona y mejora de calidad opcional.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Identificación de los cuatro riesgos de la escalera: </w:t>
      </w:r>
      <w:r>
        <w:rPr>
          <w:rFonts w:eastAsia="Times New Roman" w:cs="Times New Roman"/>
          <w:sz w:val="24"/>
        </w:rPr>
        <w:t>obstáculos, no uso del pasamanos, distracción y caída o pérdida de equilibrio; esta última también a partir del esqueleto de cada persona (ángulo del tronco, velocidad y aceleración de cadera y cabeza, centro de masa frente a los pies).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Seguimiento y persistencia: </w:t>
      </w:r>
      <w:r>
        <w:rPr>
          <w:rFonts w:eastAsia="Times New Roman" w:cs="Times New Roman"/>
          <w:sz w:val="24"/>
        </w:rPr>
        <w:t>identidad por persona y confirmación temporal antes de alertar.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Alertas: </w:t>
      </w:r>
      <w:r>
        <w:rPr>
          <w:rFonts w:eastAsia="Times New Roman" w:cs="Times New Roman"/>
          <w:sz w:val="24"/>
        </w:rPr>
        <w:t>fotograma anotado con rostros pixelados, registro JSON, descarga ZIP y borrado desde el panel.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Percepción acústica: </w:t>
      </w:r>
      <w:r>
        <w:rPr>
          <w:rFonts w:eastAsia="Times New Roman" w:cs="Times New Roman"/>
          <w:sz w:val="24"/>
        </w:rPr>
        <w:t>pisadas, carrera, impacto de caída, gritos y clasificador ML de caídas.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Análisis de imagen: </w:t>
      </w:r>
      <w:r>
        <w:rPr>
          <w:rFonts w:eastAsia="Times New Roman" w:cs="Times New Roman"/>
          <w:sz w:val="24"/>
        </w:rPr>
        <w:t>calidad óptica, personas, celulares y postura en fotografías.</w:t>
      </w:r>
    </w:p>
    <w:p>
      <w:pPr>
        <w:pStyle w:val="ListNumber"/>
        <w:numPr>
          <w:ilvl w:val="0"/>
          <w:numId w:val="4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Operación: </w:t>
      </w:r>
      <w:r>
        <w:rPr>
          <w:rFonts w:eastAsia="Times New Roman" w:cs="Times New Roman"/>
          <w:sz w:val="24"/>
        </w:rPr>
        <w:t>estado del sistema, autenticación por token y parada ordenada.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3" w:name="__RefHeading___Toc3984_46833639"/>
      <w:bookmarkEnd w:id="13"/>
      <w:r>
        <w:rPr>
          <w:rFonts w:eastAsia="Times New Roman" w:cs="Times New Roman"/>
          <w:b/>
          <w:i w:val="false"/>
          <w:sz w:val="24"/>
        </w:rPr>
        <w:t>2.3. Características de los Usuarios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Los usuarios son vigilantes, supervisores de infraestructura y responsables de riesgos del campus: conocen bien los protocolos de seguridad, pero no tienen formación en programación ni en administración de servidores. Por eso el panel usa colores por riesgo, textos en español y alertas con fotografía, fecha, hora y tipo, sin configuraciones técnicas en la interfaz (RQNF06–RQNF08).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4" w:name="__RefHeading___Toc3986_46833639"/>
      <w:bookmarkEnd w:id="14"/>
      <w:r>
        <w:rPr>
          <w:rFonts w:eastAsia="Times New Roman" w:cs="Times New Roman"/>
          <w:b/>
          <w:i w:val="false"/>
          <w:sz w:val="24"/>
        </w:rPr>
        <w:t>2.4. Restricciones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Gobernanza de la IA: </w:t>
      </w:r>
      <w:r>
        <w:rPr>
          <w:rFonts w:eastAsia="Times New Roman" w:cs="Times New Roman"/>
          <w:sz w:val="24"/>
        </w:rPr>
        <w:t>trazabilidad de modelos e inferencias (ISO, 2023b) —pesos verificados con SHA-256 y registro de alertas— y gestión de riesgos (ISO, 2023a): las alertas acústicas son «posible caída» que requiere verificación humana y el módulo de imagen nunca confirma una caída con una sola fotografía. Terminología según ISO/IEC 22989 (ISO, 2022b); uso responsable de la IA (Congreso de la República del Perú, 2023).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Protección de datos: </w:t>
      </w:r>
      <w:r>
        <w:rPr>
          <w:rFonts w:eastAsia="Times New Roman" w:cs="Times New Roman"/>
          <w:sz w:val="24"/>
        </w:rPr>
        <w:t>la imagen y la voz que identifican a una persona son datos personales (Congreso de la República del Perú, 2011; MINJUSDH, 2024); el tratamiento con cámaras sigue la directiva de videovigilancia (DGTAIPD, 2020). Se pixelan los rostros, no se graba video ni audio y la evidencia se conserva 7 días.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Seguridad de la información: </w:t>
      </w:r>
      <w:r>
        <w:rPr>
          <w:rFonts w:eastAsia="Times New Roman" w:cs="Times New Roman"/>
          <w:sz w:val="24"/>
        </w:rPr>
        <w:t>controles de acceso inspirados en ISO/IEC 27001 (ISO, 2022a): token del panel, parada remota solo con token y rutas de evidencia protegidas.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Hardware: </w:t>
      </w:r>
      <w:r>
        <w:rPr>
          <w:rFonts w:eastAsia="Times New Roman" w:cs="Times New Roman"/>
          <w:sz w:val="24"/>
        </w:rPr>
        <w:t>GPU NVIDIA desde Turing (sm_75) con 4 GB; perfil automático para la GTX 1650 (RQNF28). Una sola cámara por instancia.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Calidad del producto: </w:t>
      </w:r>
      <w:r>
        <w:rPr>
          <w:rFonts w:eastAsia="Times New Roman" w:cs="Times New Roman"/>
          <w:sz w:val="24"/>
        </w:rPr>
        <w:t>cada requisito se traza a una característica de ISO/IEC 25010 (ISO, 2023c) en el Apéndice B.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Modelos: </w:t>
      </w:r>
      <w:r>
        <w:rPr>
          <w:rFonts w:eastAsia="Times New Roman" w:cs="Times New Roman"/>
          <w:sz w:val="24"/>
        </w:rPr>
        <w:t>no se reentrena ningún modelo; se usan el S7 v4 y modelos preentrenados públicos (YOLOv8s COCO, YOLOv8s-Pose, YOLO11n, Real-ESRGAN, MediaPipe) y el MLP acústico del grupo de audio.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Seguridad física: </w:t>
      </w:r>
      <w:r>
        <w:rPr>
          <w:rFonts w:eastAsia="Times New Roman" w:cs="Times New Roman"/>
          <w:sz w:val="24"/>
        </w:rPr>
        <w:t>el sistema reduce el riesgo de caídas pero no sustituye las medidas de seguridad y salud en el trabajo (ISO, 2018b).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5" w:name="__RefHeading___Toc3988_46833639"/>
      <w:bookmarkEnd w:id="15"/>
      <w:r>
        <w:rPr>
          <w:rFonts w:eastAsia="Times New Roman" w:cs="Times New Roman"/>
          <w:b/>
          <w:i w:val="false"/>
          <w:sz w:val="24"/>
        </w:rPr>
        <w:t>2.5. Suposiciones y Dependencias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Cámara fija </w:t>
      </w:r>
      <w:r>
        <w:rPr>
          <w:rFonts w:eastAsia="Times New Roman" w:cs="Times New Roman"/>
          <w:sz w:val="24"/>
        </w:rPr>
        <w:t>en posición alta y diagonal (vista picada) con iluminación suficiente; el pasamanos puede tapar parte del cuerpo.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Red local y energía estables; </w:t>
      </w:r>
      <w:r>
        <w:rPr>
          <w:rFonts w:eastAsia="Times New Roman" w:cs="Times New Roman"/>
          <w:sz w:val="24"/>
        </w:rPr>
        <w:t>ante cortes de la señal actúa la reconexión automática (RQNF13).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Datos de entrenamiento del S7 v4: </w:t>
      </w:r>
      <w:r>
        <w:rPr>
          <w:rFonts w:eastAsia="Times New Roman" w:cs="Times New Roman"/>
          <w:sz w:val="24"/>
        </w:rPr>
        <w:t>Fall Detection Dataset, Stairs y MOT15 (Kaggle), Le2i Fall Detection y videos propios de escaleras de la UPAO, unificados en el dataset andres31416/stairs_fallhuman (Hugging Face). SisFall, FDD y URFD se descartaron por requerir registro.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Software: </w:t>
      </w:r>
      <w:r>
        <w:rPr>
          <w:rFonts w:eastAsia="Times New Roman" w:cs="Times New Roman"/>
          <w:sz w:val="24"/>
        </w:rPr>
        <w:t>Python 3.10–3.12, PyTorch 2.11 + CUDA 12.8 (controlador NVIDIA ≥ 570), Ultralytics 8.4, MediaPipe 0.10.21, NumPy 1.26, OpenCV 4.10, Flask 3.1, lap, librosa y scikit-learn 1.7 (instalación automática con scripts/setup.sh).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Personal: </w:t>
      </w:r>
      <w:r>
        <w:rPr>
          <w:rFonts w:eastAsia="Times New Roman" w:cs="Times New Roman"/>
          <w:sz w:val="24"/>
        </w:rPr>
        <w:t>el panel está atendido durante el horario operativo.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6" w:name="__RefHeading___Toc3990_46833639"/>
      <w:bookmarkEnd w:id="16"/>
      <w:r>
        <w:rPr>
          <w:rFonts w:eastAsia="Times New Roman" w:cs="Times New Roman"/>
          <w:b/>
          <w:i w:val="false"/>
          <w:sz w:val="24"/>
        </w:rPr>
        <w:t>2.6. Requisitos Futuros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Varias cámaras </w:t>
      </w:r>
      <w:r>
        <w:rPr>
          <w:rFonts w:eastAsia="Times New Roman" w:cs="Times New Roman"/>
          <w:sz w:val="24"/>
        </w:rPr>
        <w:t>(RQNF25) e integración con la videovigilancia institucional.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Calibración con grabaciones reales </w:t>
      </w:r>
      <w:r>
        <w:rPr>
          <w:rFonts w:eastAsia="Times New Roman" w:cs="Times New Roman"/>
          <w:sz w:val="24"/>
        </w:rPr>
        <w:t>de los umbrales de equilibrio, pasamanos, distracción y audio, y medición del nadir de la cámara instalada.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Usuarios y roles </w:t>
      </w:r>
      <w:r>
        <w:rPr>
          <w:rFonts w:eastAsia="Times New Roman" w:cs="Times New Roman"/>
          <w:sz w:val="24"/>
        </w:rPr>
        <w:t>en lugar del token compartido (RQNF19) y firma de las evidencias (RQNF15, RQNF18).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Fusión audio-video </w:t>
      </w:r>
      <w:r>
        <w:rPr>
          <w:rFonts w:eastAsia="Times New Roman" w:cs="Times New Roman"/>
          <w:sz w:val="24"/>
        </w:rPr>
        <w:t>de las alertas y notificaciones móviles.</w:t>
      </w:r>
    </w:p>
    <w:p>
      <w:pPr>
        <w:pStyle w:val="ListBullet"/>
        <w:numPr>
          <w:ilvl w:val="0"/>
          <w:numId w:val="1"/>
        </w:numPr>
        <w:spacing w:lineRule="auto" w:line="480" w:before="0" w:after="0"/>
        <w:ind w:hanging="0" w:left="360"/>
        <w:contextualSpacing/>
        <w:jc w:val="both"/>
        <w:rPr/>
      </w:pPr>
      <w:r>
        <w:rPr>
          <w:rFonts w:eastAsia="Times New Roman" w:cs="Times New Roman"/>
          <w:b/>
          <w:sz w:val="24"/>
        </w:rPr>
        <w:t xml:space="preserve">Mejor rendimiento </w:t>
      </w:r>
      <w:r>
        <w:rPr>
          <w:rFonts w:eastAsia="Times New Roman" w:cs="Times New Roman"/>
          <w:sz w:val="24"/>
        </w:rPr>
        <w:t>con varias personas: clasificación por recorte en lote para alcanzar 30 fps sostenidos (RQNF01).</w:t>
      </w:r>
    </w:p>
    <w:p>
      <w:pPr>
        <w:pStyle w:val="Heading1"/>
        <w:keepNext w:val="true"/>
        <w:spacing w:lineRule="auto" w:line="480" w:before="0" w:after="0"/>
        <w:ind w:hanging="0"/>
        <w:jc w:val="center"/>
        <w:rPr/>
      </w:pPr>
      <w:bookmarkStart w:id="17" w:name="__RefHeading___Toc3992_46833639"/>
      <w:bookmarkEnd w:id="17"/>
      <w:r>
        <w:rPr>
          <w:rFonts w:eastAsia="Times New Roman" w:cs="Times New Roman"/>
          <w:b/>
          <w:i w:val="false"/>
          <w:sz w:val="24"/>
        </w:rPr>
        <w:t>3. Requisitos Específicos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Cada ficha conserva el diseño de la especificación original y añade la implementación y el estado verificado. Estados: Cumple, Parcial, No cumple, No verificado, Preparado y Retirado.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18" w:name="__RefHeading___Toc3994_46833639"/>
      <w:bookmarkEnd w:id="18"/>
      <w:r>
        <w:rPr>
          <w:rFonts w:eastAsia="Times New Roman" w:cs="Times New Roman"/>
          <w:b/>
          <w:i w:val="false"/>
          <w:sz w:val="24"/>
        </w:rPr>
        <w:t>3.1. Interfaces Externas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19" w:name="__RefHeading___Toc3996_46833639"/>
      <w:bookmarkEnd w:id="19"/>
      <w:r>
        <w:rPr>
          <w:rFonts w:eastAsia="Times New Roman" w:cs="Times New Roman"/>
          <w:b/>
          <w:i/>
          <w:sz w:val="24"/>
        </w:rPr>
        <w:t>3.1.1. Interfaces de Usuario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Despliegue de datos en el panel de supervisión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Pertinencia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3.1.1 Interfaces de Usuario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mostrar en el panel la información de cada alerta (fotograma, fecha, hora, categoría e identidad) para su revisión por el personal de seguridad.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Panel web: pestañas «Cámara en vivo», «Audio», «Imagen» y «Clases»; lista de alertas con miniatura, descarga ZIP y borrado individual, por selección o total; tabla de esqueletos por persona; refresco cada 3 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Recorrido del panel con cámara simulada (Figuras 2 a 6).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RQNF06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Reconocibilidad visual de la información de alerta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Capacidad de Interacción &gt; Reconocibilidad de Adecuación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3.1.1 Interfaces de Usuario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Cada alerta debe presentarse en un bloque que reúna fecha, hora, categoría, identidad y fotograma.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Tarjeta por alerta con miniatura, tipo, severidad, fecha, duración e identidad; las acústicas se marcan con «audio».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Figura 2.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Protección visual frente a errores de interpretación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Capacidad de Interacción &gt; Protección frente a Errores de Usuario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3.1.1 Interfaces de Usuario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interfaz debe diferenciar con alto contraste el estado normal del de alerta.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Verde (BAJO), naranja (MEDIO) y rojo (ALTO) en cajas, esqueletos y paneles; franja roja de alerta acústica visible en cualquier pestaña.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Figuras 2 a 4.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RQNF09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Auto-descriptividad del estado operativo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Capacidad de Interacción &gt; Auto-descriptividad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3.1.1 Interfaces de Usuario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panel debe indicar de forma permanente si la cámara y el motor funcionan.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Estado real OPERATIVO / DEGRADADO / NO OPERATIVO desde /api/health, estado de los módulos y de la cámara («conectada» / «sin señal»).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Figura 2.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RQNF19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Autenticación para acceder al panel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Seguridad &gt; Autenticidad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3.1.1 Interfaces de Usuario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acceso al panel y a las alertas debe exigir autenticación.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Token compartido en la variable de entorno PANEL_TOKEN, comparado en tiempo constante; sin token el panel arranca abierto y lo indica en /api/health.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Parcial. </w:t>
            </w:r>
            <w:r>
              <w:rPr>
                <w:rFonts w:eastAsia="Times New Roman" w:cs="Times New Roman"/>
                <w:sz w:val="24"/>
              </w:rPr>
              <w:t>No hay usuarios ni contraseñas individuales, ni roles.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Caption"/>
        <w:keepNext w:val="true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b/>
          <w:i w:val="false"/>
          <w:color w:val="000000"/>
          <w:sz w:val="24"/>
        </w:rPr>
        <w:t xml:space="preserve">Figura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Figura \* ARABIC </w:instrText>
      </w:r>
      <w:r>
        <w:rPr>
          <w:color w:val="000000"/>
        </w:rPr>
        <w:fldChar w:fldCharType="separate"/>
      </w:r>
      <w:r>
        <w:rPr>
          <w:color w:val="000000"/>
        </w:rPr>
        <w:t>2</w:t>
      </w:r>
      <w:r>
        <w:rPr>
          <w:color w:val="000000"/>
        </w:rPr>
        <w:fldChar w:fldCharType="end"/>
      </w:r>
      <w:r>
        <w:rPr>
          <w:color w:val="000000"/>
        </w:rPr>
        <w:br/>
      </w:r>
      <w:r>
        <w:rPr>
          <w:rFonts w:eastAsia="Times New Roman" w:cs="Times New Roman"/>
          <w:b w:val="false"/>
          <w:i/>
          <w:color w:val="000000"/>
          <w:sz w:val="24"/>
        </w:rPr>
        <w:t>Pestaña «Cámara en vivo» del panel de supervisión</w:t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676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Cámara simulada del navegador. Botón «Detener sistema», estado de los módulos, riesgo de la escena, estado del sistema y alertas.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20" w:name="__RefHeading___Toc3998_46833639"/>
      <w:bookmarkEnd w:id="20"/>
      <w:r>
        <w:rPr>
          <w:rFonts w:eastAsia="Times New Roman" w:cs="Times New Roman"/>
          <w:b/>
          <w:i/>
          <w:sz w:val="24"/>
        </w:rPr>
        <w:t>3.1.2. Interfaces de Hardware y Software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Captura continua de flujo de video en vivo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Completitud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3.1.2 Interfaces de Hardware y Software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capturar de manera continua la señal de video en vivo de la cámara fija de la escalera y entregarla al motor de análisis sin intervención del operador. El video es exclusivamente en vivo: no se admiten videos ni imágenes subidos al motor de video.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Dos fuentes en vivo: la webcam del navegador (getUserMedia → JPEG de 960 px por petición a /api/frame, hasta 30 fps) y una cámara IP o USB conectada al servidor (RTSP/índice → /api/stream, MJPEG). En esta etapa se eliminaron las rutas /api/detect (imagen subida) y /api/video (video subido) y sus pestañas.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tests/test_api_smoke.py comprueba /api/frame y que las rutas de subida ya no existen.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2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Interfaces de software (API HTTP)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628"/>
        <w:gridCol w:w="5386"/>
      </w:tblGrid>
      <w:tr>
        <w:trPr>
          <w:tblHeader w:val="true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Ruta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Uso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POST /api/frame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Fotograma JPEG en vivo → cajas, esqueletos (17 puntos por persona), riesgo y estado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GET /api/stream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MJPEG de la cámara del servidor o RTSP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GET /api/health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Estado, GPU, perfil de hardware, módulos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GET /api/alerts · DELETE /api/alertas · GET /api/alertas.zip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Alertas de video y audio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POST /api/system/stop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Parada ordenada (RQF11)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/api/audio/*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Sesiones de micrófono, sensibilidad, simulación y archivo de audio (RQF09)</w:t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/api/imagen/*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Análisis de fotografía y vector de características (RQF10)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21" w:name="__RefHeading___Toc4000_46833639"/>
      <w:bookmarkEnd w:id="21"/>
      <w:r>
        <w:rPr>
          <w:rFonts w:eastAsia="Times New Roman" w:cs="Times New Roman"/>
          <w:b/>
          <w:i w:val="false"/>
          <w:sz w:val="24"/>
        </w:rPr>
        <w:t>3.2. Funciones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b/>
          <w:sz w:val="24"/>
        </w:rPr>
        <w:t xml:space="preserve">Criterio de organización: </w:t>
      </w:r>
      <w:r>
        <w:rPr>
          <w:rFonts w:eastAsia="Times New Roman" w:cs="Times New Roman"/>
          <w:sz w:val="24"/>
        </w:rPr>
        <w:t>jerarquía funcional del pipeline de datos, porque hay un único perfil de usuario y el flujo es lineal: ingesta → análisis e inferencia → seguimiento y evaluación del riesgo → gestión de alertas → operación del sistema.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22" w:name="__RefHeading___Toc4002_46833639"/>
      <w:bookmarkEnd w:id="22"/>
      <w:r>
        <w:rPr>
          <w:rFonts w:eastAsia="Times New Roman" w:cs="Times New Roman"/>
          <w:b/>
          <w:i/>
          <w:sz w:val="24"/>
        </w:rPr>
        <w:t>3.2.1. Ingesta y Captura de Video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La entrada de la señal se especifica en RQF01 (Sección 3.1.2); su capacidad, en RQNF04 (Sección 3.3).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23" w:name="__RefHeading___Toc4004_46833639"/>
      <w:bookmarkEnd w:id="23"/>
      <w:r>
        <w:rPr>
          <w:rFonts w:eastAsia="Times New Roman" w:cs="Times New Roman"/>
          <w:b/>
          <w:i/>
          <w:sz w:val="24"/>
        </w:rPr>
        <w:t>3.2.2. Análisis de Visión por Computadora e Inferencia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RQF02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Detección automatizada de categorías de riesgo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Completitud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3.2.2 Análisis de Visión por Computadora e Inferencia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detectar en tiempo real cuatro categorías de riesgo: (1) obstáculos en los escalones, (2) no uso del pasamanos, (3) distracción (celular o lectura) y (4) caída activa o pérdida de equilibrio.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(1) YOLOv8s COCO: mochila, bolso, maleta, botella, libro, paraguas → obstáculo ALTO. (2) MediaPipe Pose: ninguna muñeca a la altura de la barandilla y brazo separado del tronco → MEDIO. (3) Mano junto a la cara con cabeza inclinada, o celular a menos de 0,14 del rostro → MEDIO. (4) Modelo propio S7 v4 (persona caída / desequilibrio), señal de tambaleo y, desde esta etapa, esqueletos YOLOv8s-Pose de todas las personas: ángulo del tronco, velocidad y aceleración de cadera y cabeza y centro de masa frente a los pies; alerta «desequilibrio_pose» con ≥ 2 criterios sostenidos 0,25 s (umbrales en configs/app.yaml → skeleton.balance).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tests/test_skeleton.py (caída detectada a ~0,33 s; bajar deprisa no alerta); las reglas de pasamanos y distracción están calibradas con pocas escenas.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Caption"/>
        <w:keepNext w:val="true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b/>
          <w:i w:val="false"/>
          <w:color w:val="000000"/>
          <w:sz w:val="24"/>
        </w:rPr>
        <w:t xml:space="preserve">Figura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Figura \* ARABIC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br/>
      </w:r>
      <w:r>
        <w:rPr>
          <w:rFonts w:eastAsia="Times New Roman" w:cs="Times New Roman"/>
          <w:b w:val="false"/>
          <w:i/>
          <w:color w:val="000000"/>
          <w:sz w:val="24"/>
        </w:rPr>
        <w:t>Esqueletos YOLOv8-Pose sobre el video en vivo</w:t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4084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08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Video de prueba con personas usado como cámara. Cada persona tiene identidad (P1–P3), huesos por grupo, centro de masa (cruz) y métricas en la tabla lateral. Las etiquetas de las cajas («Persona caída») provienen del clasificador por recorte y no del esqueleto, que evalúa a las tres personas como estables.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RQF03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Discriminación entre uso seguro y condición de riesgo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Corrección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3.2.2 Análisis de Visión por Computadora e Inferencia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diferenciar el tránsito seguro (postura erguida, sujeción del pasamanos) de las conductas de riesgo.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Cada persona recibe BAJO (erguida), MEDIO (postura no ergonómica, sin pasamanos, distracción) o ALTO (caída, desequilibrio, obstáculo) y la escena un veredicto global. La geometría de pose prevalece sobre el recorte (medido: de pie 64 % frente a 31 %).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Veredicto visible en el panel; tests/test_units.py (geometría de pose).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Filtrado por umbrales de confianza configurables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Corrección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3.2.2 Análisis de Visión por Computadora e Inferencia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descartar detecciones de baja certeza mediante umbrales configurables (75 % pre-filtrado y 85 % confirmación).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thresholds.prefilter = 0,75 y thresholds.confirm = 0,85 en configs/app.yaml clasifican las detecciones en preliminares y confirmadas; la puerta de disparo de alertas es thresholds.alert = 0,35.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 (desviación consciente). </w:t>
            </w:r>
            <w:r>
              <w:rPr>
                <w:rFonts w:eastAsia="Times New Roman" w:cs="Times New Roman"/>
                <w:sz w:val="24"/>
              </w:rPr>
              <w:t>Con 0,75 el detector no emitía ninguna alerta: sus confianzas reales están entre 0,2 y 0,9 (mediana de caída 0,39). El riesgo de falsos positivos se controla con la persistencia temporal (RQF06).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RQF09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Detección acústica de riesgos en la escalera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Media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Completitud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3.2.2 Análisis de Visión por Computadora e Inferencia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Ampliación solicitada por el cliente en la etapa de avance. El sistema debe analizar el audio del micrófono en vivo para detectar pisadas (caminando o corriendo), impactos compatibles con una caída y gritos o pedidos de auxilio, en un módulo independiente que no interfiera con el video.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modulos/audio/ (repositorio brigitteve/percepcion; no se migró su versión antigua de video). AudioWorklet a 16 kHz en bloques de 500 ms; detector por reglas de final.py (cadencia de onsets, pico RMS y factor de cresta, F0 con pYIN) y, en paralelo, el clasificador MLP de seis clases del grupo (sin reentrenar). Sensibilidad alta, media o baja; demostración simulada; análisis de archivos solo de audio. Pestaña «Audio».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 (validado con señales sintéticas). </w:t>
            </w:r>
            <w:r>
              <w:rPr>
                <w:rFonts w:eastAsia="Times New Roman" w:cs="Times New Roman"/>
                <w:sz w:val="24"/>
              </w:rPr>
              <w:t>26 pruebas en modulos/audio/tests y 5 del AudioWorklet; ~165 ms de CPU por bloque de 500 ms. Sus umbrales no están calibrados en una escalera real.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Caption"/>
        <w:keepNext w:val="true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b/>
          <w:i w:val="false"/>
          <w:color w:val="000000"/>
          <w:sz w:val="24"/>
        </w:rPr>
        <w:t xml:space="preserve">Figura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Figura \* ARABIC </w:instrText>
      </w:r>
      <w:r>
        <w:rPr>
          <w:color w:val="000000"/>
        </w:rPr>
        <w:fldChar w:fldCharType="separate"/>
      </w:r>
      <w:r>
        <w:rPr>
          <w:color w:val="000000"/>
        </w:rPr>
        <w:t>4</w:t>
      </w:r>
      <w:r>
        <w:rPr>
          <w:color w:val="000000"/>
        </w:rPr>
        <w:fldChar w:fldCharType="end"/>
      </w:r>
      <w:r>
        <w:rPr>
          <w:color w:val="000000"/>
        </w:rPr>
        <w:br/>
      </w:r>
      <w:r>
        <w:rPr>
          <w:rFonts w:eastAsia="Times New Roman" w:cs="Times New Roman"/>
          <w:b w:val="false"/>
          <w:i/>
          <w:color w:val="000000"/>
          <w:sz w:val="24"/>
        </w:rPr>
        <w:t>Pestaña «Audio»: módulo de percepción acústica</w:t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5163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16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Micrófono simulado del navegador y sesión sintética de final.py con sus niveles de riesgo.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RQF10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Análisis de imagen de la escena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Media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Completitud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3.2.2 Análisis de Visión por Computadora e Inferencia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Ampliación solicitada por el cliente. El sistema debe analizar fotografías o fotogramas de la escena (calidad óptica, personas, celulares y postura) en un módulo independiente que sustituye a la antigua pestaña de imagen.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modulos/imagen/ (repositorio AndreCastAst, rama s7-imagen): calidad óptica, preprocesamiento adaptativo / CLAHE / gamma, YOLO11n (personas y celulares), YOLO11n-Pose (17 articulaciones e inclinación del torso), advertencias y vector de características imagen-0.1.0 del último fotograma en vivo, de solo lectura. Modelos cargados en el primer uso.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13 pruebas en modulos/imagen/tests; tests/test_api_smoke.py analiza una fotografía.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Caption"/>
        <w:keepNext w:val="true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b/>
          <w:i w:val="false"/>
          <w:color w:val="000000"/>
          <w:sz w:val="24"/>
        </w:rPr>
        <w:t xml:space="preserve">Figura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Figura \* ARABIC </w:instrText>
      </w:r>
      <w:r>
        <w:rPr>
          <w:color w:val="000000"/>
        </w:rPr>
        <w:fldChar w:fldCharType="separate"/>
      </w:r>
      <w:r>
        <w:rPr>
          <w:color w:val="000000"/>
        </w:rPr>
        <w:t>5</w:t>
      </w:r>
      <w:r>
        <w:rPr>
          <w:color w:val="000000"/>
        </w:rPr>
        <w:fldChar w:fldCharType="end"/>
      </w:r>
      <w:r>
        <w:rPr>
          <w:color w:val="000000"/>
        </w:rPr>
        <w:br/>
      </w:r>
      <w:r>
        <w:rPr>
          <w:rFonts w:eastAsia="Times New Roman" w:cs="Times New Roman"/>
          <w:b w:val="false"/>
          <w:i/>
          <w:color w:val="000000"/>
          <w:sz w:val="24"/>
        </w:rPr>
        <w:t>Pestaña «Imagen»: YOLO11 y YOLO11-Pose sobre una fotografía</w:t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5604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60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Imagen de ejemplo de Ultralytics (bus.jpg) con calidad óptica, preprocesamiento, advertencias y JSON del módulo. La franja roja es una alerta acústica de la prueba.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24" w:name="__RefHeading___Toc4006_46833639"/>
      <w:bookmarkEnd w:id="24"/>
      <w:r>
        <w:rPr>
          <w:rFonts w:eastAsia="Times New Roman" w:cs="Times New Roman"/>
          <w:b/>
          <w:i/>
          <w:sz w:val="24"/>
        </w:rPr>
        <w:t>3.2.3. Seguimiento Espacio-Temporal y Evaluación de Riesgo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RQF05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Seguimiento espacial con tolerancia a oclusión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Corrección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3.2.3 Seguimiento Espacio-Temporal y Evaluación de Riesgo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mantener la identidad única de cada persona u objeto, incluso ante oclusiones temporales de hasta un segundo.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Cajas de persona: seguidor IoU propio (IoU &gt; 0,25, oclusión 1 s). Esqueletos: ByteTrack de Ultralytics con filtro de Kalman (configs/tracker_esqueletos.yaml, ~3 s de oclusión). Un pasamanos que parte a una persona en dos detecciones se une en un solo esqueleto, y los puntos tapados se mantienen 0,6 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tests/test_units.py (identidad estable, olvido tras oclusión) y tests/test_skeleton.py (fusión de la persona partida por el pasamanos).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RQF06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Validación de persistencia temporal del riesgo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Corrección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3.2.3 Seguimiento Espacio-Temporal y Evaluación de Riesgo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confirmar que una condición de riesgo persiste un tiempo mínimo antes de emitir una alerta, para evitar avisos por movimientos pasajeros.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ALTO 1,2 s; MEDIO 0,6 s; histéresis 1,0 s; una alerta por persona y tipo cada 15 s. Una caída vista solo por el recorte del clasificador queda en «REVISAR» hasta 3 fotogramas seguidos. La pérdida de equilibrio del esqueleto usa su propia persistencia (0,25 s) y enfriamiento (10 s).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 (con desviación del plazo original de 3 s). </w:t>
            </w:r>
            <w:r>
              <w:rPr>
                <w:rFonts w:eastAsia="Times New Roman" w:cs="Times New Roman"/>
                <w:sz w:val="24"/>
              </w:rPr>
              <w:t>Una caída dura ~1 s: con 3 s solo se avisaba cuando la persona llevaba rato en el suelo. tests/test_units.py (alerta tras persistencia).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25" w:name="__RefHeading___Toc4008_46833639"/>
      <w:bookmarkEnd w:id="25"/>
      <w:r>
        <w:rPr>
          <w:rFonts w:eastAsia="Times New Roman" w:cs="Times New Roman"/>
          <w:b/>
          <w:i/>
          <w:sz w:val="24"/>
        </w:rPr>
        <w:t>3.2.4. Gestión y Notificación de Alertas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RQF07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Generación y emisión de alertas de seguridad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Adecuación Funcional &gt; Pertinencia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3.2.4 Gestión y Notificación de Alertas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generar una alerta estructurada con fecha, hora, categoría, identidad de seguimiento y fotograma del incidente.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Fotograma anotado y con rostros pixelados en outputs/alerts/&lt;AAAA-MM-DD&gt;/ y una línea JSON por alerta en alertas.jsonl. Las alertas acústicas (RQF09) se guardan en outputs/audio_alerts/ y se muestran junto a las visuales.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tests/test_units.py (evidencia y auditoría); modulos/audio/tests/test_integracion_panel.py.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26" w:name="__RefHeading___Toc4010_46833639"/>
      <w:bookmarkEnd w:id="26"/>
      <w:r>
        <w:rPr>
          <w:rFonts w:eastAsia="Times New Roman" w:cs="Times New Roman"/>
          <w:b/>
          <w:i/>
          <w:sz w:val="24"/>
        </w:rPr>
        <w:t>3.2.5. Operación del Sistema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RQF11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Parada ordenada del sistema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Media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Fiabilidad &gt; Recuperabilidad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3.2.5 Operación del Sistema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Ampliación solicitada por el cliente. El sistema debe ofrecer una función interna para detenerse de forma ordenada, liberando cámara, micrófono, modelos y servidor.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backend/services/lifecycle.py: botón «Detener sistema», POST /api/system/stop, python -m backend --stop o Ctrl+C. Deja de aceptar trabajo (HTTP 503), cierra el audio, libera los modelos de imagen, detiene la mejora en vivo y la inferencia (vacía la memoria de la GPU) y apaga el servidor. Sin token, solo se acepta desde el propio equipo.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tests/test_units.py (LifecycleTest) y test_integracion_panel.py (parada con audio activo).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Caption"/>
        <w:keepNext w:val="true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b/>
          <w:i w:val="false"/>
          <w:color w:val="000000"/>
          <w:sz w:val="24"/>
        </w:rPr>
        <w:t xml:space="preserve">Figura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Figura \* ARABIC </w:instrText>
      </w:r>
      <w:r>
        <w:rPr>
          <w:color w:val="000000"/>
        </w:rPr>
        <w:fldChar w:fldCharType="separate"/>
      </w:r>
      <w:r>
        <w:rPr>
          <w:color w:val="000000"/>
        </w:rPr>
        <w:t>6</w:t>
      </w:r>
      <w:r>
        <w:rPr>
          <w:color w:val="000000"/>
        </w:rPr>
        <w:fldChar w:fldCharType="end"/>
      </w:r>
      <w:r>
        <w:rPr>
          <w:color w:val="000000"/>
        </w:rPr>
        <w:br/>
      </w:r>
      <w:r>
        <w:rPr>
          <w:rFonts w:eastAsia="Times New Roman" w:cs="Times New Roman"/>
          <w:b w:val="false"/>
          <w:i/>
          <w:color w:val="000000"/>
          <w:sz w:val="24"/>
        </w:rPr>
        <w:t>Panel tras pulsar «Detener sistema»</w:t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039995" cy="3320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32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ind w:hanging="0"/>
        <w:jc w:val="left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Modelos liberados y servidor apagado; para volver a usarlo se arranca desde la consola.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27" w:name="__RefHeading___Toc4012_46833639"/>
      <w:bookmarkEnd w:id="27"/>
      <w:r>
        <w:rPr>
          <w:rFonts w:eastAsia="Times New Roman" w:cs="Times New Roman"/>
          <w:b/>
          <w:i w:val="false"/>
          <w:sz w:val="24"/>
        </w:rPr>
        <w:t>3.3. Requisitos de Rendimiento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Tasa de procesamiento de video en tiempo real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Eficiencia de Desempeño &gt; Comportamiento Temporal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3.3 Requisitos de Rendimiento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procesar el video a una tasa mínima sostenida de 30 fotogramas por segundo.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Inferencia asíncrona en un único hilo CUDA: el navegador muestra el video a su ritmo y dibuja las cajas sobre el fotograma que se analizó (frame_id). Etapas con cadencias coprimas (pose 8, personas 6, escalera 13, obstáculos 11, clasificación 6, esqueletos 2).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No cumple con varias personas. </w:t>
            </w:r>
            <w:r>
              <w:rPr>
                <w:rFonts w:eastAsia="Times New Roman" w:cs="Times New Roman"/>
                <w:sz w:val="24"/>
              </w:rPr>
              <w:t>Medido en RTX 5070 Laptop con 4 personas a 960×540: motor completo 23 fps (p50 41 ms, p95 69 ms); la vista en vivo se mantiene a 27-28 fps. El cuello de botella es la clasificación por recorte (22 ms), que se repite por cada persona.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RQNF02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Latencia en la emisión de alertas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RQF06, RQF07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Eficiencia de Desempeño &gt; Comportamiento Temporal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3.3 Requisitos de Rendimiento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alerta debe mostrarse en el panel en menos de 500 ms tras confirmarse su persistencia.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alerta se registra en el mismo fotograma en que se confirma; el panel consulta /api/alerts cada 3 s y el estado del riesgo llega en cada respuesta de /api/frame.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 en el análisis; el refresco de la lista es de 3 s. </w:t>
            </w:r>
            <w:r>
              <w:rPr>
                <w:rFonts w:eastAsia="Times New Roman" w:cs="Times New Roman"/>
                <w:sz w:val="24"/>
              </w:rPr>
              <w:t>/api/frame responde en 3 ms (p50) y el motor tarda 69 ms (p95). La lista de alertas se actualiza por consulta periódica, no por envío inmediato.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Capacidad de procesamiento de un flujo continuo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Eficiencia de Desempeño &gt; Capacidad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3.3 Requisitos de Rendimiento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ingerir y procesar de forma ininterrumpida un flujo continuo de video.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ingesta es continua; si el motor no llega al ritmo de la cámara, descarta los fotogramas en vivo atrasados (cola de 3) para no acumular retraso.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 con descarte deliberado. </w:t>
            </w:r>
            <w:r>
              <w:rPr>
                <w:rFonts w:eastAsia="Times New Roman" w:cs="Times New Roman"/>
                <w:sz w:val="24"/>
              </w:rPr>
              <w:t>El descarte es intencional: prioriza la latencia frente a analizar cada fotograma.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28" w:name="__RefHeading___Toc4014_46833639"/>
      <w:bookmarkEnd w:id="28"/>
      <w:r>
        <w:rPr>
          <w:rFonts w:eastAsia="Times New Roman" w:cs="Times New Roman"/>
          <w:b/>
          <w:i w:val="false"/>
          <w:sz w:val="24"/>
        </w:rPr>
        <w:t>3.4. Restricciones de Diseño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RQNF03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Memoria de video (VRAM) para el procesamiento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RQF02, RQF05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Eficiencia de Desempeño &gt; Utilización de Recursos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3.4 Restricciones de Diseño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ejecutar la inferencia con aceleración por GPU NVIDIA (requisito original: 6 GB de VRAM), con alternativa en CPU.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PyTorch 2.11 + CUDA 12.8 (kernels desde sm_75). Alternativa en CPU con --device cpu.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Supera. </w:t>
            </w:r>
            <w:r>
              <w:rPr>
                <w:rFonts w:eastAsia="Times New Roman" w:cs="Times New Roman"/>
                <w:sz w:val="24"/>
              </w:rPr>
              <w:t>Pico medido con todo activo: 0,36 GB de VRAM (ver RQNF28).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Ejecución en una GPU de 4 GB (GTX 1650)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RQF02, RQNF03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Eficiencia de Desempeño &gt; Utilización de Recursos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3.4 Restricciones de Diseño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Ampliación solicitada por el cliente. El sistema debe funcionar en una NVIDIA GeForce GTX 1650 (Turing sm_75, 4 GB, sin Tensor Cores) sin reentrenar modelos.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backend/hardware.py activa el perfil «baja_vram» (≤ 4,5 GB o serie GTX 16): Real-ESRGAN en FP32 (las GTX 16xx fallan con FP16), entrada de la mejora en vivo de 320 px y esqueletos cada 3 fotogramas. Se retiró el modelo RealESRGAN_x4plus (16,7 M parámetros), que solo usaban las subidas. Los modelos de imagen se cargan al primer uso.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 (validado con memoria limitada). </w:t>
            </w:r>
            <w:r>
              <w:rPr>
                <w:rFonts w:eastAsia="Times New Roman" w:cs="Times New Roman"/>
                <w:sz w:val="24"/>
              </w:rPr>
              <w:t>Con la GPU limitada a 3,6 GB y el perfil forzado: pico de 0,36 GB y ~26 ms por pasada de YOLOv8s-Pose. Falta medir en una GTX 1650 física.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RQNF05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Coexistencia con el sistema operativo y la interfaz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Compatibilidad &gt; Coexistencia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3.4 Restricciones de Diseño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procesamiento intensivo no debe bloquear el sistema operativo ni la interfaz.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Un único hilo de inferencia; el audio corre en CPU con BLAS limitado a un hilo; los módulos de audio e imagen se cargan aislados (si fallan, el video sigue).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test_integracion_panel.py: el video responde mientras se procesa audio.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RQNF27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Restricción de actuación física y control pasivo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Protección &gt; Restricción Operativa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3.4 Restricciones de Diseño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solo debe supervisar y alertar; no controla actuadores físicos.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Solo emite alertas en pantalla, pitido opcional en el navegador y notificaciones del sistema operativo (módulo de audio).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No existe código de actuación.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29" w:name="__RefHeading___Toc4016_46833639"/>
      <w:bookmarkEnd w:id="29"/>
      <w:r>
        <w:rPr>
          <w:rFonts w:eastAsia="Times New Roman" w:cs="Times New Roman"/>
          <w:b/>
          <w:i w:val="false"/>
          <w:sz w:val="24"/>
        </w:rPr>
        <w:t>3.5. Atributos del Sistema</w:t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0" w:name="__RefHeading___Toc4018_46833639"/>
      <w:bookmarkEnd w:id="30"/>
      <w:r>
        <w:rPr>
          <w:rFonts w:eastAsia="Times New Roman" w:cs="Times New Roman"/>
          <w:b/>
          <w:i/>
          <w:sz w:val="24"/>
        </w:rPr>
        <w:t>3.5.1. Capacidad de Interacción / Usabilidad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RQNF07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Aprendizabilidad de la interfaz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Capacidad de Interacción &gt; Aprendizabilidad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3.5.1 Capacidad de Interacción / Usabilidad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Un operador sin formación técnica debe poder interpretar una alerta sin manuales.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Textos en español, colores por riesgo, pestaña «Clases y requisitos» con la leyenda.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No verificado. </w:t>
            </w:r>
            <w:r>
              <w:rPr>
                <w:rFonts w:eastAsia="Times New Roman" w:cs="Times New Roman"/>
                <w:sz w:val="24"/>
              </w:rPr>
              <w:t>No se han hecho pruebas con usuarios finales.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1" w:name="__RefHeading___Toc4020_46833639"/>
      <w:bookmarkEnd w:id="31"/>
      <w:r>
        <w:rPr>
          <w:rFonts w:eastAsia="Times New Roman" w:cs="Times New Roman"/>
          <w:b/>
          <w:i/>
          <w:sz w:val="24"/>
        </w:rPr>
        <w:t>3.5.2. Fiabilidad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RQNF10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Precisión algorítmica de detección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RQF02, RQF04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Fiabilidad &gt; Madurez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3.5.2 Fiabilidad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modelo debe alcanzar un mAP@0,5 superior al 75 %.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Modelo S7 v4 (YOLOv8s, 6 clases, release v1.2.0-escaleras-v4), entregable definitivo que no se reentrena.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mAP@0,5 = 0,776 en validación y 0,768 en test (precisión 0,665 / 0,645; recall 0,786 / 0,650). La clase «persona» baja a 0,383 en test, cuyo ground truth es pseudo-etiquetado.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Disponibilidad en el horario operativo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Fiabilidad &gt; Disponibilidad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3.5.2 Fiabilidad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estar disponible durante el horario de tránsito del campus, sin asumir 24/7.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Arranque con scripts/run.sh y parada ordenada (RQF11).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Depende del despliegue. </w:t>
            </w:r>
            <w:r>
              <w:rPr>
                <w:rFonts w:eastAsia="Times New Roman" w:cs="Times New Roman"/>
                <w:sz w:val="24"/>
              </w:rPr>
              <w:t>No se ha medido disponibilidad en un turno real.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RQNF12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Resiliencia ante variaciones de iluminación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RQF02, RQF04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Fiabilidad &gt; Tolerancia a Fallos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3.5.2 Fiabilidad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detección no debe degradarse de forma severa ante cambios habituales de luz.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Aumento de datos HSV en el entrenamiento; mejora Real-ESRGAN para visualizar; el módulo de imagen mide luminosidad y aplica corrección adaptativa.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Parcial. </w:t>
            </w:r>
            <w:r>
              <w:rPr>
                <w:rFonts w:eastAsia="Times New Roman" w:cs="Times New Roman"/>
                <w:sz w:val="24"/>
              </w:rPr>
              <w:t>No hay una prueba cuantitativa con escenas de iluminación variable.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RQNF13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Reconexión automática de la señal de video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Fiabilidad &gt; Recuperabilidad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3.5.2 Fiabilidad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Ante una pérdida de señal, el sistema debe reconectarse sin intervención del operador.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Navegador: hasta 5 reintentos con espera creciente. Cámara del servidor o RTSP: open_capture con 5 intentos y espera de hasta 8 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Código en frontend/templates/index.html y backend/services/video_io.py.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2" w:name="__RefHeading___Toc4022_46833639"/>
      <w:bookmarkEnd w:id="32"/>
      <w:r>
        <w:rPr>
          <w:rFonts w:eastAsia="Times New Roman" w:cs="Times New Roman"/>
          <w:b/>
          <w:i/>
          <w:sz w:val="24"/>
        </w:rPr>
        <w:t>3.5.3. Seguridad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Confidencialidad y protección de datos personales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Seguridad &gt; Confidencialidad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3.5.3 Seguridad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acceso a video, evidencias y eventos debe restringirse al personal autorizado, protegiendo los datos personales.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Rostros pixelados antes de escribir cualquier evidencia; no se graba el video ni el audio (solo un fotograma por alerta y metadatos acústicos); evidencias fuera del repositorio; conservación de 7 días o 200 imágenes; panel con token.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backend/privacy/anonymizer.py; .gitignore excluye outputs/.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RQNF15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Integridad de los datos de alertas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RQF07,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Seguridad &gt; Integridad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3.5.3 Seguridad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Los datos de cada alerta no deben alterarse durante su registro y despliegue.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Imagen y línea JSON se escriben juntas y se borran juntas; rutas protegidas contra path traversal.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Parcial. </w:t>
            </w:r>
            <w:r>
              <w:rPr>
                <w:rFonts w:eastAsia="Times New Roman" w:cs="Times New Roman"/>
                <w:sz w:val="24"/>
              </w:rPr>
              <w:t>No hay firma ni hash criptográfico por alerta.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RQNF16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Trazabilidad y registro auditable de alertas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RQF07,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Seguridad &gt; Responsabilidad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3.5.3 Seguridad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Cada alerta debe dejar un registro auditable con marca de tiempo, tipo e identidad.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alertas.jsonl de solo añadido (append-only) para video y para audio.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Registro sin protección criptográfica contra edición manual.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RQNF17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Resistencia de componentes y modelos de 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RQF02, RQF04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Seguridad &gt; Resistencia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3.5.3 Seguridad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configuración, los umbrales y los pesos deben protegerse contra manipulación.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Todos los pesos se verifican con SHA-256 (tools/download_models.py --check).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Parcial. </w:t>
            </w:r>
            <w:r>
              <w:rPr>
                <w:rFonts w:eastAsia="Times New Roman" w:cs="Times New Roman"/>
                <w:sz w:val="24"/>
              </w:rPr>
              <w:t>La configuración solo está protegida por los permisos del sistema operativo.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RQNF18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repudio de la evidencia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RQF07,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Seguridad &gt; No Repudio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3.5.3 Seguridad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fotograma debe quedar vinculado a su marca de tiempo, identidad y tipo de riesgo.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evidencia y su registro comparten identificador y marca de tiempo.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Parcial. </w:t>
            </w:r>
            <w:r>
              <w:rPr>
                <w:rFonts w:eastAsia="Times New Roman" w:cs="Times New Roman"/>
                <w:sz w:val="24"/>
              </w:rPr>
              <w:t>Sin firma digital no hay no repudio en sentido estricto.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3" w:name="__RefHeading___Toc4024_46833639"/>
      <w:bookmarkEnd w:id="33"/>
      <w:r>
        <w:rPr>
          <w:rFonts w:eastAsia="Times New Roman" w:cs="Times New Roman"/>
          <w:b/>
          <w:i/>
          <w:sz w:val="24"/>
        </w:rPr>
        <w:t>3.5.4. Mantenibilidad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RQNF20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Arquitectura modular de componentes desacoplados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RQF02, RQF05, RQF06, RQF07, RQF08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Mantenibilidad &gt; Modularidad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3.5.4 Mantenibilidad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dividirse en componentes independientes.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backend/ en capas (api, services, perception, enhancement, privacy, rendering); esqueletos en perception/skeleton/; módulos aparte en modulos/audio y modulos/imagen, que no importan el video.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Figura 1.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Modificabilidad mediante archivos de configuración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RQF02, RQF04, RQF06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Mantenibilidad &gt; Capacidad de ser Modificado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3.5.4 Mantenibilidad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Umbrales, persistencia y modelos deben cambiarse sin tocar el código.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configs/app.yaml (umbrales, cadencias, persistencia, modelos, cámara, hardware, esqueletos, módulos) y python -m backend --set clave=valor.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tests/test_units.py (valores por defecto y sobrescrituras).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RQNF22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Verificación con secuencias de video pregrabadas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RQF02, RQF07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Mantenibilidad &gt; Capacidad de ser Probado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3.5.4 Mantenibilidad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debía admitir videos pregrabados como entrada alternativa para pruebas.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Retirado: el cliente pidió que el sistema trabaje solo con video en vivo. Un video grabado puede servirse como cámara RTSP en /api/stream; las pruebas automáticas usan esqueletos sintéticos y fotogramas de ejemplo.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Retirado por pedido del cliente. </w:t>
            </w:r>
            <w:r>
              <w:rPr>
                <w:rFonts w:eastAsia="Times New Roman" w:cs="Times New Roman"/>
                <w:sz w:val="24"/>
              </w:rPr>
              <w:t>Ver Apéndice D.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RQNF23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Registro de diagnóstico de fallos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RQF02, RQNF01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Mantenibilidad &gt; Analizabilidad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3.5.4 Mantenibilidad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registrar errores e interrupciones para analizar su causa.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Contadores de fallos por etapa en /api/health, avisos en consola, tiempos por etapa en cada respuesta y diagnóstico del entorno (tools/check_env.py).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 (salida por consola). </w:t>
            </w:r>
            <w:r>
              <w:rPr>
                <w:rFonts w:eastAsia="Times New Roman" w:cs="Times New Roman"/>
                <w:sz w:val="24"/>
              </w:rPr>
              <w:t>No se escribe un archivo de log propio.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4" w:name="__RefHeading___Toc4026_46833639"/>
      <w:bookmarkEnd w:id="34"/>
      <w:r>
        <w:rPr>
          <w:rFonts w:eastAsia="Times New Roman" w:cs="Times New Roman"/>
          <w:b/>
          <w:i/>
          <w:sz w:val="24"/>
        </w:rPr>
        <w:t>3.5.5. Flexibilidad / Portabilidad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Adaptabilidad ante cambios en la escalera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RQF02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Flexibilidad &gt; Adaptabilidad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3.5.5 Flexibilidad / Portabilidad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El sistema debe adaptarse a cambios de cámara o de escena mediante configuración.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Fuente de cámara, umbrales, punto de fuga de las verticales (vista picada, skeleton.perspective.nadir) y perfil de hardware configurables.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Parcial. </w:t>
            </w:r>
            <w:r>
              <w:rPr>
                <w:rFonts w:eastAsia="Times New Roman" w:cs="Times New Roman"/>
                <w:sz w:val="24"/>
              </w:rPr>
              <w:t>La altura de la barandilla no es configurable por zona.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RQNF25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Escalabilidad a múltiples flujos de video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RQNF04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Flexibilidad &gt; Escalabilidad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3.5.5 Flexibilidad / Portabilidad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La arquitectura debe permitir analizar varias cámaras en fases futuras.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Servicios desacoplados; en esta versión, una cámara.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Preparado. </w:t>
            </w:r>
            <w:r>
              <w:rPr>
                <w:rFonts w:eastAsia="Times New Roman" w:cs="Times New Roman"/>
                <w:sz w:val="24"/>
              </w:rPr>
              <w:t>No implementado (Sección 2.6).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3"/>
        <w:keepNext w:val="true"/>
        <w:spacing w:lineRule="auto" w:line="480" w:before="0" w:after="0"/>
        <w:ind w:hanging="0"/>
        <w:jc w:val="left"/>
        <w:rPr/>
      </w:pPr>
      <w:bookmarkStart w:id="35" w:name="__RefHeading___Toc4028_46833639"/>
      <w:bookmarkEnd w:id="35"/>
      <w:r>
        <w:rPr>
          <w:rFonts w:eastAsia="Times New Roman" w:cs="Times New Roman"/>
          <w:b/>
          <w:i/>
          <w:sz w:val="24"/>
        </w:rPr>
        <w:t>3.5.6. Protección (Safety)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834"/>
        <w:gridCol w:w="6180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Especificación de Requerimiento No Funcional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Detalle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Requerimiento no funcional N°: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RQNF26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Nombre: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Indicación explícita de estado no operativo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Tipo: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No Funcional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Prioridad: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Alta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Se aplica a partir de: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RQNF09, RQNF13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Característica ISO/IEC 25010: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Protección &gt; Protección ante Fallos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Subsección IEEE 830: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3.5.6 Protección (Safety)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Descripción: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Ante un fallo crítico, el panel debe mostrar que el monitoreo no está operativo.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Implementación: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DEGRADADO o NO OPERATIVO según fallos reales; «sin señal» al perder la cámara; «DETENIENDO» y pantalla «Sistema detenido» durante la parada (RQF11).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Estado y verificación: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 xml:space="preserve">Cumple. </w:t>
            </w:r>
            <w:r>
              <w:rPr>
                <w:rFonts w:eastAsia="Times New Roman" w:cs="Times New Roman"/>
                <w:sz w:val="24"/>
              </w:rPr>
              <w:t>Figura 6.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1"/>
        <w:keepNext w:val="true"/>
        <w:spacing w:lineRule="auto" w:line="480" w:before="0" w:after="0"/>
        <w:ind w:hanging="0"/>
        <w:jc w:val="center"/>
        <w:rPr/>
      </w:pPr>
      <w:bookmarkStart w:id="36" w:name="__RefHeading___Toc4030_46833639"/>
      <w:bookmarkEnd w:id="36"/>
      <w:r>
        <w:rPr>
          <w:rFonts w:eastAsia="Times New Roman" w:cs="Times New Roman"/>
          <w:b/>
          <w:i w:val="false"/>
          <w:sz w:val="24"/>
        </w:rPr>
        <w:t>4. Apéndices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37" w:name="__RefHeading___Toc4032_46833639"/>
      <w:bookmarkEnd w:id="37"/>
      <w:r>
        <w:rPr>
          <w:rFonts w:eastAsia="Times New Roman" w:cs="Times New Roman"/>
          <w:b/>
          <w:i w:val="false"/>
          <w:sz w:val="24"/>
        </w:rPr>
        <w:t>Apéndice A. Arquitectura y Pipeline de Datos</w:t>
      </w:r>
    </w:p>
    <w:p>
      <w:pPr>
        <w:pStyle w:val="Normal"/>
        <w:spacing w:lineRule="auto" w:line="480" w:before="0" w:after="0"/>
        <w:ind w:firstLine="720"/>
        <w:jc w:val="both"/>
        <w:rPr/>
      </w:pPr>
      <w:r>
        <w:rPr>
          <w:rFonts w:eastAsia="Times New Roman" w:cs="Times New Roman"/>
          <w:sz w:val="24"/>
        </w:rPr>
        <w:t>La arquitectura se muestra en la Figura 1. El pipeline, por etapa: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3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Etapas del pipeline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154"/>
        <w:gridCol w:w="6860"/>
      </w:tblGrid>
      <w:tr>
        <w:trPr>
          <w:tblHeader w:val="true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Etapa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Entrada → procesamiento → salida</w:t>
            </w:r>
          </w:p>
        </w:tc>
      </w:tr>
      <w:tr>
        <w:trPr/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1. Ingesta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Cámara en vivo → JPEG por petición (/api/frame) o MJPEG (/api/stream) → fotograma BGR.</w:t>
            </w:r>
          </w:p>
        </w:tc>
      </w:tr>
      <w:tr>
        <w:trPr/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2. Análisis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Fotograma → personas y obstáculos (YOLOv8s COCO), escalera y postura (S7 v4), pose (MediaPipe), esqueletos con identidad (YOLOv8s-Pose + ByteTrack, filtro One Euro, cinemática) → detecciones y señales.</w:t>
            </w:r>
          </w:p>
        </w:tc>
      </w:tr>
      <w:tr>
        <w:trPr/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3. Seguimiento y riesgo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Detecciones → seguidor IoU, confirmación de caídas, pérdida de equilibrio del esqueleto, persistencia → riesgos confirmados.</w:t>
            </w:r>
          </w:p>
        </w:tc>
      </w:tr>
      <w:tr>
        <w:trPr/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4. Alertas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Riesgo confirmado → fotograma anotado y anonimizado + línea JSON → panel.</w:t>
            </w:r>
          </w:p>
        </w:tc>
      </w:tr>
      <w:tr>
        <w:trPr/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Módulo de audio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PCM 16 kHz del navegador → reglas de final.py + MLP → alertas acústicas (solo metadatos).</w:t>
            </w:r>
          </w:p>
        </w:tc>
      </w:tr>
      <w:tr>
        <w:trPr/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Módulo de imagen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Fotografía o fotograma → calidad, preprocesamiento, YOLO11 + pose → JSON e imagen anotada.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38" w:name="__RefHeading___Toc4034_46833639"/>
      <w:bookmarkEnd w:id="38"/>
      <w:r>
        <w:rPr>
          <w:rFonts w:eastAsia="Times New Roman" w:cs="Times New Roman"/>
          <w:b/>
          <w:i w:val="false"/>
          <w:sz w:val="24"/>
        </w:rPr>
        <w:t>Apéndice B. Matriz de Trazabilidad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4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Matriz de trazabilidad ISO/IEC 25010 – IEEE 830 y estado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020"/>
        <w:gridCol w:w="2494"/>
        <w:gridCol w:w="2382"/>
        <w:gridCol w:w="1246"/>
        <w:gridCol w:w="1872"/>
      </w:tblGrid>
      <w:tr>
        <w:trPr>
          <w:tblHeader w:val="true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0"/>
              </w:rPr>
              <w:t>Código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0"/>
              </w:rPr>
              <w:t>Requisito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0"/>
              </w:rPr>
              <w:t>Característica ISO/IEC 25010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0"/>
              </w:rPr>
              <w:t>Subsección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0"/>
              </w:rPr>
              <w:t>Estado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Captura continua de flujo de video en vivo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Completitud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3.1.2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Detección automatizada de categorías de riesgo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Completitud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Discriminación entre uso seguro y condición de riesgo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Corrección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Filtrado por umbrales de confianza configurables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Corrección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 (desviación consciente)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Seguimiento espacial con tolerancia a oclusión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Corrección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Validación de persistencia temporal del riesgo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Corrección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 (con desviación del plazo original de 3 s)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Generación y emisión de alertas de seguridad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Pertinencia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Despliegue de datos en el panel de supervisión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Pertinencia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3.1.1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RQF09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Detección acústica de riesgos en la escalera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Completitud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 (validado con señales sintéticas)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RQF10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Análisis de imagen de la escena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Adecuación Funcional &gt; Completitud Funcional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RQF11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Parada ordenada del sistema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Fiabilidad &gt; Recuperabilidad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3.2.5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Tasa de procesamiento de video en tiempo real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Eficiencia de Desempeño &gt; Comportamiento Temporal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No cumple con varias personas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Latencia en la emisión de alertas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Eficiencia de Desempeño &gt; Comportamiento Temporal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 en el análisis; el refresco de la lista es de 3 s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Memoria de video (VRAM) para el procesamiento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Eficiencia de Desempeño &gt; Utilización de Recursos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Supera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Capacidad de procesamiento de un flujo continuo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Eficiencia de Desempeño &gt; Capacidad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 con descarte deliberado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Coexistencia con el sistema operativo y la interfaz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Compatibilidad &gt; Coexistencia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Reconocibilidad visual de la información de alerta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Capacidad de Interacción &gt; Reconocibilidad de Adecuación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3.1.1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Aprendizabilidad de la interfaz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Capacidad de Interacción &gt; Aprendizabilidad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No verificado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Protección visual frente a errores de interpretación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Capacidad de Interacción &gt; Protección frente a Errores de Usuario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3.1.1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RQNF09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Auto-descriptividad del estado operativo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Capacidad de Interacción &gt; Auto-descriptividad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3.1.1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RQNF10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Precisión algorítmica de detección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Fiabilidad &gt; Madurez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Disponibilidad en el horario operativo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Fiabilidad &gt; Disponibilidad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Depende del despliegue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Resiliencia ante variaciones de iluminación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Fiabilidad &gt; Tolerancia a Fallos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Reconexión automática de la señal de video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Fiabilidad &gt; Recuperabilidad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Confidencialidad y protección de datos personales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Seguridad &gt; Confidencialidad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Integridad de los datos de alertas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Seguridad &gt; Integridad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Trazabilidad y registro auditable de alertas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Seguridad &gt; Responsabilidad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Resistencia de componentes y modelos de IA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Seguridad &gt; Resistencia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No repudio de la evidencia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Seguridad &gt; No Repudio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RQNF19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Autenticación para acceder al panel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Seguridad &gt; Autenticidad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3.1.1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RQNF20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Arquitectura modular de componentes desacoplados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Mantenibilidad &gt; Modularidad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Modificabilidad mediante archivos de configuración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Mantenibilidad &gt; Capacidad de ser Modificado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Verificación con secuencias de video pregrabadas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Mantenibilidad &gt; Capacidad de ser Probado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Retirado por pedido del cliente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Registro de diagnóstico de fallos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Mantenibilidad &gt; Analizabilidad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 (salida por consola)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Adaptabilidad ante cambios en la escalera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Flexibilidad &gt; Adaptabilidad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Parcial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Escalabilidad a múltiples flujos de video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Flexibilidad &gt; Escalabilidad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Preparado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Indicación explícita de estado no operativo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Protección &gt; Protección ante Fallos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3.5.6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Restricción de actuación física y control pasivo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Protección &gt; Restricción Operativa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</w:t>
            </w:r>
          </w:p>
        </w:tc>
      </w:tr>
      <w:tr>
        <w:trPr/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RQNF28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Ejecución en una GPU de 4 GB (GTX 1650)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Eficiencia de Desempeño &gt; Utilización de Recursos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3.4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0"/>
              </w:rPr>
              <w:t>Cumple (validado con memoria limitada)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39 requisitos. Cumple: 26 · Parcial: 7 · No cumple: 1 · Supera: 1 · No verificado: 1 · Depende del despliegue: 1 · Retirado por pedido del cliente: 1 · Preparado: 1. Detalle y evidencia de cada estado en su ficha (Sección 3).</w:t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39" w:name="__RefHeading___Toc4036_46833639"/>
      <w:bookmarkEnd w:id="39"/>
      <w:r>
        <w:rPr>
          <w:rFonts w:eastAsia="Times New Roman" w:cs="Times New Roman"/>
          <w:b/>
          <w:i w:val="false"/>
          <w:sz w:val="24"/>
        </w:rPr>
        <w:t>Apéndice C. Verificación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5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Pruebas automatizadas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494"/>
        <w:gridCol w:w="4875"/>
        <w:gridCol w:w="1645"/>
      </w:tblGrid>
      <w:tr>
        <w:trPr>
          <w:tblHeader w:val="true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Conjunto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Qué verifica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Resultado</w:t>
            </w:r>
          </w:p>
        </w:tc>
      </w:tr>
      <w:tr>
        <w:trPr/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tests/test_units.py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Configuración, seguidor, pose, persistencia, alertas, perfil GTX 1650, parada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13 de 13</w:t>
            </w:r>
          </w:p>
        </w:tc>
      </w:tr>
      <w:tr>
        <w:trPr/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tests/test_skeleton.py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Filtrado, One Euro, oclusión, cinemática, nadir, caída, bajar deprisa, pasamanos, fusión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14 de 14</w:t>
            </w:r>
          </w:p>
        </w:tc>
      </w:tr>
      <w:tr>
        <w:trPr/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tests/test_api_smoke.py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Servidor real con modelos: salud, rutas de subida retiradas, video en vivo con esqueletos, imagen, alertas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8 de 8</w:t>
            </w:r>
          </w:p>
        </w:tc>
      </w:tr>
      <w:tr>
        <w:trPr/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modulos/audio/tests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Sesiones, PCM, modelo ML (hash y predicciones), integración con el panel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26 de 26</w:t>
            </w:r>
          </w:p>
        </w:tc>
      </w:tr>
      <w:tr>
        <w:trPr/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modulos/imagen/tests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Calidad, preprocesamiento, posturas, ROI, clips, características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13 de 13</w:t>
            </w:r>
          </w:p>
        </w:tc>
      </w:tr>
      <w:tr>
        <w:trPr/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Worklet de audio (Node)</w:t>
            </w:r>
          </w:p>
        </w:tc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Remuestreo a 16 kHz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5 de 5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 xml:space="preserve">Nota. </w:t>
      </w:r>
      <w:r>
        <w:rPr>
          <w:rFonts w:eastAsia="Times New Roman" w:cs="Times New Roman"/>
          <w:sz w:val="24"/>
        </w:rPr>
        <w:t>python -m pytest (74 pruebas) y node --test.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6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Mediciones de rendimiento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5329"/>
        <w:gridCol w:w="3685"/>
      </w:tblGrid>
      <w:tr>
        <w:trPr>
          <w:tblHeader w:val="true"/>
        </w:trPr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Medida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Resultado</w:t>
            </w:r>
          </w:p>
        </w:tc>
      </w:tr>
      <w:tr>
        <w:trPr/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Motor completo, 4 personas, 960×540 (RTX 5070 Laptop)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23 fps; p50 41 ms; p95 69 ms</w:t>
            </w:r>
          </w:p>
        </w:tc>
      </w:tr>
      <w:tr>
        <w:trPr/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Respuesta de /api/frame (asíncrona)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3 ms (p50)</w:t>
            </w:r>
          </w:p>
        </w:tc>
      </w:tr>
      <w:tr>
        <w:trPr/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YOLOv8s-Pose por pasada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~26 ms</w:t>
            </w:r>
          </w:p>
        </w:tc>
      </w:tr>
      <w:tr>
        <w:trPr/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Pico de VRAM, perfil GTX 1650, todo activo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0,36 GB (GPU limitada a 3,6 GB)</w:t>
            </w:r>
          </w:p>
        </w:tc>
      </w:tr>
      <w:tr>
        <w:trPr/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Audio por bloque de 500 ms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~165 ms de CPU</w:t>
            </w:r>
          </w:p>
        </w:tc>
      </w:tr>
      <w:tr>
        <w:trPr/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mAP@0,5 del S7 v4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0,776 validación · 0,768 test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Heading2"/>
        <w:keepNext w:val="true"/>
        <w:spacing w:lineRule="auto" w:line="480" w:before="0" w:after="0"/>
        <w:ind w:hanging="0"/>
        <w:jc w:val="left"/>
        <w:rPr/>
      </w:pPr>
      <w:bookmarkStart w:id="40" w:name="__RefHeading___Toc4038_46833639"/>
      <w:bookmarkEnd w:id="40"/>
      <w:r>
        <w:rPr>
          <w:rFonts w:eastAsia="Times New Roman" w:cs="Times New Roman"/>
          <w:b/>
          <w:i w:val="false"/>
          <w:sz w:val="24"/>
        </w:rPr>
        <w:t>Apéndice D. Historial de Versiones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b/>
          <w:sz w:val="24"/>
        </w:rPr>
        <w:t>Tabla 7</w:t>
      </w:r>
    </w:p>
    <w:p>
      <w:pPr>
        <w:pStyle w:val="Normal"/>
        <w:keepNext w:val="true"/>
        <w:spacing w:lineRule="auto" w:line="480" w:before="0" w:after="0"/>
        <w:ind w:hanging="0"/>
        <w:rPr/>
      </w:pPr>
      <w:r>
        <w:rPr>
          <w:rFonts w:eastAsia="Times New Roman" w:cs="Times New Roman"/>
          <w:i/>
          <w:sz w:val="24"/>
        </w:rPr>
        <w:t>Cambios de la especificación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871"/>
        <w:gridCol w:w="4648"/>
        <w:gridCol w:w="2495"/>
      </w:tblGrid>
      <w:tr>
        <w:trPr>
          <w:tblHeader w:val="true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Versión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Cambio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3F3F3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b/>
                <w:sz w:val="24"/>
              </w:rPr>
              <w:t>Requisitos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V4 (semana 7)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Modelo S7 v4, motor de riesgo modular, Real-ESRGAN en vivo, anonimización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RQF01–RQF08, RQNF01–RQNF27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Avance, oct. 2026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Solo video en vivo: se retiran imagen y video subidos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RQF01, RQNF22 (retirado)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Avance, oct. 2026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Perfil de GPU de 4 GB (GTX 1650)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RQNF28 (nuevo), RQNF03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Avance, oct. 2026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Módulo de audio (brigitteve/percepcion)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RQF09 (nuevo)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Avance, oct. 2026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Módulo de imagen (AndreCastAst, s7-imagen)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RQF10 (nuevo)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Avance, oct. 2026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Parada ordenada del sistema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RQF11 (nuevo), RQNF26</w:t>
            </w:r>
          </w:p>
        </w:tc>
      </w:tr>
      <w:tr>
        <w:trPr/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Avance, oct. 2026</w:t>
            </w:r>
          </w:p>
        </w:tc>
        <w:tc>
          <w:tcPr>
            <w:tcW w:w="4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Esqueletos YOLOv8-Pose y pérdida de equilibrio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Fonts w:eastAsia="Times New Roman" w:cs="Times New Roman"/>
                <w:sz w:val="24"/>
              </w:rPr>
              <w:t>RQF02, RQF05, RQF06</w:t>
            </w:r>
          </w:p>
        </w:tc>
      </w:tr>
    </w:tbl>
    <w:p>
      <w:pPr>
        <w:pStyle w:val="Normal"/>
        <w:spacing w:lineRule="auto" w:line="480" w:before="0" w:after="0"/>
        <w:ind w:hanging="0"/>
        <w:rPr/>
      </w:pPr>
      <w:r>
        <w:rPr/>
      </w:r>
    </w:p>
    <w:p>
      <w:pPr>
        <w:pStyle w:val="Normal"/>
        <w:spacing w:lineRule="auto" w:line="480" w:before="0" w:after="0"/>
        <w:ind w:hanging="0"/>
        <w:rPr/>
      </w:pPr>
      <w:r>
        <w:rPr/>
      </w:r>
      <w:r>
        <w:br w:type="page"/>
      </w:r>
    </w:p>
    <w:p>
      <w:pPr>
        <w:pStyle w:val="Heading1"/>
        <w:keepNext w:val="true"/>
        <w:spacing w:lineRule="auto" w:line="480" w:before="0" w:after="0"/>
        <w:ind w:hanging="0"/>
        <w:jc w:val="center"/>
        <w:rPr/>
      </w:pPr>
      <w:bookmarkStart w:id="41" w:name="__RefHeading___Toc4040_46833639"/>
      <w:bookmarkEnd w:id="41"/>
      <w:r>
        <w:rPr>
          <w:rFonts w:eastAsia="Times New Roman" w:cs="Times New Roman"/>
          <w:b/>
          <w:i w:val="false"/>
          <w:sz w:val="24"/>
        </w:rPr>
        <w:t>Referencias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Congreso de la República del Perú. (2011, 3 de julio). </w:t>
      </w:r>
      <w:r>
        <w:rPr>
          <w:rFonts w:eastAsia="Times New Roman" w:cs="Times New Roman"/>
          <w:i/>
          <w:sz w:val="24"/>
        </w:rPr>
        <w:t>Ley N.° 29733, Ley de Protección de Datos Personales</w:t>
      </w:r>
      <w:r>
        <w:rPr>
          <w:rFonts w:eastAsia="Times New Roman" w:cs="Times New Roman"/>
          <w:sz w:val="24"/>
        </w:rPr>
        <w:t>. Diario Oficial El Peruano.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Congreso de la República del Perú. (2023, 5 de julio). </w:t>
      </w:r>
      <w:r>
        <w:rPr>
          <w:rFonts w:eastAsia="Times New Roman" w:cs="Times New Roman"/>
          <w:i/>
          <w:sz w:val="24"/>
        </w:rPr>
        <w:t>Ley N.° 31814, Ley que promueve el uso de la inteligencia artificial en favor del desarrollo económico y social del país</w:t>
      </w:r>
      <w:r>
        <w:rPr>
          <w:rFonts w:eastAsia="Times New Roman" w:cs="Times New Roman"/>
          <w:sz w:val="24"/>
        </w:rPr>
        <w:t>. Diario Oficial El Peruano.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Dirección General de Transparencia, Acceso a la Información Pública y Protección de Datos Personales. (2020). </w:t>
      </w:r>
      <w:r>
        <w:rPr>
          <w:rFonts w:eastAsia="Times New Roman" w:cs="Times New Roman"/>
          <w:i/>
          <w:sz w:val="24"/>
        </w:rPr>
        <w:t>Directiva N.° 01-2020-JUS/DGTAIPD, Tratamiento de datos personales mediante sistemas de videovigilancia</w:t>
      </w:r>
      <w:r>
        <w:rPr>
          <w:rFonts w:eastAsia="Times New Roman" w:cs="Times New Roman"/>
          <w:sz w:val="24"/>
        </w:rPr>
        <w:t>. Ministerio de Justicia y Derechos Humanos.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(2018a). </w:t>
      </w:r>
      <w:r>
        <w:rPr>
          <w:rFonts w:eastAsia="Times New Roman" w:cs="Times New Roman"/>
          <w:i/>
          <w:sz w:val="24"/>
        </w:rPr>
        <w:t>Systems and software engineering — Life cycle processes — Requirements engineering</w:t>
      </w:r>
      <w:r>
        <w:rPr>
          <w:rFonts w:eastAsia="Times New Roman" w:cs="Times New Roman"/>
          <w:sz w:val="24"/>
        </w:rPr>
        <w:t xml:space="preserve"> (ISO/IEC/IEEE Standard No. 29148:2018). https://www.iso.org/standard/72089.html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(2018b). </w:t>
      </w:r>
      <w:r>
        <w:rPr>
          <w:rFonts w:eastAsia="Times New Roman" w:cs="Times New Roman"/>
          <w:i/>
          <w:sz w:val="24"/>
        </w:rPr>
        <w:t>Occupational health and safety management systems — Requirements with guidance for use</w:t>
      </w:r>
      <w:r>
        <w:rPr>
          <w:rFonts w:eastAsia="Times New Roman" w:cs="Times New Roman"/>
          <w:sz w:val="24"/>
        </w:rPr>
        <w:t xml:space="preserve"> (ISO Standard No. 45001:2018). https://www.iso.org/standard/63787.html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(2022a). </w:t>
      </w:r>
      <w:r>
        <w:rPr>
          <w:rFonts w:eastAsia="Times New Roman" w:cs="Times New Roman"/>
          <w:i/>
          <w:sz w:val="24"/>
        </w:rPr>
        <w:t>Information security, cybersecurity and privacy protection — Information security management systems — Requirements</w:t>
      </w:r>
      <w:r>
        <w:rPr>
          <w:rFonts w:eastAsia="Times New Roman" w:cs="Times New Roman"/>
          <w:sz w:val="24"/>
        </w:rPr>
        <w:t xml:space="preserve"> (ISO/IEC Standard No. 27001:2022). https://www.iso.org/standard/27001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(2022b). </w:t>
      </w:r>
      <w:r>
        <w:rPr>
          <w:rFonts w:eastAsia="Times New Roman" w:cs="Times New Roman"/>
          <w:i/>
          <w:sz w:val="24"/>
        </w:rPr>
        <w:t>Information technology — Artificial intelligence — Artificial intelligence concepts and terminology</w:t>
      </w:r>
      <w:r>
        <w:rPr>
          <w:rFonts w:eastAsia="Times New Roman" w:cs="Times New Roman"/>
          <w:sz w:val="24"/>
        </w:rPr>
        <w:t xml:space="preserve"> (ISO/IEC Standard No. 22989:2022). https://www.iso.org/standard/74296.html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(2023a). </w:t>
      </w:r>
      <w:r>
        <w:rPr>
          <w:rFonts w:eastAsia="Times New Roman" w:cs="Times New Roman"/>
          <w:i/>
          <w:sz w:val="24"/>
        </w:rPr>
        <w:t>Information technology — Artificial intelligence — Guidance on risk management</w:t>
      </w:r>
      <w:r>
        <w:rPr>
          <w:rFonts w:eastAsia="Times New Roman" w:cs="Times New Roman"/>
          <w:sz w:val="24"/>
        </w:rPr>
        <w:t xml:space="preserve"> (ISO/IEC Standard No. 23894:2023). https://www.iso.org/standard/77304.html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(2023b). </w:t>
      </w:r>
      <w:r>
        <w:rPr>
          <w:rFonts w:eastAsia="Times New Roman" w:cs="Times New Roman"/>
          <w:i/>
          <w:sz w:val="24"/>
        </w:rPr>
        <w:t>Information technology — Artificial intelligence — Management system</w:t>
      </w:r>
      <w:r>
        <w:rPr>
          <w:rFonts w:eastAsia="Times New Roman" w:cs="Times New Roman"/>
          <w:sz w:val="24"/>
        </w:rPr>
        <w:t xml:space="preserve"> (ISO/IEC Standard No. 42001:2023). https://www.iso.org/standard/81230.html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International Organization for Standardization. (2023c). </w:t>
      </w:r>
      <w:r>
        <w:rPr>
          <w:rFonts w:eastAsia="Times New Roman" w:cs="Times New Roman"/>
          <w:i/>
          <w:sz w:val="24"/>
        </w:rPr>
        <w:t>Systems and software engineering — Systems and software Quality Requirements and Evaluation (SQuaRE) — Product quality model</w:t>
      </w:r>
      <w:r>
        <w:rPr>
          <w:rFonts w:eastAsia="Times New Roman" w:cs="Times New Roman"/>
          <w:sz w:val="24"/>
        </w:rPr>
        <w:t xml:space="preserve"> (ISO/IEC Standard No. 25010:2023). https://www.iso.org/standard/78176.html</w:t>
      </w:r>
    </w:p>
    <w:p>
      <w:pPr>
        <w:pStyle w:val="Normal"/>
        <w:spacing w:lineRule="auto" w:line="480" w:before="0" w:after="0"/>
        <w:ind w:hanging="720" w:left="720"/>
        <w:jc w:val="left"/>
        <w:rPr/>
      </w:pPr>
      <w:r>
        <w:rPr>
          <w:rFonts w:eastAsia="Times New Roman" w:cs="Times New Roman"/>
          <w:sz w:val="24"/>
        </w:rPr>
        <w:t xml:space="preserve">Ministerio de Justicia y Derechos Humanos. (2024, 30 de noviembre). </w:t>
      </w:r>
      <w:r>
        <w:rPr>
          <w:rFonts w:eastAsia="Times New Roman" w:cs="Times New Roman"/>
          <w:i/>
          <w:sz w:val="24"/>
        </w:rPr>
        <w:t>Decreto Supremo N.° 016-2024-JUS, que aprueba el Reglamento de la Ley N.° 29733, Ley de Protección de Datos Personales</w:t>
      </w:r>
      <w:r>
        <w:rPr>
          <w:rFonts w:eastAsia="Times New Roman" w:cs="Times New Roman"/>
          <w:sz w:val="24"/>
        </w:rPr>
        <w:t>. Diario Oficial El Peruano.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440" w:right="1440" w:gutter="0" w:header="567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1F3864"/>
      </w:pBdr>
      <w:spacing w:lineRule="auto" w:line="240" w:before="0" w:after="0"/>
      <w:ind w:hanging="0"/>
      <w:rPr/>
    </w:pPr>
    <w:r>
      <w:rPr/>
    </w:r>
  </w:p>
  <w:tbl>
    <w:tblPr>
      <w:tblW w:w="9071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firstRow="1" w:noVBand="1" w:lastRow="0" w:firstColumn="1" w:lastColumn="0" w:noHBand="0"/>
    </w:tblPr>
    <w:tblGrid>
      <w:gridCol w:w="1020"/>
      <w:gridCol w:w="8051"/>
    </w:tblGrid>
    <w:tr>
      <w:trPr/>
      <w:tc>
        <w:tcPr>
          <w:tcW w:w="1020" w:type="dxa"/>
          <w:tcBorders/>
        </w:tcPr>
        <w:p>
          <w:pPr>
            <w:pStyle w:val="Normal"/>
            <w:spacing w:lineRule="auto" w:line="240" w:before="0" w:after="0"/>
            <w:ind w:hanging="0"/>
            <w:rPr/>
          </w:pPr>
          <w:r>
            <w:rPr/>
            <w:drawing>
              <wp:inline distT="0" distB="0" distL="0" distR="0">
                <wp:extent cx="468630" cy="575945"/>
                <wp:effectExtent l="0" t="0" r="0" b="0"/>
                <wp:docPr id="8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8630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51" w:type="dxa"/>
          <w:tcBorders/>
        </w:tcPr>
        <w:p>
          <w:pPr>
            <w:pStyle w:val="Normal"/>
            <w:spacing w:lineRule="auto" w:line="240" w:before="0" w:after="0"/>
            <w:ind w:hanging="0"/>
            <w:jc w:val="right"/>
            <w:rPr/>
          </w:pPr>
          <w:r>
            <w:rPr>
              <w:rFonts w:eastAsia="Times New Roman" w:cs="Times New Roman"/>
              <w:sz w:val="16"/>
            </w:rPr>
            <w:t>Hermenegildo Rumiche, Andy Humberto · Mendoza Avila, Jorge Luis · Lopez Gonzalez, Jorge</w:t>
          </w:r>
        </w:p>
        <w:p>
          <w:pPr>
            <w:pStyle w:val="Normal"/>
            <w:spacing w:lineRule="auto" w:line="240" w:before="0" w:after="0"/>
            <w:ind w:hanging="0"/>
            <w:jc w:val="right"/>
            <w:rPr/>
          </w:pPr>
          <w:r>
            <w:rPr>
              <w:rFonts w:eastAsia="Times New Roman" w:cs="Times New Roman"/>
              <w:sz w:val="16"/>
            </w:rPr>
            <w:t>Coronel Ruiz, Brayan · Cortez Acon, Jonaiker Mirosevic · Sifuentes Berrocal, Edy Anthony</w:t>
          </w:r>
        </w:p>
        <w:p>
          <w:pPr>
            <w:pStyle w:val="Normal"/>
            <w:spacing w:lineRule="auto" w:line="240" w:before="0" w:after="0"/>
            <w:ind w:hanging="0"/>
            <w:jc w:val="right"/>
            <w:rPr/>
          </w:pPr>
          <w:r>
            <w:rPr>
              <w:rFonts w:eastAsia="Times New Roman" w:cs="Times New Roman"/>
              <w:sz w:val="16"/>
            </w:rPr>
            <w:t>Pereda Obando, Luis Go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1F3864"/>
      </w:pBdr>
      <w:spacing w:lineRule="auto" w:line="240" w:before="0" w:after="0"/>
      <w:ind w:hanging="0"/>
      <w:rPr/>
    </w:pPr>
    <w:r>
      <w:rPr/>
    </w:r>
  </w:p>
  <w:tbl>
    <w:tblPr>
      <w:tblW w:w="9071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firstRow="1" w:noVBand="1" w:lastRow="0" w:firstColumn="1" w:lastColumn="0" w:noHBand="0"/>
    </w:tblPr>
    <w:tblGrid>
      <w:gridCol w:w="1020"/>
      <w:gridCol w:w="8051"/>
    </w:tblGrid>
    <w:tr>
      <w:trPr/>
      <w:tc>
        <w:tcPr>
          <w:tcW w:w="1020" w:type="dxa"/>
          <w:tcBorders/>
        </w:tcPr>
        <w:p>
          <w:pPr>
            <w:pStyle w:val="Normal"/>
            <w:spacing w:lineRule="auto" w:line="240" w:before="0" w:after="0"/>
            <w:ind w:hanging="0"/>
            <w:rPr/>
          </w:pPr>
          <w:r>
            <w:rPr/>
            <w:drawing>
              <wp:inline distT="0" distB="0" distL="0" distR="0">
                <wp:extent cx="468630" cy="575945"/>
                <wp:effectExtent l="0" t="0" r="0" b="0"/>
                <wp:docPr id="9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8630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51" w:type="dxa"/>
          <w:tcBorders/>
        </w:tcPr>
        <w:p>
          <w:pPr>
            <w:pStyle w:val="Normal"/>
            <w:spacing w:lineRule="auto" w:line="240" w:before="0" w:after="0"/>
            <w:ind w:hanging="0"/>
            <w:jc w:val="right"/>
            <w:rPr/>
          </w:pPr>
          <w:r>
            <w:rPr>
              <w:rFonts w:eastAsia="Times New Roman" w:cs="Times New Roman"/>
              <w:sz w:val="16"/>
            </w:rPr>
            <w:t>Hermenegildo Rumiche, Andy Humberto · Mendoza Avila, Jorge Luis · Lopez Gonzalez, Jorge</w:t>
          </w:r>
        </w:p>
        <w:p>
          <w:pPr>
            <w:pStyle w:val="Normal"/>
            <w:spacing w:lineRule="auto" w:line="240" w:before="0" w:after="0"/>
            <w:ind w:hanging="0"/>
            <w:jc w:val="right"/>
            <w:rPr/>
          </w:pPr>
          <w:r>
            <w:rPr>
              <w:rFonts w:eastAsia="Times New Roman" w:cs="Times New Roman"/>
              <w:sz w:val="16"/>
            </w:rPr>
            <w:t>Coronel Ruiz, Brayan · Cortez Acon, Jonaiker Mirosevic · Sifuentes Berrocal, Edy Anthony</w:t>
          </w:r>
        </w:p>
        <w:p>
          <w:pPr>
            <w:pStyle w:val="Normal"/>
            <w:spacing w:lineRule="auto" w:line="240" w:before="0" w:after="0"/>
            <w:ind w:hanging="0"/>
            <w:jc w:val="right"/>
            <w:rPr/>
          </w:pPr>
          <w:r>
            <w:rPr>
              <w:rFonts w:eastAsia="Times New Roman" w:cs="Times New Roman"/>
              <w:sz w:val="16"/>
            </w:rPr>
            <w:t>Pereda Obando, Luis Go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48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480" w:before="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480" w:before="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480" w:before="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480" w:before="0" w:after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480" w:before="0" w:after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480" w:before="0" w:after="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480" w:before="0" w:after="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 w:customStyle="1">
    <w:name w:val="toc 1"/>
    <w:basedOn w:val="Normal"/>
    <w:pPr>
      <w:spacing w:lineRule="auto" w:line="480"/>
      <w:ind w:left="0"/>
    </w:pPr>
    <w:rPr>
      <w:rFonts w:ascii="Times New Roman" w:hAnsi="Times New Roman"/>
      <w:sz w:val="24"/>
    </w:rPr>
  </w:style>
  <w:style w:type="paragraph" w:styleId="TOC2" w:customStyle="1">
    <w:name w:val="toc 2"/>
    <w:basedOn w:val="Normal"/>
    <w:pPr>
      <w:spacing w:lineRule="auto" w:line="480"/>
      <w:ind w:left="340"/>
    </w:pPr>
    <w:rPr>
      <w:rFonts w:ascii="Times New Roman" w:hAnsi="Times New Roman"/>
      <w:sz w:val="24"/>
    </w:rPr>
  </w:style>
  <w:style w:type="paragraph" w:styleId="TOC3" w:customStyle="1">
    <w:name w:val="toc 3"/>
    <w:basedOn w:val="Normal"/>
    <w:pPr>
      <w:spacing w:lineRule="auto" w:line="480"/>
      <w:ind w:left="680"/>
    </w:pPr>
    <w:rPr>
      <w:rFonts w:ascii="Times New Roman" w:hAnsi="Times New Roman"/>
      <w:sz w:val="24"/>
    </w:rPr>
  </w:style>
  <w:style w:type="paragraph" w:styleId="TableofFigures" w:customStyle="1">
    <w:name w:val="table of figures"/>
    <w:basedOn w:val="Normal"/>
    <w:pPr>
      <w:spacing w:lineRule="auto" w:line="480"/>
      <w:ind w:left="0"/>
    </w:pPr>
    <w:rPr>
      <w:rFonts w:ascii="Times New Roman" w:hAnsi="Times New Roman"/>
      <w:sz w:val="24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LibreOffice/26.2.6.3$Windows_X86_64 LibreOffice_project/8221e31b3ac356a1623c672912a3d2b492f7e3d1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es-PE</dc:language>
  <cp:lastModifiedBy/>
  <dcterms:modified xsi:type="dcterms:W3CDTF">2026-10-17T03:36:25Z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