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Store Staffing and Cold-Pickup Training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HR-OPS-POL-031</w:t>
            </w:r>
          </w:p>
        </w:tc>
        <w:tc>
          <w:tcPr>
            <w:tcW w:type="dxa" w:w="2436"/>
          </w:tcPr>
          <w:p>
            <w:r>
              <w:t>v2.3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Store Operations / HR</w:t>
            </w:r>
          </w:p>
        </w:tc>
      </w:tr>
    </w:tbl>
    <w:p/>
    <w:p>
      <w:r>
        <w:t>As-of date 2026-11-03. This policy applies to pickup-desk staffing (including cold-chain pickup) at all Zava Retail stores, including the Anniversary Sale period.</w:t>
      </w:r>
    </w:p>
    <w:p>
      <w:pPr>
        <w:pStyle w:val="Heading1"/>
      </w:pPr>
      <w:r>
        <w:t>1. Purpose and Scope</w:t>
      </w:r>
    </w:p>
    <w:p>
      <w:r>
        <w:t>To make sure pickup peaks are covered by enough qualified staff while complying with working-hour rules and cold-chain handling requirements.</w:t>
      </w:r>
    </w:p>
    <w:p>
      <w:pPr>
        <w:pStyle w:val="Heading1"/>
      </w:pPr>
      <w:r>
        <w:t>2. Working Hours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Item</w:t>
            </w:r>
          </w:p>
        </w:tc>
        <w:tc>
          <w:tcPr>
            <w:tcW w:type="dxa" w:w="3249"/>
          </w:tcPr>
          <w:p>
            <w:r>
              <w:t>Rule</w:t>
            </w:r>
          </w:p>
        </w:tc>
        <w:tc>
          <w:tcPr>
            <w:tcW w:type="dxa" w:w="3249"/>
          </w:tcPr>
          <w:p>
            <w:r>
              <w:t>Notes</w:t>
            </w:r>
          </w:p>
        </w:tc>
      </w:tr>
      <w:tr>
        <w:tc>
          <w:tcPr>
            <w:tcW w:type="dxa" w:w="3249"/>
          </w:tcPr>
          <w:p>
            <w:r>
              <w:t>Daily hour cap</w:t>
            </w:r>
          </w:p>
        </w:tc>
        <w:tc>
          <w:tcPr>
            <w:tcW w:type="dxa" w:w="3249"/>
          </w:tcPr>
          <w:p>
            <w:r>
              <w:t>10 h</w:t>
            </w:r>
          </w:p>
        </w:tc>
        <w:tc>
          <w:tcPr>
            <w:tcW w:type="dxa" w:w="3249"/>
          </w:tcPr>
          <w:p>
            <w:r>
              <w:t>Includes extended shifts; anything above is not allowed</w:t>
            </w:r>
          </w:p>
        </w:tc>
      </w:tr>
      <w:tr>
        <w:tc>
          <w:tcPr>
            <w:tcW w:type="dxa" w:w="3249"/>
          </w:tcPr>
          <w:p>
            <w:r>
              <w:t>Shift extension</w:t>
            </w:r>
          </w:p>
        </w:tc>
        <w:tc>
          <w:tcPr>
            <w:tcW w:type="dxa" w:w="3249"/>
          </w:tcPr>
          <w:p>
            <w:r>
              <w:t>Manager approval required</w:t>
            </w:r>
          </w:p>
        </w:tc>
        <w:tc>
          <w:tcPr>
            <w:tcW w:type="dxa" w:w="3249"/>
          </w:tcPr>
          <w:p>
            <w:r>
              <w:t>Raised by the store manager, approved by the area supervisor; recorded in the WFM system</w:t>
            </w:r>
          </w:p>
        </w:tc>
      </w:tr>
      <w:tr>
        <w:tc>
          <w:tcPr>
            <w:tcW w:type="dxa" w:w="3249"/>
          </w:tcPr>
          <w:p>
            <w:r>
              <w:t>Breaks</w:t>
            </w:r>
          </w:p>
        </w:tc>
        <w:tc>
          <w:tcPr>
            <w:tcW w:type="dxa" w:w="3249"/>
          </w:tcPr>
          <w:p>
            <w:r>
              <w:t>30 min per 6 h</w:t>
            </w:r>
          </w:p>
        </w:tc>
        <w:tc>
          <w:tcPr>
            <w:tcW w:type="dxa" w:w="3249"/>
          </w:tcPr>
          <w:p>
            <w:r>
              <w:t>Shift hours already include breaks</w:t>
            </w:r>
          </w:p>
        </w:tc>
      </w:tr>
    </w:tbl>
    <w:p>
      <w:pPr>
        <w:pStyle w:val="Heading1"/>
      </w:pPr>
      <w:r>
        <w:t>3. Cold Pickup Qualification and Throughput</w:t>
      </w:r>
    </w:p>
    <w:p>
      <w:r>
        <w:t>Cold pickup orders may only be handled by staff holding a valid cold pickup authorization; the authorization list is maintained by Quality Assurance. The cold pickup service window is 12:00–19:00 daily. One qualified associate can process 24 pickup orders per hour.</w:t>
      </w:r>
    </w:p>
    <w:p>
      <w:r>
        <w:t>A person on loan to another store is not counted as available at the home store.</w:t>
      </w:r>
    </w:p>
    <w:p>
      <w:pPr>
        <w:pStyle w:val="Heading1"/>
      </w:pPr>
      <w:r>
        <w:t>4. Authorization Training</w:t>
      </w:r>
    </w:p>
    <w:p>
      <w:r>
        <w:t>Cold pickup authorization requires completing 5 days of training and passing the test; it takes effect the day after completion. Batches are listed in the Training Batches sheet of the authorization roster.</w:t>
      </w:r>
    </w:p>
    <w:p>
      <w:pPr>
        <w:pStyle w:val="Heading1"/>
      </w:pPr>
      <w:r>
        <w:t>5. Campaign Labour Demand</w:t>
      </w:r>
    </w:p>
    <w:p>
      <w:r>
        <w:t>From three days before the campaign, each store schedules against the required hours produced by the labour demand model; total scheduled hours must not fall below the requirement. Required hours are a total-volume metric and do not replace hourly or qualification requirements.</w:t>
      </w:r>
    </w:p>
    <w:p>
      <w:pPr>
        <w:pStyle w:val="Heading1"/>
      </w:pPr>
      <w:r>
        <w:t>6. Change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Step</w:t>
            </w:r>
          </w:p>
        </w:tc>
        <w:tc>
          <w:tcPr>
            <w:tcW w:type="dxa" w:w="3249"/>
          </w:tcPr>
          <w:p>
            <w:r>
              <w:t>Owner</w:t>
            </w:r>
          </w:p>
        </w:tc>
        <w:tc>
          <w:tcPr>
            <w:tcW w:type="dxa" w:w="3249"/>
          </w:tcPr>
          <w:p>
            <w:r>
              <w:t>Deadline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Store manager raises the change</w:t>
            </w:r>
          </w:p>
        </w:tc>
        <w:tc>
          <w:tcPr>
            <w:tcW w:type="dxa" w:w="3249"/>
          </w:tcPr>
          <w:p>
            <w:r>
              <w:t>T-2 before pickup day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Area supervisor approves</w:t>
            </w:r>
          </w:p>
        </w:tc>
        <w:tc>
          <w:tcPr>
            <w:tcW w:type="dxa" w:w="3249"/>
          </w:tcPr>
          <w:p>
            <w:r>
              <w:t>Within 1 business day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HR updates the WFM system</w:t>
            </w:r>
          </w:p>
        </w:tc>
        <w:tc>
          <w:tcPr>
            <w:tcW w:type="dxa" w:w="3249"/>
          </w:tcPr>
          <w:p>
            <w:r>
              <w:t>Same day</w:t>
            </w:r>
          </w:p>
        </w:tc>
      </w:tr>
    </w:tbl>
    <w:p>
      <w:pPr>
        <w:pStyle w:val="Heading1"/>
      </w:pPr>
      <w:r>
        <w:t>7.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Version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Change</w:t>
            </w:r>
          </w:p>
        </w:tc>
      </w:tr>
      <w:tr>
        <w:tc>
          <w:tcPr>
            <w:tcW w:type="dxa" w:w="3249"/>
          </w:tcPr>
          <w:p>
            <w:r>
              <w:t>v2.3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Added cold pickup throughput and service window</w:t>
            </w:r>
          </w:p>
        </w:tc>
      </w:tr>
      <w:tr>
        <w:tc>
          <w:tcPr>
            <w:tcW w:type="dxa" w:w="3249"/>
          </w:tcPr>
          <w:p>
            <w:r>
              <w:t>v2.2</w:t>
            </w:r>
          </w:p>
        </w:tc>
        <w:tc>
          <w:tcPr>
            <w:tcW w:type="dxa" w:w="3249"/>
          </w:tcPr>
          <w:p>
            <w:r>
              <w:t>2026-03-01</w:t>
            </w:r>
          </w:p>
        </w:tc>
        <w:tc>
          <w:tcPr>
            <w:tcW w:type="dxa" w:w="3249"/>
          </w:tcPr>
          <w:p>
            <w:r>
              <w:t>Adjusted extension approval level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2025-10-15</w:t>
            </w:r>
          </w:p>
        </w:tc>
        <w:tc>
          <w:tcPr>
            <w:tcW w:type="dxa" w:w="3249"/>
          </w:tcPr>
          <w:p>
            <w:r>
              <w:t>Initial release (closed)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