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101E4" w14:textId="77777777" w:rsidR="005947DB" w:rsidRDefault="00000000">
      <w:pPr>
        <w:pStyle w:val="aa"/>
        <w:rPr>
          <w:lang w:eastAsia="zh-TW"/>
        </w:rPr>
      </w:pPr>
      <w:r>
        <w:rPr>
          <w:lang w:eastAsia="zh-TW"/>
        </w:rPr>
        <w:t>本公司差旅政策</w:t>
      </w:r>
      <w:r>
        <w:rPr>
          <w:lang w:eastAsia="zh-TW"/>
        </w:rPr>
        <w:t xml:space="preserve"> v3.2</w:t>
      </w:r>
      <w:r>
        <w:rPr>
          <w:lang w:eastAsia="zh-TW"/>
        </w:rPr>
        <w:t>（</w:t>
      </w:r>
      <w:r>
        <w:rPr>
          <w:lang w:eastAsia="zh-TW"/>
        </w:rPr>
        <w:t xml:space="preserve">2026/01 </w:t>
      </w:r>
      <w:r>
        <w:rPr>
          <w:lang w:eastAsia="zh-TW"/>
        </w:rPr>
        <w:t>修訂）</w:t>
      </w:r>
    </w:p>
    <w:p w14:paraId="456282B6" w14:textId="77777777" w:rsidR="005947DB" w:rsidRDefault="00000000">
      <w:pPr>
        <w:pStyle w:val="1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適用範圍</w:t>
      </w:r>
    </w:p>
    <w:p w14:paraId="6F3D55C2" w14:textId="77777777" w:rsidR="005947DB" w:rsidRDefault="00000000">
      <w:pPr>
        <w:rPr>
          <w:lang w:eastAsia="zh-TW"/>
        </w:rPr>
      </w:pPr>
      <w:r>
        <w:rPr>
          <w:lang w:eastAsia="zh-TW"/>
        </w:rPr>
        <w:t>本政策適用於本公司及全球子公司全體員工因公出差。承攬商及顧問另依合約約定。</w:t>
      </w:r>
    </w:p>
    <w:p w14:paraId="1F0FE4EC" w14:textId="77777777" w:rsidR="005947DB" w:rsidRDefault="00000000">
      <w:pPr>
        <w:pStyle w:val="1"/>
      </w:pPr>
      <w:r>
        <w:t xml:space="preserve">2. </w:t>
      </w:r>
      <w:r>
        <w:t>出差申請與核准</w:t>
      </w:r>
    </w:p>
    <w:p w14:paraId="3FCDE583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國內出差：直屬主管核准（單次</w:t>
      </w:r>
      <w:r>
        <w:rPr>
          <w:lang w:eastAsia="zh-TW"/>
        </w:rPr>
        <w:t xml:space="preserve"> &lt; 3 </w:t>
      </w:r>
      <w:r>
        <w:rPr>
          <w:lang w:eastAsia="zh-TW"/>
        </w:rPr>
        <w:t>天）；超過</w:t>
      </w:r>
      <w:r>
        <w:rPr>
          <w:lang w:eastAsia="zh-TW"/>
        </w:rPr>
        <w:t xml:space="preserve"> 3 </w:t>
      </w:r>
      <w:r>
        <w:rPr>
          <w:lang w:eastAsia="zh-TW"/>
        </w:rPr>
        <w:t>天需部門最高主管核准</w:t>
      </w:r>
    </w:p>
    <w:p w14:paraId="58EA99C5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亞洲出差：部門副總核准；總費用</w:t>
      </w:r>
      <w:r>
        <w:rPr>
          <w:lang w:eastAsia="zh-TW"/>
        </w:rPr>
        <w:t xml:space="preserve"> &gt; NTD 15 </w:t>
      </w:r>
      <w:r>
        <w:rPr>
          <w:lang w:eastAsia="zh-TW"/>
        </w:rPr>
        <w:t>萬另需事業群總經理核准</w:t>
      </w:r>
    </w:p>
    <w:p w14:paraId="3B1A09D6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美洲</w:t>
      </w:r>
      <w:r>
        <w:rPr>
          <w:lang w:eastAsia="zh-TW"/>
        </w:rPr>
        <w:t>/</w:t>
      </w:r>
      <w:r>
        <w:rPr>
          <w:lang w:eastAsia="zh-TW"/>
        </w:rPr>
        <w:t>歐洲出差：事業群總經理核准；總費用</w:t>
      </w:r>
      <w:r>
        <w:rPr>
          <w:lang w:eastAsia="zh-TW"/>
        </w:rPr>
        <w:t xml:space="preserve"> &gt; NTD 50 </w:t>
      </w:r>
      <w:r>
        <w:rPr>
          <w:lang w:eastAsia="zh-TW"/>
        </w:rPr>
        <w:t>萬需</w:t>
      </w:r>
      <w:r>
        <w:rPr>
          <w:lang w:eastAsia="zh-TW"/>
        </w:rPr>
        <w:t xml:space="preserve"> CEO </w:t>
      </w:r>
      <w:r>
        <w:rPr>
          <w:lang w:eastAsia="zh-TW"/>
        </w:rPr>
        <w:t>核准</w:t>
      </w:r>
    </w:p>
    <w:p w14:paraId="70F82677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出差申請應於出發前</w:t>
      </w:r>
      <w:r>
        <w:rPr>
          <w:lang w:eastAsia="zh-TW"/>
        </w:rPr>
        <w:t xml:space="preserve"> 14 </w:t>
      </w:r>
      <w:r>
        <w:rPr>
          <w:lang w:eastAsia="zh-TW"/>
        </w:rPr>
        <w:t>天完成系統送簽（緊急出差例外）</w:t>
      </w:r>
    </w:p>
    <w:p w14:paraId="7AE88742" w14:textId="77777777" w:rsidR="005947DB" w:rsidRDefault="00000000">
      <w:pPr>
        <w:pStyle w:val="1"/>
      </w:pPr>
      <w:r>
        <w:t xml:space="preserve">3. </w:t>
      </w:r>
      <w:r>
        <w:t>機票</w:t>
      </w:r>
    </w:p>
    <w:p w14:paraId="4599DBB3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經濟艙：飛行時數</w:t>
      </w:r>
      <w:r>
        <w:rPr>
          <w:lang w:eastAsia="zh-TW"/>
        </w:rPr>
        <w:t xml:space="preserve"> &lt; 6 </w:t>
      </w:r>
      <w:r>
        <w:rPr>
          <w:lang w:eastAsia="zh-TW"/>
        </w:rPr>
        <w:t>小時一律經濟艙</w:t>
      </w:r>
    </w:p>
    <w:p w14:paraId="3A8E2B15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豪華經濟艙：飛行時數</w:t>
      </w:r>
      <w:r>
        <w:rPr>
          <w:lang w:eastAsia="zh-TW"/>
        </w:rPr>
        <w:t xml:space="preserve"> 6–12 </w:t>
      </w:r>
      <w:r>
        <w:rPr>
          <w:lang w:eastAsia="zh-TW"/>
        </w:rPr>
        <w:t>小時，協理級以上適用</w:t>
      </w:r>
    </w:p>
    <w:p w14:paraId="7B17A249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商務艙：飛行時數</w:t>
      </w:r>
      <w:r>
        <w:rPr>
          <w:lang w:eastAsia="zh-TW"/>
        </w:rPr>
        <w:t xml:space="preserve"> &gt; 12 </w:t>
      </w:r>
      <w:r>
        <w:rPr>
          <w:lang w:eastAsia="zh-TW"/>
        </w:rPr>
        <w:t>小時或副總級以上</w:t>
      </w:r>
    </w:p>
    <w:p w14:paraId="54B9CCAB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頭等艙：</w:t>
      </w:r>
      <w:r>
        <w:rPr>
          <w:lang w:eastAsia="zh-TW"/>
        </w:rPr>
        <w:t xml:space="preserve">CEO </w:t>
      </w:r>
      <w:r>
        <w:rPr>
          <w:lang w:eastAsia="zh-TW"/>
        </w:rPr>
        <w:t>或客戶要求且事先核准</w:t>
      </w:r>
    </w:p>
    <w:p w14:paraId="76EDA997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里程歸屬：累積里程歸個人，但兌換之獎勵機票如用於公務需報備</w:t>
      </w:r>
    </w:p>
    <w:p w14:paraId="168FEE29" w14:textId="77777777" w:rsidR="005947DB" w:rsidRDefault="00000000">
      <w:pPr>
        <w:pStyle w:val="1"/>
      </w:pPr>
      <w:r>
        <w:t xml:space="preserve">4. </w:t>
      </w:r>
      <w:r>
        <w:t>住宿</w:t>
      </w:r>
    </w:p>
    <w:p w14:paraId="2AB04861" w14:textId="77777777" w:rsidR="005947DB" w:rsidRDefault="00000000">
      <w:pPr>
        <w:pStyle w:val="a0"/>
      </w:pPr>
      <w:r>
        <w:t>台北</w:t>
      </w:r>
      <w:r>
        <w:t>/</w:t>
      </w:r>
      <w:r>
        <w:t>新北：上限</w:t>
      </w:r>
      <w:r>
        <w:t xml:space="preserve"> NTD 4,500/</w:t>
      </w:r>
      <w:r>
        <w:t>晚</w:t>
      </w:r>
    </w:p>
    <w:p w14:paraId="47D56E88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其他國內城市：上限</w:t>
      </w:r>
      <w:r>
        <w:rPr>
          <w:lang w:eastAsia="zh-TW"/>
        </w:rPr>
        <w:t xml:space="preserve"> NTD 3,500/</w:t>
      </w:r>
      <w:r>
        <w:rPr>
          <w:lang w:eastAsia="zh-TW"/>
        </w:rPr>
        <w:t>晚</w:t>
      </w:r>
    </w:p>
    <w:p w14:paraId="61FE2135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東京</w:t>
      </w:r>
      <w:r>
        <w:rPr>
          <w:lang w:eastAsia="zh-TW"/>
        </w:rPr>
        <w:t>/</w:t>
      </w:r>
      <w:r>
        <w:rPr>
          <w:lang w:eastAsia="zh-TW"/>
        </w:rPr>
        <w:t>首爾</w:t>
      </w:r>
      <w:r>
        <w:rPr>
          <w:lang w:eastAsia="zh-TW"/>
        </w:rPr>
        <w:t>/</w:t>
      </w:r>
      <w:r>
        <w:rPr>
          <w:lang w:eastAsia="zh-TW"/>
        </w:rPr>
        <w:t>香港</w:t>
      </w:r>
      <w:r>
        <w:rPr>
          <w:lang w:eastAsia="zh-TW"/>
        </w:rPr>
        <w:t>/</w:t>
      </w:r>
      <w:r>
        <w:rPr>
          <w:lang w:eastAsia="zh-TW"/>
        </w:rPr>
        <w:t>新加坡：上限</w:t>
      </w:r>
      <w:r>
        <w:rPr>
          <w:lang w:eastAsia="zh-TW"/>
        </w:rPr>
        <w:t xml:space="preserve"> USD 280/</w:t>
      </w:r>
      <w:r>
        <w:rPr>
          <w:lang w:eastAsia="zh-TW"/>
        </w:rPr>
        <w:t>晚</w:t>
      </w:r>
    </w:p>
    <w:p w14:paraId="6D4CEB3B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舊金山</w:t>
      </w:r>
      <w:r>
        <w:rPr>
          <w:lang w:eastAsia="zh-TW"/>
        </w:rPr>
        <w:t>/</w:t>
      </w:r>
      <w:r>
        <w:rPr>
          <w:lang w:eastAsia="zh-TW"/>
        </w:rPr>
        <w:t>紐約</w:t>
      </w:r>
      <w:r>
        <w:rPr>
          <w:lang w:eastAsia="zh-TW"/>
        </w:rPr>
        <w:t>/</w:t>
      </w:r>
      <w:r>
        <w:rPr>
          <w:lang w:eastAsia="zh-TW"/>
        </w:rPr>
        <w:t>倫敦：上限</w:t>
      </w:r>
      <w:r>
        <w:rPr>
          <w:lang w:eastAsia="zh-TW"/>
        </w:rPr>
        <w:t xml:space="preserve"> USD 380/</w:t>
      </w:r>
      <w:r>
        <w:rPr>
          <w:lang w:eastAsia="zh-TW"/>
        </w:rPr>
        <w:t>晚</w:t>
      </w:r>
    </w:p>
    <w:p w14:paraId="3AE935BD" w14:textId="77777777" w:rsidR="005947DB" w:rsidRDefault="00000000">
      <w:pPr>
        <w:pStyle w:val="a0"/>
      </w:pPr>
      <w:r>
        <w:t>其他海外城市：上限</w:t>
      </w:r>
      <w:r>
        <w:t xml:space="preserve"> USD 220/</w:t>
      </w:r>
      <w:r>
        <w:t>晚</w:t>
      </w:r>
    </w:p>
    <w:p w14:paraId="1FBF5E84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超出上限需事先簽核並檢附原因</w:t>
      </w:r>
    </w:p>
    <w:p w14:paraId="0B99B30A" w14:textId="77777777" w:rsidR="005947DB" w:rsidRDefault="00000000">
      <w:pPr>
        <w:pStyle w:val="1"/>
      </w:pPr>
      <w:r>
        <w:t xml:space="preserve">5. </w:t>
      </w:r>
      <w:r>
        <w:t>餐費（含小費）</w:t>
      </w:r>
    </w:p>
    <w:p w14:paraId="22764C3E" w14:textId="77777777" w:rsidR="005947DB" w:rsidRDefault="00000000">
      <w:pPr>
        <w:pStyle w:val="a0"/>
      </w:pPr>
      <w:r>
        <w:t>國內：</w:t>
      </w:r>
      <w:r>
        <w:t>NTD 800/</w:t>
      </w:r>
      <w:r>
        <w:t>日</w:t>
      </w:r>
    </w:p>
    <w:p w14:paraId="2F57B68C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亞洲（不含日韓）：</w:t>
      </w:r>
      <w:r>
        <w:rPr>
          <w:lang w:eastAsia="zh-TW"/>
        </w:rPr>
        <w:t>USD 50/</w:t>
      </w:r>
      <w:r>
        <w:rPr>
          <w:lang w:eastAsia="zh-TW"/>
        </w:rPr>
        <w:t>日</w:t>
      </w:r>
    </w:p>
    <w:p w14:paraId="5302F266" w14:textId="77777777" w:rsidR="005947DB" w:rsidRDefault="00000000">
      <w:pPr>
        <w:pStyle w:val="a0"/>
      </w:pPr>
      <w:r>
        <w:t>日韓</w:t>
      </w:r>
      <w:r>
        <w:t>/</w:t>
      </w:r>
      <w:r>
        <w:t>澳洲：</w:t>
      </w:r>
      <w:r>
        <w:t>USD 75/</w:t>
      </w:r>
      <w:r>
        <w:t>日</w:t>
      </w:r>
    </w:p>
    <w:p w14:paraId="331A0F38" w14:textId="77777777" w:rsidR="005947DB" w:rsidRDefault="00000000">
      <w:pPr>
        <w:pStyle w:val="a0"/>
      </w:pPr>
      <w:r>
        <w:t>歐美：</w:t>
      </w:r>
      <w:r>
        <w:t>USD 90/</w:t>
      </w:r>
      <w:r>
        <w:t>日</w:t>
      </w:r>
    </w:p>
    <w:p w14:paraId="09C69ADC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宴客費另核，需事先核准並列出參與人員</w:t>
      </w:r>
    </w:p>
    <w:p w14:paraId="232F904A" w14:textId="77777777" w:rsidR="005947DB" w:rsidRDefault="00000000">
      <w:pPr>
        <w:pStyle w:val="1"/>
      </w:pPr>
      <w:r>
        <w:lastRenderedPageBreak/>
        <w:t xml:space="preserve">6. </w:t>
      </w:r>
      <w:r>
        <w:t>交通</w:t>
      </w:r>
    </w:p>
    <w:p w14:paraId="72BF1A5B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高鐵：對號座標準艙；商務艙僅副總以上</w:t>
      </w:r>
    </w:p>
    <w:p w14:paraId="28630D18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計程車</w:t>
      </w:r>
      <w:r>
        <w:rPr>
          <w:lang w:eastAsia="zh-TW"/>
        </w:rPr>
        <w:t>/Uber</w:t>
      </w:r>
      <w:r>
        <w:rPr>
          <w:lang w:eastAsia="zh-TW"/>
        </w:rPr>
        <w:t>：不限額但需有票據；單趟</w:t>
      </w:r>
      <w:r>
        <w:rPr>
          <w:lang w:eastAsia="zh-TW"/>
        </w:rPr>
        <w:t xml:space="preserve"> &gt; NTD 1,500 </w:t>
      </w:r>
      <w:r>
        <w:rPr>
          <w:lang w:eastAsia="zh-TW"/>
        </w:rPr>
        <w:t>需註明事由</w:t>
      </w:r>
    </w:p>
    <w:p w14:paraId="7AFA2B41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租車：協理級以上或團體出差適用，需有公務駕駛訓練證明</w:t>
      </w:r>
    </w:p>
    <w:p w14:paraId="6A5A5F23" w14:textId="77777777" w:rsidR="005947DB" w:rsidRDefault="00000000">
      <w:pPr>
        <w:pStyle w:val="1"/>
      </w:pPr>
      <w:r>
        <w:t xml:space="preserve">7. </w:t>
      </w:r>
      <w:r>
        <w:t>報帳期限與證明文件</w:t>
      </w:r>
    </w:p>
    <w:p w14:paraId="2800ABBD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出差結束後</w:t>
      </w:r>
      <w:r>
        <w:rPr>
          <w:lang w:eastAsia="zh-TW"/>
        </w:rPr>
        <w:t xml:space="preserve"> 10 </w:t>
      </w:r>
      <w:r>
        <w:rPr>
          <w:lang w:eastAsia="zh-TW"/>
        </w:rPr>
        <w:t>個工作日內完成報帳</w:t>
      </w:r>
    </w:p>
    <w:p w14:paraId="3CC94C53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需附：登機證</w:t>
      </w:r>
      <w:r>
        <w:rPr>
          <w:lang w:eastAsia="zh-TW"/>
        </w:rPr>
        <w:t>/</w:t>
      </w:r>
      <w:r>
        <w:rPr>
          <w:lang w:eastAsia="zh-TW"/>
        </w:rPr>
        <w:t>車票、住宿發票、餐費收據（</w:t>
      </w:r>
      <w:r>
        <w:rPr>
          <w:lang w:eastAsia="zh-TW"/>
        </w:rPr>
        <w:t xml:space="preserve">&lt; NTD 500 </w:t>
      </w:r>
      <w:r>
        <w:rPr>
          <w:lang w:eastAsia="zh-TW"/>
        </w:rPr>
        <w:t>可免）</w:t>
      </w:r>
    </w:p>
    <w:p w14:paraId="1181DDC1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電子收據需為</w:t>
      </w:r>
      <w:r>
        <w:rPr>
          <w:lang w:eastAsia="zh-TW"/>
        </w:rPr>
        <w:t xml:space="preserve"> PDF </w:t>
      </w:r>
      <w:r>
        <w:rPr>
          <w:lang w:eastAsia="zh-TW"/>
        </w:rPr>
        <w:t>含商家統編</w:t>
      </w:r>
    </w:p>
    <w:p w14:paraId="3E24E12C" w14:textId="77777777" w:rsidR="005947DB" w:rsidRDefault="00000000">
      <w:pPr>
        <w:pStyle w:val="1"/>
      </w:pPr>
      <w:r>
        <w:t xml:space="preserve">8. </w:t>
      </w:r>
      <w:r>
        <w:t>環境永續</w:t>
      </w:r>
    </w:p>
    <w:p w14:paraId="27DF2755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鼓勵</w:t>
      </w:r>
      <w:r>
        <w:rPr>
          <w:lang w:eastAsia="zh-TW"/>
        </w:rPr>
        <w:t xml:space="preserve"> 4 </w:t>
      </w:r>
      <w:r>
        <w:rPr>
          <w:lang w:eastAsia="zh-TW"/>
        </w:rPr>
        <w:t>小時內航程改搭高鐵</w:t>
      </w:r>
    </w:p>
    <w:p w14:paraId="36F4B342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公務碳預算：每人每年</w:t>
      </w:r>
      <w:r>
        <w:rPr>
          <w:lang w:eastAsia="zh-TW"/>
        </w:rPr>
        <w:t xml:space="preserve"> 5 tCO2e</w:t>
      </w:r>
      <w:r>
        <w:rPr>
          <w:lang w:eastAsia="zh-TW"/>
        </w:rPr>
        <w:t>，超出需事業群副總核可</w:t>
      </w:r>
    </w:p>
    <w:p w14:paraId="648DBA79" w14:textId="77777777" w:rsidR="005947DB" w:rsidRDefault="00000000">
      <w:pPr>
        <w:pStyle w:val="a0"/>
        <w:rPr>
          <w:lang w:eastAsia="zh-TW"/>
        </w:rPr>
      </w:pPr>
      <w:r>
        <w:rPr>
          <w:lang w:eastAsia="zh-TW"/>
        </w:rPr>
        <w:t>視訊會議能取代之差旅應優先採用</w:t>
      </w:r>
    </w:p>
    <w:p w14:paraId="2C37A972" w14:textId="77777777" w:rsidR="005947DB" w:rsidRDefault="00000000">
      <w:pPr>
        <w:pStyle w:val="1"/>
        <w:rPr>
          <w:lang w:eastAsia="zh-TW"/>
        </w:rPr>
      </w:pPr>
      <w:r>
        <w:rPr>
          <w:lang w:eastAsia="zh-TW"/>
        </w:rPr>
        <w:t xml:space="preserve">9. </w:t>
      </w:r>
      <w:r>
        <w:rPr>
          <w:lang w:eastAsia="zh-TW"/>
        </w:rPr>
        <w:t>違規處理</w:t>
      </w:r>
    </w:p>
    <w:p w14:paraId="6E6C4D0F" w14:textId="77777777" w:rsidR="005947DB" w:rsidRDefault="00000000">
      <w:pPr>
        <w:rPr>
          <w:lang w:eastAsia="zh-TW"/>
        </w:rPr>
      </w:pPr>
      <w:r>
        <w:rPr>
          <w:lang w:eastAsia="zh-TW"/>
        </w:rPr>
        <w:t>未依本政策核准而發生之費用，原則上不予報銷。重大違規將依工作規則第</w:t>
      </w:r>
      <w:r>
        <w:rPr>
          <w:lang w:eastAsia="zh-TW"/>
        </w:rPr>
        <w:t xml:space="preserve"> 18 </w:t>
      </w:r>
      <w:r>
        <w:rPr>
          <w:lang w:eastAsia="zh-TW"/>
        </w:rPr>
        <w:t>條處置。</w:t>
      </w:r>
    </w:p>
    <w:sectPr w:rsidR="005947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D247D" w14:textId="77777777" w:rsidR="00AB0D05" w:rsidRDefault="00AB0D05" w:rsidP="00667587">
      <w:pPr>
        <w:spacing w:after="0" w:line="240" w:lineRule="auto"/>
      </w:pPr>
      <w:r>
        <w:separator/>
      </w:r>
    </w:p>
  </w:endnote>
  <w:endnote w:type="continuationSeparator" w:id="0">
    <w:p w14:paraId="2B3F8067" w14:textId="77777777" w:rsidR="00AB0D05" w:rsidRDefault="00AB0D05" w:rsidP="00667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DDE30" w14:textId="77777777" w:rsidR="00AB0D05" w:rsidRDefault="00AB0D05" w:rsidP="00667587">
      <w:pPr>
        <w:spacing w:after="0" w:line="240" w:lineRule="auto"/>
      </w:pPr>
      <w:r>
        <w:separator/>
      </w:r>
    </w:p>
  </w:footnote>
  <w:footnote w:type="continuationSeparator" w:id="0">
    <w:p w14:paraId="410098E9" w14:textId="77777777" w:rsidR="00AB0D05" w:rsidRDefault="00AB0D05" w:rsidP="006675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3285071">
    <w:abstractNumId w:val="8"/>
  </w:num>
  <w:num w:numId="2" w16cid:durableId="334773721">
    <w:abstractNumId w:val="6"/>
  </w:num>
  <w:num w:numId="3" w16cid:durableId="297027580">
    <w:abstractNumId w:val="5"/>
  </w:num>
  <w:num w:numId="4" w16cid:durableId="1562054318">
    <w:abstractNumId w:val="4"/>
  </w:num>
  <w:num w:numId="5" w16cid:durableId="310527367">
    <w:abstractNumId w:val="7"/>
  </w:num>
  <w:num w:numId="6" w16cid:durableId="633605971">
    <w:abstractNumId w:val="3"/>
  </w:num>
  <w:num w:numId="7" w16cid:durableId="1160996939">
    <w:abstractNumId w:val="2"/>
  </w:num>
  <w:num w:numId="8" w16cid:durableId="177499733">
    <w:abstractNumId w:val="1"/>
  </w:num>
  <w:num w:numId="9" w16cid:durableId="751898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048"/>
    <w:rsid w:val="005947DB"/>
    <w:rsid w:val="00667587"/>
    <w:rsid w:val="00AA1D8D"/>
    <w:rsid w:val="00AB0D0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865296"/>
  <w14:defaultImageDpi w14:val="300"/>
  <w15:docId w15:val="{73365923-4E59-4241-BD9E-4A7377E9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Hung</cp:lastModifiedBy>
  <cp:revision>2</cp:revision>
  <dcterms:created xsi:type="dcterms:W3CDTF">2013-12-23T23:15:00Z</dcterms:created>
  <dcterms:modified xsi:type="dcterms:W3CDTF">2026-05-13T19:04:00Z</dcterms:modified>
  <cp:category/>
</cp:coreProperties>
</file>