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7B8"/>
          <w:sz w:val="40"/>
        </w:rPr>
        <w:t>客户拜访背景资料 — Zava</w:t>
      </w:r>
    </w:p>
    <w:p>
      <w:r>
        <w:rPr>
          <w:color w:val="606060"/>
          <w:sz w:val="19"/>
        </w:rPr>
        <w:t>销售：你｜拜访日期：明天｜资料整理日：2026/07/02</w:t>
      </w:r>
    </w:p>
    <w:p/>
    <w:p>
      <w:r>
        <w:rPr>
          <w:b/>
          <w:color w:val="0067B8"/>
          <w:sz w:val="26"/>
        </w:rPr>
        <w:t>公司概况</w:t>
      </w:r>
    </w:p>
    <w:p>
      <w:pPr>
        <w:pStyle w:val="ListBullet"/>
      </w:pPr>
      <w:r>
        <w:t>Zava 是一家全渠道连锁零售集团，全国 148 家门店，另有电商和移动 App 渠道。</w:t>
      </w:r>
    </w:p>
    <w:p>
      <w:pPr>
        <w:pStyle w:val="ListBullet"/>
      </w:pPr>
      <w:r>
        <w:t>年营收约人民币 20 亿元，员工约 3,400 人，总部设在上海市。</w:t>
      </w:r>
    </w:p>
    <w:p>
      <w:pPr>
        <w:pStyle w:val="ListBullet"/>
      </w:pPr>
      <w:r>
        <w:t>2026 年的战略主线是「门店与线上库存打通」，目标把缺货率从 6.2% 降到 3% 以下。</w:t>
      </w:r>
    </w:p>
    <w:p/>
    <w:p>
      <w:r>
        <w:rPr>
          <w:b/>
          <w:color w:val="0067B8"/>
          <w:sz w:val="26"/>
        </w:rPr>
        <w:t>关键联系人</w:t>
      </w:r>
    </w:p>
    <w:p>
      <w:pPr>
        <w:pStyle w:val="ListBullet"/>
      </w:pPr>
      <w:r>
        <w:t>陈伯昀｜首席运营官（COO）｜主要决策者。看重投资回收期，习惯拿数字说话，不喜欢冗长的汇报。</w:t>
      </w:r>
    </w:p>
    <w:p>
      <w:pPr>
        <w:pStyle w:val="ListBullet"/>
      </w:pPr>
      <w:r>
        <w:t>林思妤｜信息部经理｜技术把关人。上次会议对数据驻留和权限管控提了较多疑问。</w:t>
      </w:r>
    </w:p>
    <w:p/>
    <w:p>
      <w:r>
        <w:rPr>
          <w:b/>
          <w:color w:val="0067B8"/>
          <w:sz w:val="26"/>
        </w:rPr>
        <w:t>互动记录</w:t>
      </w:r>
    </w:p>
    <w:p>
      <w:pPr>
        <w:pStyle w:val="ListBullet"/>
      </w:pPr>
      <w:r>
        <w:t>2026/05/20 首次接触：介绍整体方案，对方对「门店库存实时查询」最感兴趣。</w:t>
      </w:r>
    </w:p>
    <w:p>
      <w:pPr>
        <w:pStyle w:val="ListBullet"/>
      </w:pPr>
      <w:r>
        <w:t>2026/06/18 第二次拜访：讨论了 POC 范围，对方要求先看同行案例和成本测算。</w:t>
      </w:r>
    </w:p>
    <w:p>
      <w:pPr>
        <w:pStyle w:val="ListBullet"/>
      </w:pPr>
      <w:r>
        <w:t>2026/06/25 邮件往来：林思妤索取安全白皮书，我方已发出，还没收到回复。</w:t>
      </w:r>
    </w:p>
    <w:p/>
    <w:p>
      <w:r>
        <w:rPr>
          <w:b/>
          <w:color w:val="0067B8"/>
          <w:sz w:val="26"/>
        </w:rPr>
        <w:t>本次拜访目标</w:t>
      </w:r>
    </w:p>
    <w:p>
      <w:pPr>
        <w:pStyle w:val="ListBullet"/>
      </w:pPr>
      <w:r>
        <w:t>确认 POC 范围和时间安排，目标在 8 月底前启动。</w:t>
      </w:r>
    </w:p>
    <w:p>
      <w:pPr>
        <w:pStyle w:val="ListBullet"/>
      </w:pPr>
      <w:r>
        <w:t>回应安全方面的疑虑，让林思妤点头。</w:t>
      </w:r>
    </w:p>
    <w:p>
      <w:pPr>
        <w:pStyle w:val="ListBullet"/>
      </w:pPr>
      <w:r>
        <w:t>拿到陈伯昀对预算量级的初步认可。</w:t>
      </w:r>
    </w:p>
    <w:p/>
    <w:p>
      <w:r>
        <w:rPr>
          <w:b/>
          <w:color w:val="0067B8"/>
          <w:sz w:val="26"/>
        </w:rPr>
        <w:t>已知风险</w:t>
      </w:r>
    </w:p>
    <w:p>
      <w:pPr>
        <w:pStyle w:val="ListBullet"/>
      </w:pPr>
      <w:r>
        <w:t>安全团队对「数据是否出境」仍有疑虑，这是上次会议最大的卡点。</w:t>
      </w:r>
    </w:p>
    <w:p>
      <w:pPr>
        <w:pStyle w:val="ListBullet"/>
      </w:pPr>
      <w:r>
        <w:t>对方内部还有另一家供应商在竞标，据说报价更低但功能更少。</w:t>
      </w:r>
    </w:p>
    <w:p>
      <w:pPr>
        <w:pStyle w:val="ListBullet"/>
      </w:pPr>
      <w:r>
        <w:t>陈伯昀 8 月中旬起有两周海外行程，决策的时间窗口比看起来的短。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