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80" w:after="160"/>
        <w:jc w:val="center"/>
      </w:pPr>
      <w:r>
        <w:rPr>
          <w:rFonts w:ascii="Arial" w:cs="Arial" w:eastAsia="Arial" w:hAnsi="Arial"/>
          <w:b/>
          <w:bCs/>
          <w:color w:val="1F497D"/>
          <w:sz w:val="64"/>
          <w:szCs w:val="64"/>
        </w:rPr>
        <w:t xml:space="preserve">VenueDesk</w:t>
      </w:r>
    </w:p>
    <w:p>
      <w:pPr>
        <w:spacing w:before="0" w:after="80"/>
        <w:jc w:val="center"/>
      </w:pPr>
      <w:r>
        <w:rPr>
          <w:rFonts w:ascii="Arial" w:cs="Arial" w:eastAsia="Arial" w:hAnsi="Arial"/>
          <w:color w:val="444444"/>
          <w:sz w:val="40"/>
          <w:szCs w:val="40"/>
        </w:rPr>
        <w:t xml:space="preserve">System Audit Report</w:t>
      </w:r>
    </w:p>
    <w:p>
      <w:pPr>
        <w:spacing w:before="0" w:after="80"/>
        <w:jc w:val="center"/>
      </w:pPr>
      <w:r>
        <w:rPr>
          <w:rFonts w:ascii="Arial" w:cs="Arial" w:eastAsia="Arial" w:hAnsi="Arial"/>
          <w:color w:val="888888"/>
          <w:sz w:val="28"/>
          <w:szCs w:val="28"/>
        </w:rPr>
        <w:t xml:space="preserve">Workflows &amp; Frontend HTML Review</w:t>
      </w:r>
    </w:p>
    <w:p>
      <w:pPr>
        <w:spacing w:before="200" w:after="80"/>
        <w:jc w:val="center"/>
      </w:pPr>
      <w:r>
        <w:rPr>
          <w:rFonts w:ascii="Arial" w:cs="Arial" w:eastAsia="Arial" w:hAnsi="Arial"/>
          <w:color w:val="888888"/>
          <w:sz w:val="22"/>
          <w:szCs w:val="22"/>
        </w:rPr>
        <w:t xml:space="preserve">20 March 2026</w:t>
      </w:r>
    </w:p>
    <w:p>
      <w:pPr>
        <w:spacing w:before="80" w:after="80"/>
      </w:pPr>
      <w:r>
        <w:t xml:space="preserve"/>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FFE7E7" w:val="clear"/>
            <w:tcMar>
              <w:top w:type="dxa" w:w="200"/>
              <w:left w:type="dxa" w:w="300"/>
              <w:bottom w:type="dxa" w:w="200"/>
              <w:right w:type="dxa" w:w="300"/>
            </w:tcMar>
          </w:tcPr>
          <w:p>
            <w:pPr>
              <w:jc w:val="center"/>
            </w:pPr>
            <w:r>
              <w:rPr>
                <w:rFonts w:ascii="Arial" w:cs="Arial" w:eastAsia="Arial" w:hAnsi="Arial"/>
                <w:b/>
                <w:bCs/>
                <w:color w:val="C00000"/>
                <w:sz w:val="24"/>
                <w:szCs w:val="24"/>
              </w:rPr>
              <w:t xml:space="preserve">CRITICAL FINDINGS</w:t>
            </w:r>
          </w:p>
          <w:p>
            <w:pPr>
              <w:spacing w:before="80"/>
              <w:jc w:val="center"/>
            </w:pPr>
            <w:r>
              <w:rPr>
                <w:rFonts w:ascii="Arial" w:cs="Arial" w:eastAsia="Arial" w:hAnsi="Arial"/>
                <w:color w:val="444444"/>
                <w:sz w:val="20"/>
                <w:szCs w:val="20"/>
              </w:rPr>
              <w:t xml:space="preserve">32 workflows audited  •  14 HTML files reviewed</w:t>
            </w:r>
          </w:p>
          <w:p>
            <w:pPr>
              <w:spacing w:before="40"/>
              <w:jc w:val="center"/>
            </w:pPr>
            <w:r>
              <w:rPr>
                <w:rFonts w:ascii="Arial" w:cs="Arial" w:eastAsia="Arial" w:hAnsi="Arial"/>
                <w:color w:val="C00000"/>
                <w:sz w:val="20"/>
                <w:szCs w:val="20"/>
              </w:rPr>
              <w:t xml:space="preserve">0% compliance with db-api migration plan  •  Multiple hardcoded credentials exposed</w:t>
            </w:r>
          </w:p>
        </w:tc>
      </w:tr>
    </w:tbl>
    <w:p>
      <w:r>
        <w:br w:type="page"/>
      </w:r>
    </w:p>
    <w:p>
      <w:pPr>
        <w:pStyle w:val="Heading1"/>
        <w:spacing w:before="360" w:after="120"/>
      </w:pPr>
      <w:r>
        <w:rPr>
          <w:rFonts w:ascii="Arial" w:cs="Arial" w:eastAsia="Arial" w:hAnsi="Arial"/>
          <w:b/>
          <w:bCs/>
          <w:color w:val="1F497D"/>
          <w:sz w:val="32"/>
          <w:szCs w:val="32"/>
        </w:rPr>
        <w:t xml:space="preserve">1. Executive Summary</w:t>
      </w:r>
    </w:p>
    <w:p>
      <w:pPr>
        <w:spacing w:before="60" w:after="60"/>
      </w:pPr>
      <w:r>
        <w:rPr>
          <w:rFonts w:ascii="Arial" w:cs="Arial" w:eastAsia="Arial" w:hAnsi="Arial"/>
          <w:sz w:val="20"/>
          <w:szCs w:val="20"/>
        </w:rPr>
        <w:t xml:space="preserve">This report presents the findings of a full audit of the VenueDesk n8n workflow library (32 workflows) and the CommunityHub frontend HTML files (14 pages). The audit was conducted against the architectural standards defined in CLAUDE.md, which mandates a db-api layer, JWT authentication, and PostgreSQL Row-Level Security (RLS).</w:t>
      </w:r>
    </w:p>
    <w:p>
      <w:pPr>
        <w:spacing w:before="80" w:after="80"/>
      </w:pPr>
      <w:r>
        <w:t xml:space="preserve"/>
      </w:r>
    </w:p>
    <w:p>
      <w:pPr>
        <w:spacing w:before="60" w:after="60"/>
      </w:pPr>
      <w:r>
        <w:rPr>
          <w:rFonts w:ascii="Arial" w:cs="Arial" w:eastAsia="Arial" w:hAnsi="Arial"/>
          <w:sz w:val="20"/>
          <w:szCs w:val="20"/>
        </w:rPr>
        <w:t xml:space="preserve">The findings are severe. The system is currently operating at Phase 0 of the migration plan — no phase has been completed. Every workflow retains direct PostgreSQL access, no JWT middleware exists, no RLS policies are in place, and the frontend contains multiple critical security vulnerabilities.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E7E7" w:val="clear"/>
            <w:tcMar>
              <w:top w:type="dxa" w:w="100"/>
              <w:left w:type="dxa" w:w="160"/>
              <w:bottom w:type="dxa" w:w="60"/>
              <w:right w:type="dxa" w:w="160"/>
            </w:tcMar>
          </w:tcPr>
          <w:p>
            <w:r>
              <w:rPr>
                <w:rFonts w:ascii="Arial" w:cs="Arial" w:eastAsia="Arial" w:hAnsi="Arial"/>
                <w:b/>
                <w:bCs/>
                <w:color w:val="C00000"/>
                <w:sz w:val="20"/>
                <w:szCs w:val="20"/>
              </w:rPr>
              <w:t xml:space="preserve">Key Statistics</w:t>
            </w:r>
          </w:p>
        </w:tc>
      </w:tr>
      <w:tr>
        <w:tc>
          <w:tcPr>
            <w:tcBorders>
              <w:top w:val="none" w:color="FFFFFF" w:sz="0"/>
              <w:left w:val="none" w:color="FFFFFF" w:sz="0"/>
              <w:bottom w:val="none" w:color="FFFFFF" w:sz="0"/>
              <w:right w:val="none" w:color="FFFFFF" w:sz="0"/>
            </w:tcBorders>
            <w:shd w:fill="FFE7E7" w:val="clear"/>
            <w:tcMar>
              <w:top w:type="dxa" w:w="40"/>
              <w:left w:type="dxa" w:w="200"/>
              <w:bottom w:type="dxa" w:w="40"/>
              <w:right w:type="dxa" w:w="160"/>
            </w:tcMar>
          </w:tcPr>
          <w:p>
            <w:r>
              <w:rPr>
                <w:rFonts w:ascii="Arial" w:cs="Arial" w:eastAsia="Arial" w:hAnsi="Arial"/>
                <w:color w:val="333333"/>
                <w:sz w:val="19"/>
                <w:szCs w:val="19"/>
              </w:rPr>
              <w:t xml:space="preserve">• 32 n8n workflows — 100% use direct Postgres nodes (0% compliance with Phase 2)</w:t>
            </w:r>
          </w:p>
        </w:tc>
      </w:tr>
      <w:tr>
        <w:tc>
          <w:tcPr>
            <w:tcBorders>
              <w:top w:val="none" w:color="FFFFFF" w:sz="0"/>
              <w:left w:val="none" w:color="FFFFFF" w:sz="0"/>
              <w:bottom w:val="none" w:color="FFFFFF" w:sz="0"/>
              <w:right w:val="none" w:color="FFFFFF" w:sz="0"/>
            </w:tcBorders>
            <w:shd w:fill="FFE7E7" w:val="clear"/>
            <w:tcMar>
              <w:top w:type="dxa" w:w="40"/>
              <w:left w:type="dxa" w:w="200"/>
              <w:bottom w:type="dxa" w:w="40"/>
              <w:right w:type="dxa" w:w="160"/>
            </w:tcMar>
          </w:tcPr>
          <w:p>
            <w:r>
              <w:rPr>
                <w:rFonts w:ascii="Arial" w:cs="Arial" w:eastAsia="Arial" w:hAnsi="Arial"/>
                <w:color w:val="333333"/>
                <w:sz w:val="19"/>
                <w:szCs w:val="19"/>
              </w:rPr>
              <w:t xml:space="preserve">• 0 workflows route database calls through a db-api HTTP layer</w:t>
            </w:r>
          </w:p>
        </w:tc>
      </w:tr>
      <w:tr>
        <w:tc>
          <w:tcPr>
            <w:tcBorders>
              <w:top w:val="none" w:color="FFFFFF" w:sz="0"/>
              <w:left w:val="none" w:color="FFFFFF" w:sz="0"/>
              <w:bottom w:val="none" w:color="FFFFFF" w:sz="0"/>
              <w:right w:val="none" w:color="FFFFFF" w:sz="0"/>
            </w:tcBorders>
            <w:shd w:fill="FFE7E7" w:val="clear"/>
            <w:tcMar>
              <w:top w:type="dxa" w:w="40"/>
              <w:left w:type="dxa" w:w="200"/>
              <w:bottom w:type="dxa" w:w="40"/>
              <w:right w:type="dxa" w:w="160"/>
            </w:tcMar>
          </w:tcPr>
          <w:p>
            <w:r>
              <w:rPr>
                <w:rFonts w:ascii="Arial" w:cs="Arial" w:eastAsia="Arial" w:hAnsi="Arial"/>
                <w:color w:val="333333"/>
                <w:sz w:val="19"/>
                <w:szCs w:val="19"/>
              </w:rPr>
              <w:t xml:space="preserve">• 6 workflows pass tenant_id from request body (violates Phase 3)</w:t>
            </w:r>
          </w:p>
        </w:tc>
      </w:tr>
      <w:tr>
        <w:tc>
          <w:tcPr>
            <w:tcBorders>
              <w:top w:val="none" w:color="FFFFFF" w:sz="0"/>
              <w:left w:val="none" w:color="FFFFFF" w:sz="0"/>
              <w:bottom w:val="none" w:color="FFFFFF" w:sz="0"/>
              <w:right w:val="none" w:color="FFFFFF" w:sz="0"/>
            </w:tcBorders>
            <w:shd w:fill="FFE7E7" w:val="clear"/>
            <w:tcMar>
              <w:top w:type="dxa" w:w="40"/>
              <w:left w:type="dxa" w:w="200"/>
              <w:bottom w:type="dxa" w:w="40"/>
              <w:right w:type="dxa" w:w="160"/>
            </w:tcMar>
          </w:tcPr>
          <w:p>
            <w:r>
              <w:rPr>
                <w:rFonts w:ascii="Arial" w:cs="Arial" w:eastAsia="Arial" w:hAnsi="Arial"/>
                <w:color w:val="333333"/>
                <w:sz w:val="19"/>
                <w:szCs w:val="19"/>
              </w:rPr>
              <w:t xml:space="preserve">• 2 workflows return data with NO tenant filtering — full cross-tenant data exposure</w:t>
            </w:r>
          </w:p>
        </w:tc>
      </w:tr>
      <w:tr>
        <w:tc>
          <w:tcPr>
            <w:tcBorders>
              <w:top w:val="none" w:color="FFFFFF" w:sz="0"/>
              <w:left w:val="none" w:color="FFFFFF" w:sz="0"/>
              <w:bottom w:val="none" w:color="FFFFFF" w:sz="0"/>
              <w:right w:val="none" w:color="FFFFFF" w:sz="0"/>
            </w:tcBorders>
            <w:shd w:fill="FFE7E7" w:val="clear"/>
            <w:tcMar>
              <w:top w:type="dxa" w:w="40"/>
              <w:left w:type="dxa" w:w="200"/>
              <w:bottom w:type="dxa" w:w="40"/>
              <w:right w:type="dxa" w:w="160"/>
            </w:tcMar>
          </w:tcPr>
          <w:p>
            <w:r>
              <w:rPr>
                <w:rFonts w:ascii="Arial" w:cs="Arial" w:eastAsia="Arial" w:hAnsi="Arial"/>
                <w:color w:val="333333"/>
                <w:sz w:val="19"/>
                <w:szCs w:val="19"/>
              </w:rPr>
              <w:t xml:space="preserve">• 3 hardcoded credentials found in workflow nodes</w:t>
            </w:r>
          </w:p>
        </w:tc>
      </w:tr>
      <w:tr>
        <w:tc>
          <w:tcPr>
            <w:tcBorders>
              <w:top w:val="none" w:color="FFFFFF" w:sz="0"/>
              <w:left w:val="none" w:color="FFFFFF" w:sz="0"/>
              <w:bottom w:val="none" w:color="FFFFFF" w:sz="0"/>
              <w:right w:val="none" w:color="FFFFFF" w:sz="0"/>
            </w:tcBorders>
            <w:shd w:fill="FFE7E7" w:val="clear"/>
            <w:tcMar>
              <w:top w:type="dxa" w:w="40"/>
              <w:left w:type="dxa" w:w="200"/>
              <w:bottom w:type="dxa" w:w="40"/>
              <w:right w:type="dxa" w:w="160"/>
            </w:tcMar>
          </w:tcPr>
          <w:p>
            <w:r>
              <w:rPr>
                <w:rFonts w:ascii="Arial" w:cs="Arial" w:eastAsia="Arial" w:hAnsi="Arial"/>
                <w:color w:val="333333"/>
                <w:sz w:val="19"/>
                <w:szCs w:val="19"/>
              </w:rPr>
              <w:t xml:space="preserve">• 14 HTML files — all store JWT tokens in localStorage (XSS-vulnerable)</w:t>
            </w:r>
          </w:p>
        </w:tc>
      </w:tr>
      <w:tr>
        <w:tc>
          <w:tcPr>
            <w:tcBorders>
              <w:top w:val="none" w:color="FFFFFF" w:sz="0"/>
              <w:left w:val="none" w:color="FFFFFF" w:sz="0"/>
              <w:bottom w:val="none" w:color="FFFFFF" w:sz="0"/>
              <w:right w:val="none" w:color="FFFFFF" w:sz="0"/>
            </w:tcBorders>
            <w:shd w:fill="FFE7E7" w:val="clear"/>
            <w:tcMar>
              <w:top w:type="dxa" w:w="40"/>
              <w:left w:type="dxa" w:w="200"/>
              <w:bottom w:type="dxa" w:w="40"/>
              <w:right w:type="dxa" w:w="160"/>
            </w:tcMar>
          </w:tcPr>
          <w:p>
            <w:r>
              <w:rPr>
                <w:rFonts w:ascii="Arial" w:cs="Arial" w:eastAsia="Arial" w:hAnsi="Arial"/>
                <w:color w:val="333333"/>
                <w:sz w:val="19"/>
                <w:szCs w:val="19"/>
              </w:rPr>
              <w:t xml:space="preserve">• All frontend files use hardcoded n8n webhook URLs (no environment config)</w:t>
            </w:r>
          </w:p>
        </w:tc>
      </w:tr>
      <w:tr>
        <w:tc>
          <w:tcPr>
            <w:tcBorders>
              <w:top w:val="none" w:color="FFFFFF" w:sz="0"/>
              <w:left w:val="none" w:color="FFFFFF" w:sz="0"/>
              <w:bottom w:val="none" w:color="FFFFFF" w:sz="0"/>
              <w:right w:val="none" w:color="FFFFFF" w:sz="0"/>
            </w:tcBorders>
            <w:shd w:fill="FFE7E7" w:val="clear"/>
            <w:tcMar>
              <w:top w:type="dxa" w:w="40"/>
              <w:left w:type="dxa" w:w="200"/>
              <w:bottom w:type="dxa" w:w="40"/>
              <w:right w:type="dxa" w:w="160"/>
            </w:tcMar>
          </w:tcPr>
          <w:p>
            <w:r>
              <w:rPr>
                <w:rFonts w:ascii="Arial" w:cs="Arial" w:eastAsia="Arial" w:hAnsi="Arial"/>
                <w:color w:val="333333"/>
                <w:sz w:val="19"/>
                <w:szCs w:val="19"/>
              </w:rPr>
              <w:t xml:space="preserve">• Widespread innerHTML usage without consistent sanitization</w:t>
            </w:r>
          </w:p>
        </w:tc>
      </w:tr>
      <w:tr>
        <w:tc>
          <w:tcPr>
            <w:tcBorders>
              <w:top w:val="none" w:color="FFFFFF" w:sz="0"/>
              <w:left w:val="none" w:color="FFFFFF" w:sz="0"/>
              <w:bottom w:val="none" w:color="FFFFFF" w:sz="0"/>
              <w:right w:val="none" w:color="FFFFFF" w:sz="0"/>
            </w:tcBorders>
            <w:shd w:fill="FFE7E7" w:val="clear"/>
            <w:tcMar>
              <w:top w:type="dxa" w:w="60"/>
              <w:left w:type="dxa" w:w="160"/>
              <w:bottom w:type="dxa" w:w="60"/>
              <w:right w:type="dxa" w:w="160"/>
            </w:tcMar>
          </w:tcPr>
          <w:p>
            <w:r>
              <w:rPr>
                <w:rFonts w:ascii="Arial" w:cs="Arial" w:eastAsia="Arial" w:hAnsi="Arial"/>
                <w:sz w:val="10"/>
                <w:szCs w:val="10"/>
              </w:rPr>
              <w:t xml:space="preserve"/>
            </w:r>
          </w:p>
        </w:tc>
      </w:tr>
    </w:tbl>
    <w:p>
      <w:pPr>
        <w:spacing w:before="80" w:after="80"/>
      </w:pPr>
      <w:r>
        <w:t xml:space="preserve"/>
      </w:r>
    </w:p>
    <w:p>
      <w:r>
        <w:br w:type="page"/>
      </w:r>
    </w:p>
    <w:p>
      <w:pPr>
        <w:pStyle w:val="Heading1"/>
        <w:spacing w:before="360" w:after="120"/>
      </w:pPr>
      <w:r>
        <w:rPr>
          <w:rFonts w:ascii="Arial" w:cs="Arial" w:eastAsia="Arial" w:hAnsi="Arial"/>
          <w:b/>
          <w:bCs/>
          <w:color w:val="1F497D"/>
          <w:sz w:val="32"/>
          <w:szCs w:val="32"/>
        </w:rPr>
        <w:t xml:space="preserve">2. n8n Workflow Audit</w:t>
      </w:r>
    </w:p>
    <w:p>
      <w:pPr>
        <w:pStyle w:val="Heading2"/>
        <w:spacing w:before="240" w:after="80"/>
      </w:pPr>
      <w:r>
        <w:rPr>
          <w:rFonts w:ascii="Arial" w:cs="Arial" w:eastAsia="Arial" w:hAnsi="Arial"/>
          <w:b/>
          <w:bCs/>
          <w:color w:val="2E4057"/>
          <w:sz w:val="26"/>
          <w:szCs w:val="26"/>
        </w:rPr>
        <w:t xml:space="preserve">2.1 Architecture Compliance Matrix</w:t>
      </w:r>
    </w:p>
    <w:p>
      <w:pPr>
        <w:spacing w:before="60" w:after="60"/>
      </w:pPr>
      <w:r>
        <w:rPr>
          <w:rFonts w:ascii="Arial" w:cs="Arial" w:eastAsia="Arial" w:hAnsi="Arial"/>
          <w:sz w:val="20"/>
          <w:szCs w:val="20"/>
        </w:rPr>
        <w:t xml:space="preserve">Every workflow was checked against the four phases defined in CLAUDE.md. The table below summarises compliance across the most critical workflows.</w:t>
      </w:r>
    </w:p>
    <w:p>
      <w:pPr>
        <w:spacing w:before="80" w:after="8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500"/>
        <w:gridCol w:w="1100"/>
        <w:gridCol w:w="900"/>
        <w:gridCol w:w="900"/>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Workflow</w:t>
            </w:r>
          </w:p>
        </w:tc>
        <w:tc>
          <w:tcPr>
            <w:tcW w:type="dxa" w:w="11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Direct DB?</w:t>
            </w:r>
          </w:p>
        </w:tc>
        <w:tc>
          <w:tcPr>
            <w:tcW w:type="dxa" w:w="1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tenant_id Violation?</w:t>
            </w:r>
          </w:p>
        </w:tc>
        <w:tc>
          <w:tcPr>
            <w:tcW w:type="dxa" w:w="11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HTTP API?</w:t>
            </w:r>
          </w:p>
        </w:tc>
        <w:tc>
          <w:tcPr>
            <w:tcW w:type="dxa" w:w="9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JWT?</w:t>
            </w:r>
          </w:p>
        </w:tc>
        <w:tc>
          <w:tcPr>
            <w:tcW w:type="dxa" w:w="9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RLS?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VenueDesk Onboarding Manager</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YES</w:t>
            </w:r>
          </w:p>
        </w:tc>
        <w:tc>
          <w:tcPr>
            <w:tcW w:type="dxa" w:w="15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YES</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VenuePro Make Booking</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YES</w:t>
            </w:r>
          </w:p>
        </w:tc>
        <w:tc>
          <w:tcPr>
            <w:tcW w:type="dxa" w:w="15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YES</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VenuePro Staff Login</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YES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8"/>
                <w:szCs w:val="18"/>
              </w:rPr>
              <w:t xml:space="preserve">No</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E36C09"/>
                <w:sz w:val="18"/>
                <w:szCs w:val="18"/>
              </w:rPr>
              <w:t xml:space="preserve">Partial</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VenuePro Cancellation Manager</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YES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8"/>
                <w:szCs w:val="18"/>
              </w:rPr>
              <w:t xml:space="preserve">No</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VenueDesk Confirm Booking</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YES</w:t>
            </w:r>
          </w:p>
        </w:tc>
        <w:tc>
          <w:tcPr>
            <w:tcW w:type="dxa" w:w="15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YES</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VenuePro Financial Operations</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YES</w:t>
            </w:r>
          </w:p>
        </w:tc>
        <w:tc>
          <w:tcPr>
            <w:tcW w:type="dxa" w:w="15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YES</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VenuePro User Manager</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YES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8"/>
                <w:szCs w:val="18"/>
              </w:rPr>
              <w:t xml:space="preserve">No</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Customer Interactions API</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YES</w:t>
            </w:r>
          </w:p>
        </w:tc>
        <w:tc>
          <w:tcPr>
            <w:tcW w:type="dxa" w:w="15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YES</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Create Customer Record</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YES</w:t>
            </w:r>
          </w:p>
        </w:tc>
        <w:tc>
          <w:tcPr>
            <w:tcW w:type="dxa" w:w="15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YES</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Blocked Dates API</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YES</w:t>
            </w:r>
          </w:p>
        </w:tc>
        <w:tc>
          <w:tcPr>
            <w:tcW w:type="dxa" w:w="15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YES</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API: Get Activity</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YES</w:t>
            </w:r>
          </w:p>
        </w:tc>
        <w:tc>
          <w:tcPr>
            <w:tcW w:type="dxa" w:w="15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NONE</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 Get Leads</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YES</w:t>
            </w:r>
          </w:p>
        </w:tc>
        <w:tc>
          <w:tcPr>
            <w:tcW w:type="dxa" w:w="15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NONE</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Lead Discovery (Daily)</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YES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8"/>
                <w:szCs w:val="18"/>
              </w:rPr>
              <w:t xml:space="preserve">No</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c>
          <w:tcPr>
            <w:tcW w:type="dxa" w:w="9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color w:val="C00000"/>
                <w:sz w:val="18"/>
                <w:szCs w:val="18"/>
              </w:rPr>
              <w:t xml:space="preserve">NO</w:t>
            </w:r>
          </w:p>
        </w:tc>
      </w:tr>
    </w:tbl>
    <w:p>
      <w:pPr>
        <w:spacing w:before="80" w:after="80"/>
      </w:pPr>
      <w:r>
        <w:t xml:space="preserve"/>
      </w:r>
    </w:p>
    <w:p>
      <w:pPr>
        <w:pStyle w:val="Heading2"/>
        <w:spacing w:before="240" w:after="80"/>
      </w:pPr>
      <w:r>
        <w:rPr>
          <w:rFonts w:ascii="Arial" w:cs="Arial" w:eastAsia="Arial" w:hAnsi="Arial"/>
          <w:b/>
          <w:bCs/>
          <w:color w:val="2E4057"/>
          <w:sz w:val="26"/>
          <w:szCs w:val="26"/>
        </w:rPr>
        <w:t xml:space="preserve">2.2 Critical Workflow Issues</w:t>
      </w:r>
    </w:p>
    <w:p>
      <w:pPr>
        <w:pStyle w:val="Heading3"/>
        <w:spacing w:before="160" w:after="60"/>
      </w:pPr>
      <w:r>
        <w:rPr>
          <w:rFonts w:ascii="Arial" w:cs="Arial" w:eastAsia="Arial" w:hAnsi="Arial"/>
          <w:b/>
          <w:bCs/>
          <w:color w:val="333333"/>
          <w:sz w:val="22"/>
          <w:szCs w:val="22"/>
        </w:rPr>
        <w:t xml:space="preserve">Issue W-1 — No db-api Layer (All Phases Blocked)</w:t>
      </w:r>
    </w:p>
    <w:p>
      <w:pPr>
        <w:spacing w:before="60" w:after="60"/>
      </w:pPr>
      <w:r>
        <w:rPr>
          <w:rFonts w:ascii="Arial" w:cs="Arial" w:eastAsia="Arial" w:hAnsi="Arial"/>
          <w:b/>
          <w:bCs/>
          <w:color w:val="C00000"/>
          <w:sz w:val="20"/>
          <w:szCs w:val="20"/>
        </w:rPr>
        <w:t xml:space="preserve">Severity: CRITICAL</w:t>
      </w:r>
    </w:p>
    <w:p>
      <w:pPr>
        <w:spacing w:before="60" w:after="60"/>
      </w:pPr>
      <w:r>
        <w:rPr>
          <w:rFonts w:ascii="Arial" w:cs="Arial" w:eastAsia="Arial" w:hAnsi="Arial"/>
          <w:sz w:val="20"/>
          <w:szCs w:val="20"/>
        </w:rPr>
        <w:t xml:space="preserve">Every single workflow connects directly to PostgreSQL via n8n Postgres nodes. CLAUDE.md mandates that all database interaction must go through a db-api service, with n8n acting only as an orchestration layer. This violates Phase 2 and prevents Phases 3 and 4 from being implemented.</w:t>
      </w:r>
    </w:p>
    <w:p>
      <w:pPr>
        <w:pStyle w:val="ListParagraph"/>
        <w:numPr>
          <w:ilvl w:val="0"/>
          <w:numId w:val="2"/>
        </w:numPr>
        <w:spacing w:before="40" w:after="40"/>
      </w:pPr>
      <w:r>
        <w:rPr>
          <w:rFonts w:ascii="Arial" w:cs="Arial" w:eastAsia="Arial" w:hAnsi="Arial"/>
          <w:sz w:val="20"/>
          <w:szCs w:val="20"/>
        </w:rPr>
        <w:t xml:space="preserve">100% of workflows contain Postgres nodes executing raw SQL</w:t>
      </w:r>
    </w:p>
    <w:p>
      <w:pPr>
        <w:pStyle w:val="ListParagraph"/>
        <w:numPr>
          <w:ilvl w:val="0"/>
          <w:numId w:val="2"/>
        </w:numPr>
        <w:spacing w:before="40" w:after="40"/>
      </w:pPr>
      <w:r>
        <w:rPr>
          <w:rFonts w:ascii="Arial" w:cs="Arial" w:eastAsia="Arial" w:hAnsi="Arial"/>
          <w:sz w:val="20"/>
          <w:szCs w:val="20"/>
        </w:rPr>
        <w:t xml:space="preserve">0 HTTP nodes routing to a db-api endpoint</w:t>
      </w:r>
    </w:p>
    <w:p>
      <w:pPr>
        <w:pStyle w:val="ListParagraph"/>
        <w:numPr>
          <w:ilvl w:val="0"/>
          <w:numId w:val="2"/>
        </w:numPr>
        <w:spacing w:before="40" w:after="40"/>
      </w:pPr>
      <w:r>
        <w:rPr>
          <w:rFonts w:ascii="Arial" w:cs="Arial" w:eastAsia="Arial" w:hAnsi="Arial"/>
          <w:sz w:val="20"/>
          <w:szCs w:val="20"/>
        </w:rPr>
        <w:t xml:space="preserve">All SQL is embedded directly in workflow nodes rather than in a centralised API service</w:t>
      </w:r>
    </w:p>
    <w:p>
      <w:pPr>
        <w:spacing w:before="80" w:after="80"/>
      </w:pPr>
      <w:r>
        <w:t xml:space="preserve"/>
      </w:r>
    </w:p>
    <w:p>
      <w:pPr>
        <w:pStyle w:val="Heading3"/>
        <w:spacing w:before="160" w:after="60"/>
      </w:pPr>
      <w:r>
        <w:rPr>
          <w:rFonts w:ascii="Arial" w:cs="Arial" w:eastAsia="Arial" w:hAnsi="Arial"/>
          <w:b/>
          <w:bCs/>
          <w:color w:val="333333"/>
          <w:sz w:val="22"/>
          <w:szCs w:val="22"/>
        </w:rPr>
        <w:t xml:space="preserve">Issue W-2 — Cross-Tenant Data Leakage</w:t>
      </w:r>
    </w:p>
    <w:p>
      <w:pPr>
        <w:spacing w:before="60" w:after="60"/>
      </w:pPr>
      <w:r>
        <w:rPr>
          <w:rFonts w:ascii="Arial" w:cs="Arial" w:eastAsia="Arial" w:hAnsi="Arial"/>
          <w:b/>
          <w:bCs/>
          <w:color w:val="C00000"/>
          <w:sz w:val="20"/>
          <w:szCs w:val="20"/>
        </w:rPr>
        <w:t xml:space="preserve">Severity: CRITICAL</w:t>
      </w:r>
    </w:p>
    <w:p>
      <w:pPr>
        <w:spacing w:before="60" w:after="60"/>
      </w:pPr>
      <w:r>
        <w:rPr>
          <w:rFonts w:ascii="Arial" w:cs="Arial" w:eastAsia="Arial" w:hAnsi="Arial"/>
          <w:sz w:val="20"/>
          <w:szCs w:val="20"/>
        </w:rPr>
        <w:t xml:space="preserve">Two reporting workflows return data for ALL tenants with no filtering whatsoever:</w:t>
      </w:r>
    </w:p>
    <w:p>
      <w:pPr>
        <w:pStyle w:val="ListParagraph"/>
        <w:numPr>
          <w:ilvl w:val="0"/>
          <w:numId w:val="2"/>
        </w:numPr>
        <w:spacing w:before="40" w:after="40"/>
      </w:pPr>
      <w:r>
        <w:rPr>
          <w:rFonts w:ascii="Arial" w:cs="Arial" w:eastAsia="Arial" w:hAnsi="Arial"/>
          <w:sz w:val="20"/>
          <w:szCs w:val="20"/>
        </w:rPr>
        <w:t xml:space="preserve">API: Get Activity — query has no WHERE tenant_id clause, returns all lead activity across every tenant</w:t>
      </w:r>
    </w:p>
    <w:p>
      <w:pPr>
        <w:pStyle w:val="ListParagraph"/>
        <w:numPr>
          <w:ilvl w:val="0"/>
          <w:numId w:val="2"/>
        </w:numPr>
        <w:spacing w:before="40" w:after="40"/>
      </w:pPr>
      <w:r>
        <w:rPr>
          <w:rFonts w:ascii="Arial" w:cs="Arial" w:eastAsia="Arial" w:hAnsi="Arial"/>
          <w:sz w:val="20"/>
          <w:szCs w:val="20"/>
        </w:rPr>
        <w:t xml:space="preserve">API: Get Leads — SELECT * FROM leads ORDER BY created_at DESC LIMIT 500 returns the 500 most recent leads globally</w:t>
      </w:r>
    </w:p>
    <w:p>
      <w:pPr>
        <w:spacing w:before="60" w:after="60"/>
      </w:pPr>
      <w:r>
        <w:rPr>
          <w:rFonts w:ascii="Arial" w:cs="Arial" w:eastAsia="Arial" w:hAnsi="Arial"/>
          <w:sz w:val="20"/>
          <w:szCs w:val="20"/>
        </w:rPr>
        <w:t xml:space="preserve">Any authenticated user who can reach these endpoints can read other tenants' data. This is an active data breach risk.</w:t>
      </w:r>
    </w:p>
    <w:p>
      <w:pPr>
        <w:spacing w:before="80" w:after="80"/>
      </w:pPr>
      <w:r>
        <w:t xml:space="preserve"/>
      </w:r>
    </w:p>
    <w:p>
      <w:pPr>
        <w:pStyle w:val="Heading3"/>
        <w:spacing w:before="160" w:after="60"/>
      </w:pPr>
      <w:r>
        <w:rPr>
          <w:rFonts w:ascii="Arial" w:cs="Arial" w:eastAsia="Arial" w:hAnsi="Arial"/>
          <w:b/>
          <w:bCs/>
          <w:color w:val="333333"/>
          <w:sz w:val="22"/>
          <w:szCs w:val="22"/>
        </w:rPr>
        <w:t xml:space="preserve">Issue W-3 — tenant_id Accepted from Request Body</w:t>
      </w:r>
    </w:p>
    <w:p>
      <w:pPr>
        <w:spacing w:before="60" w:after="60"/>
      </w:pPr>
      <w:r>
        <w:rPr>
          <w:rFonts w:ascii="Arial" w:cs="Arial" w:eastAsia="Arial" w:hAnsi="Arial"/>
          <w:b/>
          <w:bCs/>
          <w:color w:val="E36C09"/>
          <w:sz w:val="20"/>
          <w:szCs w:val="20"/>
        </w:rPr>
        <w:t xml:space="preserve">Severity: HIGH</w:t>
      </w:r>
    </w:p>
    <w:p>
      <w:pPr>
        <w:spacing w:before="60" w:after="60"/>
      </w:pPr>
      <w:r>
        <w:rPr>
          <w:rFonts w:ascii="Arial" w:cs="Arial" w:eastAsia="Arial" w:hAnsi="Arial"/>
          <w:sz w:val="20"/>
          <w:szCs w:val="20"/>
        </w:rPr>
        <w:t xml:space="preserve">CLAUDE.md explicitly states: tenant_id must come from JWT — NEVER accept tenant_id from request body. The following workflows violate this rule:</w:t>
      </w:r>
    </w:p>
    <w:p>
      <w:pPr>
        <w:pStyle w:val="ListParagraph"/>
        <w:numPr>
          <w:ilvl w:val="0"/>
          <w:numId w:val="2"/>
        </w:numPr>
        <w:spacing w:before="40" w:after="40"/>
      </w:pPr>
      <w:r>
        <w:rPr>
          <w:rFonts w:ascii="Arial" w:cs="Arial" w:eastAsia="Arial" w:hAnsi="Arial"/>
          <w:sz w:val="20"/>
          <w:szCs w:val="20"/>
        </w:rPr>
        <w:t xml:space="preserve">VenueDesk Onboarding Manager — Code: Validate Create extracts tenant_id from body</w:t>
      </w:r>
    </w:p>
    <w:p>
      <w:pPr>
        <w:pStyle w:val="ListParagraph"/>
        <w:numPr>
          <w:ilvl w:val="0"/>
          <w:numId w:val="2"/>
        </w:numPr>
        <w:spacing w:before="40" w:after="40"/>
      </w:pPr>
      <w:r>
        <w:rPr>
          <w:rFonts w:ascii="Arial" w:cs="Arial" w:eastAsia="Arial" w:hAnsi="Arial"/>
          <w:sz w:val="20"/>
          <w:szCs w:val="20"/>
        </w:rPr>
        <w:t xml:space="preserve">VenuePro Make Booking — inline Code node reads tenant_id from request</w:t>
      </w:r>
    </w:p>
    <w:p>
      <w:pPr>
        <w:pStyle w:val="ListParagraph"/>
        <w:numPr>
          <w:ilvl w:val="0"/>
          <w:numId w:val="2"/>
        </w:numPr>
        <w:spacing w:before="40" w:after="40"/>
      </w:pPr>
      <w:r>
        <w:rPr>
          <w:rFonts w:ascii="Arial" w:cs="Arial" w:eastAsia="Arial" w:hAnsi="Arial"/>
          <w:sz w:val="20"/>
          <w:szCs w:val="20"/>
        </w:rPr>
        <w:t xml:space="preserve">VenueDesk Confirm Booking — queryReplacement uses body.tenant_id</w:t>
      </w:r>
    </w:p>
    <w:p>
      <w:pPr>
        <w:pStyle w:val="ListParagraph"/>
        <w:numPr>
          <w:ilvl w:val="0"/>
          <w:numId w:val="2"/>
        </w:numPr>
        <w:spacing w:before="40" w:after="40"/>
      </w:pPr>
      <w:r>
        <w:rPr>
          <w:rFonts w:ascii="Arial" w:cs="Arial" w:eastAsia="Arial" w:hAnsi="Arial"/>
          <w:sz w:val="20"/>
          <w:szCs w:val="20"/>
        </w:rPr>
        <w:t xml:space="preserve">Customer Interactions API — $json.body.tenant_id || $json.tenant_id || 0</w:t>
      </w:r>
    </w:p>
    <w:p>
      <w:pPr>
        <w:pStyle w:val="ListParagraph"/>
        <w:numPr>
          <w:ilvl w:val="0"/>
          <w:numId w:val="2"/>
        </w:numPr>
        <w:spacing w:before="40" w:after="40"/>
      </w:pPr>
      <w:r>
        <w:rPr>
          <w:rFonts w:ascii="Arial" w:cs="Arial" w:eastAsia="Arial" w:hAnsi="Arial"/>
          <w:sz w:val="20"/>
          <w:szCs w:val="20"/>
        </w:rPr>
        <w:t xml:space="preserve">VenuePro Financial Operations — tenant_id passed from request body</w:t>
      </w:r>
    </w:p>
    <w:p>
      <w:pPr>
        <w:pStyle w:val="ListParagraph"/>
        <w:numPr>
          <w:ilvl w:val="0"/>
          <w:numId w:val="2"/>
        </w:numPr>
        <w:spacing w:before="40" w:after="40"/>
      </w:pPr>
      <w:r>
        <w:rPr>
          <w:rFonts w:ascii="Arial" w:cs="Arial" w:eastAsia="Arial" w:hAnsi="Arial"/>
          <w:sz w:val="20"/>
          <w:szCs w:val="20"/>
        </w:rPr>
        <w:t xml:space="preserve">Create Customer Record — Validate Input Code reads tenant_id from body</w:t>
      </w:r>
    </w:p>
    <w:p>
      <w:pPr>
        <w:spacing w:before="60" w:after="60"/>
      </w:pPr>
      <w:r>
        <w:rPr>
          <w:rFonts w:ascii="Arial" w:cs="Arial" w:eastAsia="Arial" w:hAnsi="Arial"/>
          <w:sz w:val="20"/>
          <w:szCs w:val="20"/>
        </w:rPr>
        <w:t xml:space="preserve">An attacker can trivially spoof a different tenant's ID and access or modify their data.</w:t>
      </w:r>
    </w:p>
    <w:p>
      <w:pPr>
        <w:spacing w:before="80" w:after="80"/>
      </w:pPr>
      <w:r>
        <w:t xml:space="preserve"/>
      </w:r>
    </w:p>
    <w:p>
      <w:pPr>
        <w:pStyle w:val="Heading3"/>
        <w:spacing w:before="160" w:after="60"/>
      </w:pPr>
      <w:r>
        <w:rPr>
          <w:rFonts w:ascii="Arial" w:cs="Arial" w:eastAsia="Arial" w:hAnsi="Arial"/>
          <w:b/>
          <w:bCs/>
          <w:color w:val="333333"/>
          <w:sz w:val="22"/>
          <w:szCs w:val="22"/>
        </w:rPr>
        <w:t xml:space="preserve">Issue W-4 — Hardcoded Credentials in Workflows</w:t>
      </w:r>
    </w:p>
    <w:p>
      <w:pPr>
        <w:spacing w:before="60" w:after="60"/>
      </w:pPr>
      <w:r>
        <w:rPr>
          <w:rFonts w:ascii="Arial" w:cs="Arial" w:eastAsia="Arial" w:hAnsi="Arial"/>
          <w:b/>
          <w:bCs/>
          <w:color w:val="E36C09"/>
          <w:sz w:val="20"/>
          <w:szCs w:val="20"/>
        </w:rPr>
        <w:t xml:space="preserve">Severity: HIGH</w:t>
      </w:r>
    </w:p>
    <w:p>
      <w:pPr>
        <w:spacing w:before="60" w:after="60"/>
      </w:pPr>
      <w:r>
        <w:rPr>
          <w:rFonts w:ascii="Arial" w:cs="Arial" w:eastAsia="Arial" w:hAnsi="Arial"/>
          <w:sz w:val="20"/>
          <w:szCs w:val="20"/>
        </w:rPr>
        <w:t xml:space="preserve">Three workflows expose credentials in plaintext inside node configurations:</w:t>
      </w:r>
    </w:p>
    <w:p>
      <w:pPr>
        <w:pStyle w:val="ListParagraph"/>
        <w:numPr>
          <w:ilvl w:val="0"/>
          <w:numId w:val="2"/>
        </w:numPr>
        <w:spacing w:before="40" w:after="40"/>
      </w:pPr>
      <w:r>
        <w:rPr>
          <w:rFonts w:ascii="Arial" w:cs="Arial" w:eastAsia="Arial" w:hAnsi="Arial"/>
          <w:sz w:val="20"/>
          <w:szCs w:val="20"/>
        </w:rPr>
        <w:t xml:space="preserve">Lead Discovery (Daily) — Google Places API key visible in HTTP node: AIzaSyAssRloWh2P5Z5AwOBZcZc3YrkhdwZM3bs</w:t>
      </w:r>
    </w:p>
    <w:p>
      <w:pPr>
        <w:pStyle w:val="ListParagraph"/>
        <w:numPr>
          <w:ilvl w:val="0"/>
          <w:numId w:val="2"/>
        </w:numPr>
        <w:spacing w:before="40" w:after="40"/>
      </w:pPr>
      <w:r>
        <w:rPr>
          <w:rFonts w:ascii="Arial" w:cs="Arial" w:eastAsia="Arial" w:hAnsi="Arial"/>
          <w:sz w:val="20"/>
          <w:szCs w:val="20"/>
        </w:rPr>
        <w:t xml:space="preserve">VenuePro Staff Login — Password pepper exposed in Code node: vp-pepper-change-me-in-env (name implies it was never changed from default)</w:t>
      </w:r>
    </w:p>
    <w:p>
      <w:pPr>
        <w:pStyle w:val="ListParagraph"/>
        <w:numPr>
          <w:ilvl w:val="0"/>
          <w:numId w:val="2"/>
        </w:numPr>
        <w:spacing w:before="40" w:after="40"/>
      </w:pPr>
      <w:r>
        <w:rPr>
          <w:rFonts w:ascii="Arial" w:cs="Arial" w:eastAsia="Arial" w:hAnsi="Arial"/>
          <w:sz w:val="20"/>
          <w:szCs w:val="20"/>
        </w:rPr>
        <w:t xml:space="preserve">VenueDesk Onboarding Manager — Admin key visible in Code: Check Admin Key node: VenueDesk@Admin2026</w:t>
      </w:r>
    </w:p>
    <w:p>
      <w:pPr>
        <w:spacing w:before="60" w:after="60"/>
      </w:pPr>
      <w:r>
        <w:rPr>
          <w:rFonts w:ascii="Arial" w:cs="Arial" w:eastAsia="Arial" w:hAnsi="Arial"/>
          <w:sz w:val="20"/>
          <w:szCs w:val="20"/>
        </w:rPr>
        <w:t xml:space="preserve">These must be rotated immediately and moved to n8n credentials / environment variables.</w:t>
      </w:r>
    </w:p>
    <w:p>
      <w:pPr>
        <w:spacing w:before="80" w:after="80"/>
      </w:pPr>
      <w:r>
        <w:t xml:space="preserve"/>
      </w:r>
    </w:p>
    <w:p>
      <w:pPr>
        <w:pStyle w:val="Heading3"/>
        <w:spacing w:before="160" w:after="60"/>
      </w:pPr>
      <w:r>
        <w:rPr>
          <w:rFonts w:ascii="Arial" w:cs="Arial" w:eastAsia="Arial" w:hAnsi="Arial"/>
          <w:b/>
          <w:bCs/>
          <w:color w:val="333333"/>
          <w:sz w:val="22"/>
          <w:szCs w:val="22"/>
        </w:rPr>
        <w:t xml:space="preserve">Issue W-5 — Business Logic Inside n8n</w:t>
      </w:r>
    </w:p>
    <w:p>
      <w:pPr>
        <w:spacing w:before="60" w:after="60"/>
      </w:pPr>
      <w:r>
        <w:rPr>
          <w:rFonts w:ascii="Arial" w:cs="Arial" w:eastAsia="Arial" w:hAnsi="Arial"/>
          <w:b/>
          <w:bCs/>
          <w:color w:val="E36C09"/>
          <w:sz w:val="20"/>
          <w:szCs w:val="20"/>
        </w:rPr>
        <w:t xml:space="preserve">Severity: MEDIUM</w:t>
      </w:r>
    </w:p>
    <w:p>
      <w:pPr>
        <w:spacing w:before="60" w:after="60"/>
      </w:pPr>
      <w:r>
        <w:rPr>
          <w:rFonts w:ascii="Arial" w:cs="Arial" w:eastAsia="Arial" w:hAnsi="Arial"/>
          <w:sz w:val="20"/>
          <w:szCs w:val="20"/>
        </w:rPr>
        <w:t xml:space="preserve">CLAUDE.md states n8n should act only as an orchestration layer. Multiple workflows contain significant business logic that belongs in db-api:</w:t>
      </w:r>
    </w:p>
    <w:p>
      <w:pPr>
        <w:pStyle w:val="ListParagraph"/>
        <w:numPr>
          <w:ilvl w:val="0"/>
          <w:numId w:val="2"/>
        </w:numPr>
        <w:spacing w:before="40" w:after="40"/>
      </w:pPr>
      <w:r>
        <w:rPr>
          <w:rFonts w:ascii="Arial" w:cs="Arial" w:eastAsia="Arial" w:hAnsi="Arial"/>
          <w:sz w:val="20"/>
          <w:szCs w:val="20"/>
        </w:rPr>
        <w:t xml:space="preserve">VenuePro Make Booking — payment calculations, balance logic, booking status determination</w:t>
      </w:r>
    </w:p>
    <w:p>
      <w:pPr>
        <w:pStyle w:val="ListParagraph"/>
        <w:numPr>
          <w:ilvl w:val="0"/>
          <w:numId w:val="2"/>
        </w:numPr>
        <w:spacing w:before="40" w:after="40"/>
      </w:pPr>
      <w:r>
        <w:rPr>
          <w:rFonts w:ascii="Arial" w:cs="Arial" w:eastAsia="Arial" w:hAnsi="Arial"/>
          <w:sz w:val="20"/>
          <w:szCs w:val="20"/>
        </w:rPr>
        <w:t xml:space="preserve">VenuePro Financial Operations — payment amount validation and balance calculations</w:t>
      </w:r>
    </w:p>
    <w:p>
      <w:pPr>
        <w:pStyle w:val="ListParagraph"/>
        <w:numPr>
          <w:ilvl w:val="0"/>
          <w:numId w:val="2"/>
        </w:numPr>
        <w:spacing w:before="40" w:after="40"/>
      </w:pPr>
      <w:r>
        <w:rPr>
          <w:rFonts w:ascii="Arial" w:cs="Arial" w:eastAsia="Arial" w:hAnsi="Arial"/>
          <w:sz w:val="20"/>
          <w:szCs w:val="20"/>
        </w:rPr>
        <w:t xml:space="preserve">VenuePro Staff Login — full authentication logic including password hashing</w:t>
      </w:r>
    </w:p>
    <w:p>
      <w:pPr>
        <w:pStyle w:val="ListParagraph"/>
        <w:numPr>
          <w:ilvl w:val="0"/>
          <w:numId w:val="2"/>
        </w:numPr>
        <w:spacing w:before="40" w:after="40"/>
      </w:pPr>
      <w:r>
        <w:rPr>
          <w:rFonts w:ascii="Arial" w:cs="Arial" w:eastAsia="Arial" w:hAnsi="Arial"/>
          <w:sz w:val="20"/>
          <w:szCs w:val="20"/>
        </w:rPr>
        <w:t xml:space="preserve">VenuePro User Manager — user validation and SHA-512 hashing</w:t>
      </w:r>
    </w:p>
    <w:p>
      <w:pPr>
        <w:spacing w:before="80" w:after="80"/>
      </w:pPr>
      <w:r>
        <w:t xml:space="preserve"/>
      </w:r>
    </w:p>
    <w:p>
      <w:pPr>
        <w:pStyle w:val="Heading3"/>
        <w:spacing w:before="160" w:after="60"/>
      </w:pPr>
      <w:r>
        <w:rPr>
          <w:rFonts w:ascii="Arial" w:cs="Arial" w:eastAsia="Arial" w:hAnsi="Arial"/>
          <w:b/>
          <w:bCs/>
          <w:color w:val="333333"/>
          <w:sz w:val="22"/>
          <w:szCs w:val="22"/>
        </w:rPr>
        <w:t xml:space="preserve">Issue W-6 — Temporary / Debug Workflows Still Active</w:t>
      </w:r>
    </w:p>
    <w:p>
      <w:pPr>
        <w:spacing w:before="60" w:after="60"/>
      </w:pPr>
      <w:r>
        <w:rPr>
          <w:rFonts w:ascii="Arial" w:cs="Arial" w:eastAsia="Arial" w:hAnsi="Arial"/>
          <w:b/>
          <w:bCs/>
          <w:color w:val="888888"/>
          <w:sz w:val="20"/>
          <w:szCs w:val="20"/>
        </w:rPr>
        <w:t xml:space="preserve">Severity: LOW</w:t>
      </w:r>
    </w:p>
    <w:p>
      <w:pPr>
        <w:spacing w:before="60" w:after="60"/>
      </w:pPr>
      <w:r>
        <w:rPr>
          <w:rFonts w:ascii="Arial" w:cs="Arial" w:eastAsia="Arial" w:hAnsi="Arial"/>
          <w:sz w:val="20"/>
          <w:szCs w:val="20"/>
        </w:rPr>
        <w:t xml:space="preserve">Four workflows with the _TEMP_ prefix appear to be debugging tools that were never removed. These should be deactivated and deleted:</w:t>
      </w:r>
    </w:p>
    <w:p>
      <w:pPr>
        <w:pStyle w:val="ListParagraph"/>
        <w:numPr>
          <w:ilvl w:val="0"/>
          <w:numId w:val="2"/>
        </w:numPr>
        <w:spacing w:before="40" w:after="40"/>
      </w:pPr>
      <w:r>
        <w:rPr>
          <w:rFonts w:ascii="Arial" w:cs="Arial" w:eastAsia="Arial" w:hAnsi="Arial"/>
          <w:sz w:val="20"/>
          <w:szCs w:val="20"/>
        </w:rPr>
        <w:t xml:space="preserve">_TEMP_RoomOp (two copies with duplicate name — potential confusion)</w:t>
      </w:r>
    </w:p>
    <w:p>
      <w:pPr>
        <w:pStyle w:val="ListParagraph"/>
        <w:numPr>
          <w:ilvl w:val="0"/>
          <w:numId w:val="2"/>
        </w:numPr>
        <w:spacing w:before="40" w:after="40"/>
      </w:pPr>
      <w:r>
        <w:rPr>
          <w:rFonts w:ascii="Arial" w:cs="Arial" w:eastAsia="Arial" w:hAnsi="Arial"/>
          <w:sz w:val="20"/>
          <w:szCs w:val="20"/>
        </w:rPr>
        <w:t xml:space="preserve">_TEMP_CountLeads</w:t>
      </w:r>
    </w:p>
    <w:p>
      <w:pPr>
        <w:pStyle w:val="ListParagraph"/>
        <w:numPr>
          <w:ilvl w:val="0"/>
          <w:numId w:val="2"/>
        </w:numPr>
        <w:spacing w:before="40" w:after="40"/>
      </w:pPr>
      <w:r>
        <w:rPr>
          <w:rFonts w:ascii="Arial" w:cs="Arial" w:eastAsia="Arial" w:hAnsi="Arial"/>
          <w:sz w:val="20"/>
          <w:szCs w:val="20"/>
        </w:rPr>
        <w:t xml:space="preserve">_TEMP_SchemaAll — queries information_schema directly</w:t>
      </w:r>
    </w:p>
    <w:p>
      <w:pPr>
        <w:spacing w:before="80" w:after="80"/>
      </w:pPr>
      <w:r>
        <w:t xml:space="preserve"/>
      </w:r>
    </w:p>
    <w:p>
      <w:r>
        <w:br w:type="page"/>
      </w:r>
    </w:p>
    <w:p>
      <w:pPr>
        <w:pStyle w:val="Heading1"/>
        <w:spacing w:before="360" w:after="120"/>
      </w:pPr>
      <w:r>
        <w:rPr>
          <w:rFonts w:ascii="Arial" w:cs="Arial" w:eastAsia="Arial" w:hAnsi="Arial"/>
          <w:b/>
          <w:bCs/>
          <w:color w:val="1F497D"/>
          <w:sz w:val="32"/>
          <w:szCs w:val="32"/>
        </w:rPr>
        <w:t xml:space="preserve">3. Frontend HTML Audit</w:t>
      </w:r>
    </w:p>
    <w:p>
      <w:pPr>
        <w:pStyle w:val="Heading2"/>
        <w:spacing w:before="240" w:after="80"/>
      </w:pPr>
      <w:r>
        <w:rPr>
          <w:rFonts w:ascii="Arial" w:cs="Arial" w:eastAsia="Arial" w:hAnsi="Arial"/>
          <w:b/>
          <w:bCs/>
          <w:color w:val="2E4057"/>
          <w:sz w:val="26"/>
          <w:szCs w:val="26"/>
        </w:rPr>
        <w:t xml:space="preserve">3.1 Security Issues</w:t>
      </w:r>
    </w:p>
    <w:p>
      <w:pPr>
        <w:pStyle w:val="Heading3"/>
        <w:spacing w:before="160" w:after="60"/>
      </w:pPr>
      <w:r>
        <w:rPr>
          <w:rFonts w:ascii="Arial" w:cs="Arial" w:eastAsia="Arial" w:hAnsi="Arial"/>
          <w:b/>
          <w:bCs/>
          <w:color w:val="333333"/>
          <w:sz w:val="22"/>
          <w:szCs w:val="22"/>
        </w:rPr>
        <w:t xml:space="preserve">Issue H-1 — JWT Tokens Stored in localStorage</w:t>
      </w:r>
    </w:p>
    <w:p>
      <w:pPr>
        <w:spacing w:before="60" w:after="60"/>
      </w:pPr>
      <w:r>
        <w:rPr>
          <w:rFonts w:ascii="Arial" w:cs="Arial" w:eastAsia="Arial" w:hAnsi="Arial"/>
          <w:b/>
          <w:bCs/>
          <w:color w:val="C00000"/>
          <w:sz w:val="20"/>
          <w:szCs w:val="20"/>
        </w:rPr>
        <w:t xml:space="preserve">Severity: CRITICAL</w:t>
      </w:r>
    </w:p>
    <w:p>
      <w:pPr>
        <w:spacing w:before="60" w:after="60"/>
      </w:pPr>
      <w:r>
        <w:rPr>
          <w:rFonts w:ascii="Arial" w:cs="Arial" w:eastAsia="Arial" w:hAnsi="Arial"/>
          <w:sz w:val="20"/>
          <w:szCs w:val="20"/>
        </w:rPr>
        <w:t xml:space="preserve">Every authenticated page reads and writes tokens directly to localStorage:</w:t>
      </w:r>
    </w:p>
    <w:p>
      <w:pPr>
        <w:pStyle w:val="ListParagraph"/>
        <w:numPr>
          <w:ilvl w:val="0"/>
          <w:numId w:val="2"/>
        </w:numPr>
        <w:spacing w:before="40" w:after="40"/>
      </w:pPr>
      <w:r>
        <w:rPr>
          <w:rFonts w:ascii="Arial" w:cs="Arial" w:eastAsia="Arial" w:hAnsi="Arial"/>
          <w:sz w:val="20"/>
          <w:szCs w:val="20"/>
        </w:rPr>
        <w:t xml:space="preserve">login.html stores vp_token and vp_tenant_id in localStorage on successful login</w:t>
      </w:r>
    </w:p>
    <w:p>
      <w:pPr>
        <w:pStyle w:val="ListParagraph"/>
        <w:numPr>
          <w:ilvl w:val="0"/>
          <w:numId w:val="2"/>
        </w:numPr>
        <w:spacing w:before="40" w:after="40"/>
      </w:pPr>
      <w:r>
        <w:rPr>
          <w:rFonts w:ascii="Arial" w:cs="Arial" w:eastAsia="Arial" w:hAnsi="Arial"/>
          <w:sz w:val="20"/>
          <w:szCs w:val="20"/>
        </w:rPr>
        <w:t xml:space="preserve">All other pages read from localStorage to obtain the token for API calls</w:t>
      </w:r>
    </w:p>
    <w:p>
      <w:pPr>
        <w:spacing w:before="60" w:after="60"/>
      </w:pPr>
      <w:r>
        <w:rPr>
          <w:rFonts w:ascii="Arial" w:cs="Arial" w:eastAsia="Arial" w:hAnsi="Arial"/>
          <w:sz w:val="20"/>
          <w:szCs w:val="20"/>
        </w:rPr>
        <w:t xml:space="preserve">localStorage is accessible to any JavaScript running on the page, including injected scripts. If any third-party library or user-supplied content triggers an XSS, the token is immediately exposed. The recommended approach is httpOnly cookies (server-set, inaccessible to JavaScript) or, at minimum, sessionStorage which clears on tab close.</w:t>
      </w:r>
    </w:p>
    <w:p>
      <w:pPr>
        <w:spacing w:before="80" w:after="80"/>
      </w:pPr>
      <w:r>
        <w:t xml:space="preserve"/>
      </w:r>
    </w:p>
    <w:p>
      <w:pPr>
        <w:pStyle w:val="Heading3"/>
        <w:spacing w:before="160" w:after="60"/>
      </w:pPr>
      <w:r>
        <w:rPr>
          <w:rFonts w:ascii="Arial" w:cs="Arial" w:eastAsia="Arial" w:hAnsi="Arial"/>
          <w:b/>
          <w:bCs/>
          <w:color w:val="333333"/>
          <w:sz w:val="22"/>
          <w:szCs w:val="22"/>
        </w:rPr>
        <w:t xml:space="preserve">Issue H-2 — tenant_id Passed as URL Query Parameter</w:t>
      </w:r>
    </w:p>
    <w:p>
      <w:pPr>
        <w:spacing w:before="60" w:after="60"/>
      </w:pPr>
      <w:r>
        <w:rPr>
          <w:rFonts w:ascii="Arial" w:cs="Arial" w:eastAsia="Arial" w:hAnsi="Arial"/>
          <w:b/>
          <w:bCs/>
          <w:color w:val="E36C09"/>
          <w:sz w:val="20"/>
          <w:szCs w:val="20"/>
        </w:rPr>
        <w:t xml:space="preserve">Severity: HIGH</w:t>
      </w:r>
    </w:p>
    <w:p>
      <w:pPr>
        <w:spacing w:before="60" w:after="60"/>
      </w:pPr>
      <w:r>
        <w:rPr>
          <w:rFonts w:ascii="Arial" w:cs="Arial" w:eastAsia="Arial" w:hAnsi="Arial"/>
          <w:sz w:val="20"/>
          <w:szCs w:val="20"/>
        </w:rPr>
        <w:t xml:space="preserve">calendar.html and other pages append tenant_id to webhook URLs as a query parameter:</w:t>
      </w:r>
    </w:p>
    <w:p>
      <w:pPr>
        <w:pStyle w:val="ListParagraph"/>
        <w:numPr>
          <w:ilvl w:val="0"/>
          <w:numId w:val="2"/>
        </w:numPr>
        <w:spacing w:before="40" w:after="40"/>
      </w:pPr>
      <w:r>
        <w:rPr>
          <w:rFonts w:ascii="Arial" w:cs="Arial" w:eastAsia="Arial" w:hAnsi="Arial"/>
          <w:sz w:val="20"/>
          <w:szCs w:val="20"/>
        </w:rPr>
        <w:t xml:space="preserve">https://n8n.srv1090894.hstgr.cloud/webhook/all-bookings?tenant_id=&lt;value&gt;</w:t>
      </w:r>
    </w:p>
    <w:p>
      <w:pPr>
        <w:spacing w:before="60" w:after="60"/>
      </w:pPr>
      <w:r>
        <w:rPr>
          <w:rFonts w:ascii="Arial" w:cs="Arial" w:eastAsia="Arial" w:hAnsi="Arial"/>
          <w:sz w:val="20"/>
          <w:szCs w:val="20"/>
        </w:rPr>
        <w:t xml:space="preserve">Query parameters appear in browser history, server access logs, Referer headers, and any analytics or CDN service along the route. This leaks tenant context to third parties and contradicts the JWT-only mandate in CLAUDE.md.</w:t>
      </w:r>
    </w:p>
    <w:p>
      <w:pPr>
        <w:spacing w:before="80" w:after="80"/>
      </w:pPr>
      <w:r>
        <w:t xml:space="preserve"/>
      </w:r>
    </w:p>
    <w:p>
      <w:pPr>
        <w:pStyle w:val="Heading3"/>
        <w:spacing w:before="160" w:after="60"/>
      </w:pPr>
      <w:r>
        <w:rPr>
          <w:rFonts w:ascii="Arial" w:cs="Arial" w:eastAsia="Arial" w:hAnsi="Arial"/>
          <w:b/>
          <w:bCs/>
          <w:color w:val="333333"/>
          <w:sz w:val="22"/>
          <w:szCs w:val="22"/>
        </w:rPr>
        <w:t xml:space="preserve">Issue H-3 — innerHTML Without Consistent Sanitization</w:t>
      </w:r>
    </w:p>
    <w:p>
      <w:pPr>
        <w:spacing w:before="60" w:after="60"/>
      </w:pPr>
      <w:r>
        <w:rPr>
          <w:rFonts w:ascii="Arial" w:cs="Arial" w:eastAsia="Arial" w:hAnsi="Arial"/>
          <w:b/>
          <w:bCs/>
          <w:color w:val="E36C09"/>
          <w:sz w:val="20"/>
          <w:szCs w:val="20"/>
        </w:rPr>
        <w:t xml:space="preserve">Severity: HIGH</w:t>
      </w:r>
    </w:p>
    <w:p>
      <w:pPr>
        <w:spacing w:before="60" w:after="60"/>
      </w:pPr>
      <w:r>
        <w:rPr>
          <w:rFonts w:ascii="Arial" w:cs="Arial" w:eastAsia="Arial" w:hAnsi="Arial"/>
          <w:sz w:val="20"/>
          <w:szCs w:val="20"/>
        </w:rPr>
        <w:t xml:space="preserve">All pages that render dynamic API data use innerHTML with template literals. While an esc() function exists in some files, it is not consistently applied to every data field before insertion:</w:t>
      </w:r>
    </w:p>
    <w:p>
      <w:pPr>
        <w:pStyle w:val="ListParagraph"/>
        <w:numPr>
          <w:ilvl w:val="0"/>
          <w:numId w:val="2"/>
        </w:numPr>
        <w:spacing w:before="40" w:after="40"/>
      </w:pPr>
      <w:r>
        <w:rPr>
          <w:rFonts w:ascii="Arial" w:cs="Arial" w:eastAsia="Arial" w:hAnsi="Arial"/>
          <w:sz w:val="20"/>
          <w:szCs w:val="20"/>
        </w:rPr>
        <w:t xml:space="preserve">audit-log.html — tbody.innerHTML directly interpolates customer_name, action_type, and other API-returned fields</w:t>
      </w:r>
    </w:p>
    <w:p>
      <w:pPr>
        <w:pStyle w:val="ListParagraph"/>
        <w:numPr>
          <w:ilvl w:val="0"/>
          <w:numId w:val="2"/>
        </w:numPr>
        <w:spacing w:before="40" w:after="40"/>
      </w:pPr>
      <w:r>
        <w:rPr>
          <w:rFonts w:ascii="Arial" w:cs="Arial" w:eastAsia="Arial" w:hAnsi="Arial"/>
          <w:sz w:val="20"/>
          <w:szCs w:val="20"/>
        </w:rPr>
        <w:t xml:space="preserve">customers.html — full_name and email rendered without escaping in table rows</w:t>
      </w:r>
    </w:p>
    <w:p>
      <w:pPr>
        <w:pStyle w:val="ListParagraph"/>
        <w:numPr>
          <w:ilvl w:val="0"/>
          <w:numId w:val="2"/>
        </w:numPr>
        <w:spacing w:before="40" w:after="40"/>
      </w:pPr>
      <w:r>
        <w:rPr>
          <w:rFonts w:ascii="Arial" w:cs="Arial" w:eastAsia="Arial" w:hAnsi="Arial"/>
          <w:sz w:val="20"/>
          <w:szCs w:val="20"/>
        </w:rPr>
        <w:t xml:space="preserve">bookings.html — booking data rendered via innerHTML in multiple locations</w:t>
      </w:r>
    </w:p>
    <w:p>
      <w:pPr>
        <w:spacing w:before="60" w:after="60"/>
      </w:pPr>
      <w:r>
        <w:rPr>
          <w:rFonts w:ascii="Arial" w:cs="Arial" w:eastAsia="Arial" w:hAnsi="Arial"/>
          <w:sz w:val="20"/>
          <w:szCs w:val="20"/>
        </w:rPr>
        <w:t xml:space="preserve">If any API response field contains HTML characters (e.g. a customer named &lt;script&gt;), XSS is possible. Replace innerHTML with textContent for all data values, or apply DOMPurify to any genuinely required HTML rendering.</w:t>
      </w:r>
    </w:p>
    <w:p>
      <w:pPr>
        <w:spacing w:before="80" w:after="80"/>
      </w:pPr>
      <w:r>
        <w:t xml:space="preserve"/>
      </w:r>
    </w:p>
    <w:p>
      <w:pPr>
        <w:pStyle w:val="Heading3"/>
        <w:spacing w:before="160" w:after="60"/>
      </w:pPr>
      <w:r>
        <w:rPr>
          <w:rFonts w:ascii="Arial" w:cs="Arial" w:eastAsia="Arial" w:hAnsi="Arial"/>
          <w:b/>
          <w:bCs/>
          <w:color w:val="333333"/>
          <w:sz w:val="22"/>
          <w:szCs w:val="22"/>
        </w:rPr>
        <w:t xml:space="preserve">Issue H-4 — Hardcoded Webhook URLs in Every File</w:t>
      </w:r>
    </w:p>
    <w:p>
      <w:pPr>
        <w:spacing w:before="60" w:after="60"/>
      </w:pPr>
      <w:r>
        <w:rPr>
          <w:rFonts w:ascii="Arial" w:cs="Arial" w:eastAsia="Arial" w:hAnsi="Arial"/>
          <w:b/>
          <w:bCs/>
          <w:color w:val="E36C09"/>
          <w:sz w:val="20"/>
          <w:szCs w:val="20"/>
        </w:rPr>
        <w:t xml:space="preserve">Severity: MEDIUM</w:t>
      </w:r>
    </w:p>
    <w:p>
      <w:pPr>
        <w:spacing w:before="60" w:after="60"/>
      </w:pPr>
      <w:r>
        <w:rPr>
          <w:rFonts w:ascii="Arial" w:cs="Arial" w:eastAsia="Arial" w:hAnsi="Arial"/>
          <w:sz w:val="20"/>
          <w:szCs w:val="20"/>
        </w:rPr>
        <w:t xml:space="preserve">All API endpoint URLs are hardcoded to the production n8n instance URL (n8n.srv1090894.hstgr.cloud) in each individual HTML file. There is no central configuration object. This means:</w:t>
      </w:r>
    </w:p>
    <w:p>
      <w:pPr>
        <w:pStyle w:val="ListParagraph"/>
        <w:numPr>
          <w:ilvl w:val="0"/>
          <w:numId w:val="2"/>
        </w:numPr>
        <w:spacing w:before="40" w:after="40"/>
      </w:pPr>
      <w:r>
        <w:rPr>
          <w:rFonts w:ascii="Arial" w:cs="Arial" w:eastAsia="Arial" w:hAnsi="Arial"/>
          <w:sz w:val="20"/>
          <w:szCs w:val="20"/>
        </w:rPr>
        <w:t xml:space="preserve">Changing any endpoint requires editing every HTML file individually</w:t>
      </w:r>
    </w:p>
    <w:p>
      <w:pPr>
        <w:pStyle w:val="ListParagraph"/>
        <w:numPr>
          <w:ilvl w:val="0"/>
          <w:numId w:val="2"/>
        </w:numPr>
        <w:spacing w:before="40" w:after="40"/>
      </w:pPr>
      <w:r>
        <w:rPr>
          <w:rFonts w:ascii="Arial" w:cs="Arial" w:eastAsia="Arial" w:hAnsi="Arial"/>
          <w:sz w:val="20"/>
          <w:szCs w:val="20"/>
        </w:rPr>
        <w:t xml:space="preserve">No staging / development environment is possible without manual URL replacement</w:t>
      </w:r>
    </w:p>
    <w:p>
      <w:pPr>
        <w:pStyle w:val="ListParagraph"/>
        <w:numPr>
          <w:ilvl w:val="0"/>
          <w:numId w:val="2"/>
        </w:numPr>
        <w:spacing w:before="40" w:after="40"/>
      </w:pPr>
      <w:r>
        <w:rPr>
          <w:rFonts w:ascii="Arial" w:cs="Arial" w:eastAsia="Arial" w:hAnsi="Arial"/>
          <w:sz w:val="20"/>
          <w:szCs w:val="20"/>
        </w:rPr>
        <w:t xml:space="preserve">The server hostname is visible in every page's source code</w:t>
      </w:r>
    </w:p>
    <w:p>
      <w:pPr>
        <w:spacing w:before="60" w:after="60"/>
      </w:pPr>
      <w:r>
        <w:rPr>
          <w:rFonts w:ascii="Arial" w:cs="Arial" w:eastAsia="Arial" w:hAnsi="Arial"/>
          <w:sz w:val="20"/>
          <w:szCs w:val="20"/>
        </w:rPr>
        <w:t xml:space="preserve">Recommendation: Create a single config.js file that exports all endpoint URLs, loaded as a module by each page.</w:t>
      </w:r>
    </w:p>
    <w:p>
      <w:pPr>
        <w:spacing w:before="80" w:after="80"/>
      </w:pPr>
      <w:r>
        <w:t xml:space="preserve"/>
      </w:r>
    </w:p>
    <w:p>
      <w:pPr>
        <w:pStyle w:val="Heading2"/>
        <w:spacing w:before="240" w:after="80"/>
      </w:pPr>
      <w:r>
        <w:rPr>
          <w:rFonts w:ascii="Arial" w:cs="Arial" w:eastAsia="Arial" w:hAnsi="Arial"/>
          <w:b/>
          <w:bCs/>
          <w:color w:val="2E4057"/>
          <w:sz w:val="26"/>
          <w:szCs w:val="26"/>
        </w:rPr>
        <w:t xml:space="preserve">3.2 Authentication &amp; Authorisation Issues</w:t>
      </w:r>
    </w:p>
    <w:p>
      <w:pPr>
        <w:pStyle w:val="Heading3"/>
        <w:spacing w:before="160" w:after="60"/>
      </w:pPr>
      <w:r>
        <w:rPr>
          <w:rFonts w:ascii="Arial" w:cs="Arial" w:eastAsia="Arial" w:hAnsi="Arial"/>
          <w:b/>
          <w:bCs/>
          <w:color w:val="333333"/>
          <w:sz w:val="22"/>
          <w:szCs w:val="22"/>
        </w:rPr>
        <w:t xml:space="preserve">Issue H-5 — Token Existence Check Only</w:t>
      </w:r>
    </w:p>
    <w:p>
      <w:pPr>
        <w:spacing w:before="60" w:after="60"/>
      </w:pPr>
      <w:r>
        <w:rPr>
          <w:rFonts w:ascii="Arial" w:cs="Arial" w:eastAsia="Arial" w:hAnsi="Arial"/>
          <w:b/>
          <w:bCs/>
          <w:color w:val="E36C09"/>
          <w:sz w:val="20"/>
          <w:szCs w:val="20"/>
        </w:rPr>
        <w:t xml:space="preserve">Severity: HIGH</w:t>
      </w:r>
    </w:p>
    <w:p>
      <w:pPr>
        <w:spacing w:before="60" w:after="60"/>
      </w:pPr>
      <w:r>
        <w:rPr>
          <w:rFonts w:ascii="Arial" w:cs="Arial" w:eastAsia="Arial" w:hAnsi="Arial"/>
          <w:sz w:val="20"/>
          <w:szCs w:val="20"/>
        </w:rPr>
        <w:t xml:space="preserve">All protected pages gate access with a check equivalent to:</w:t>
      </w:r>
    </w:p>
    <w:p>
      <w:pPr>
        <w:pStyle w:val="ListParagraph"/>
        <w:numPr>
          <w:ilvl w:val="0"/>
          <w:numId w:val="2"/>
        </w:numPr>
        <w:spacing w:before="40" w:after="40"/>
      </w:pPr>
      <w:r>
        <w:rPr>
          <w:rFonts w:ascii="Arial" w:cs="Arial" w:eastAsia="Arial" w:hAnsi="Arial"/>
          <w:sz w:val="20"/>
          <w:szCs w:val="20"/>
        </w:rPr>
        <w:t xml:space="preserve">if (!localStorage.getItem('vp_token')) { window.location.href = 'login.html'; }</w:t>
      </w:r>
    </w:p>
    <w:p>
      <w:pPr>
        <w:spacing w:before="60" w:after="60"/>
      </w:pPr>
      <w:r>
        <w:rPr>
          <w:rFonts w:ascii="Arial" w:cs="Arial" w:eastAsia="Arial" w:hAnsi="Arial"/>
          <w:sz w:val="20"/>
          <w:szCs w:val="20"/>
        </w:rPr>
        <w:t xml:space="preserve">This only checks whether a string exists in localStorage — it does not validate the token's signature, expiry, or structure. An expired, tampered, or arbitrary string would pass this check. Token validation (at minimum checking the exp claim) should be performed client-side before rendering.</w:t>
      </w:r>
    </w:p>
    <w:p>
      <w:pPr>
        <w:spacing w:before="80" w:after="80"/>
      </w:pPr>
      <w:r>
        <w:t xml:space="preserve"/>
      </w:r>
    </w:p>
    <w:p>
      <w:pPr>
        <w:pStyle w:val="Heading3"/>
        <w:spacing w:before="160" w:after="60"/>
      </w:pPr>
      <w:r>
        <w:rPr>
          <w:rFonts w:ascii="Arial" w:cs="Arial" w:eastAsia="Arial" w:hAnsi="Arial"/>
          <w:b/>
          <w:bCs/>
          <w:color w:val="333333"/>
          <w:sz w:val="22"/>
          <w:szCs w:val="22"/>
        </w:rPr>
        <w:t xml:space="preserve">Issue H-6 — No Role-Based Access Control on Frontend</w:t>
      </w:r>
    </w:p>
    <w:p>
      <w:pPr>
        <w:spacing w:before="60" w:after="60"/>
      </w:pPr>
      <w:r>
        <w:rPr>
          <w:rFonts w:ascii="Arial" w:cs="Arial" w:eastAsia="Arial" w:hAnsi="Arial"/>
          <w:b/>
          <w:bCs/>
          <w:color w:val="E36C09"/>
          <w:sz w:val="20"/>
          <w:szCs w:val="20"/>
        </w:rPr>
        <w:t xml:space="preserve">Severity: MEDIUM</w:t>
      </w:r>
    </w:p>
    <w:p>
      <w:pPr>
        <w:spacing w:before="60" w:after="60"/>
      </w:pPr>
      <w:r>
        <w:rPr>
          <w:rFonts w:ascii="Arial" w:cs="Arial" w:eastAsia="Arial" w:hAnsi="Arial"/>
          <w:sz w:val="20"/>
          <w:szCs w:val="20"/>
        </w:rPr>
        <w:t xml:space="preserve">Pages like users.html (user management) and admin-config.html perform no check on whether the logged-in user has an admin role before displaying sensitive controls. Any authenticated user who knows the URL can access these pages. The JWT payload includes a role field — this should be decoded and checked on page load.</w:t>
      </w:r>
    </w:p>
    <w:p>
      <w:pPr>
        <w:spacing w:before="80" w:after="80"/>
      </w:pPr>
      <w:r>
        <w:t xml:space="preserve"/>
      </w:r>
    </w:p>
    <w:p>
      <w:pPr>
        <w:pStyle w:val="Heading2"/>
        <w:spacing w:before="240" w:after="80"/>
      </w:pPr>
      <w:r>
        <w:rPr>
          <w:rFonts w:ascii="Arial" w:cs="Arial" w:eastAsia="Arial" w:hAnsi="Arial"/>
          <w:b/>
          <w:bCs/>
          <w:color w:val="2E4057"/>
          <w:sz w:val="26"/>
          <w:szCs w:val="26"/>
        </w:rPr>
        <w:t xml:space="preserve">3.3 JavaScript Errors &amp; Code Quality</w:t>
      </w:r>
    </w:p>
    <w:p>
      <w:pPr>
        <w:pStyle w:val="Heading3"/>
        <w:spacing w:before="160" w:after="60"/>
      </w:pPr>
      <w:r>
        <w:rPr>
          <w:rFonts w:ascii="Arial" w:cs="Arial" w:eastAsia="Arial" w:hAnsi="Arial"/>
          <w:b/>
          <w:bCs/>
          <w:color w:val="333333"/>
          <w:sz w:val="22"/>
          <w:szCs w:val="22"/>
        </w:rPr>
        <w:t xml:space="preserve">Issue H-7 — Race Conditions in Dashboard Data Loading</w:t>
      </w:r>
    </w:p>
    <w:p>
      <w:pPr>
        <w:spacing w:before="60" w:after="60"/>
      </w:pPr>
      <w:r>
        <w:rPr>
          <w:rFonts w:ascii="Arial" w:cs="Arial" w:eastAsia="Arial" w:hAnsi="Arial"/>
          <w:b/>
          <w:bCs/>
          <w:color w:val="E36C09"/>
          <w:sz w:val="20"/>
          <w:szCs w:val="20"/>
        </w:rPr>
        <w:t xml:space="preserve">Severity: MEDIUM</w:t>
      </w:r>
    </w:p>
    <w:p>
      <w:pPr>
        <w:spacing w:before="60" w:after="60"/>
      </w:pPr>
      <w:r>
        <w:rPr>
          <w:rFonts w:ascii="Arial" w:cs="Arial" w:eastAsia="Arial" w:hAnsi="Arial"/>
          <w:sz w:val="20"/>
          <w:szCs w:val="20"/>
        </w:rPr>
        <w:t xml:space="preserve">index.html fires multiple parallel fetch() calls to different endpoints that all update shared UI state. There is no co-ordination between these requests — if a slower call resolves after a faster one, it can overwrite correctly loaded data with stale or partial results. Recommended fix: use Promise.all() to await all required data before updating the UI.</w:t>
      </w:r>
    </w:p>
    <w:p>
      <w:pPr>
        <w:spacing w:before="80" w:after="80"/>
      </w:pPr>
      <w:r>
        <w:t xml:space="preserve"/>
      </w:r>
    </w:p>
    <w:p>
      <w:pPr>
        <w:pStyle w:val="Heading3"/>
        <w:spacing w:before="160" w:after="60"/>
      </w:pPr>
      <w:r>
        <w:rPr>
          <w:rFonts w:ascii="Arial" w:cs="Arial" w:eastAsia="Arial" w:hAnsi="Arial"/>
          <w:b/>
          <w:bCs/>
          <w:color w:val="333333"/>
          <w:sz w:val="22"/>
          <w:szCs w:val="22"/>
        </w:rPr>
        <w:t xml:space="preserve">Issue H-8 — Inconsistent API Response Normalisation</w:t>
      </w:r>
    </w:p>
    <w:p>
      <w:pPr>
        <w:spacing w:before="60" w:after="60"/>
      </w:pPr>
      <w:r>
        <w:rPr>
          <w:rFonts w:ascii="Arial" w:cs="Arial" w:eastAsia="Arial" w:hAnsi="Arial"/>
          <w:b/>
          <w:bCs/>
          <w:color w:val="E36C09"/>
          <w:sz w:val="20"/>
          <w:szCs w:val="20"/>
        </w:rPr>
        <w:t xml:space="preserve">Severity: MEDIUM</w:t>
      </w:r>
    </w:p>
    <w:p>
      <w:pPr>
        <w:spacing w:before="60" w:after="60"/>
      </w:pPr>
      <w:r>
        <w:rPr>
          <w:rFonts w:ascii="Arial" w:cs="Arial" w:eastAsia="Arial" w:hAnsi="Arial"/>
          <w:sz w:val="20"/>
          <w:szCs w:val="20"/>
        </w:rPr>
        <w:t xml:space="preserve">Different pages handle varying API response shapes inconsistently. audit-log.html contains multiple fallback patterns (td.transactions || td.payments || []) suggesting the underlying endpoint has returned different shapes at different times. This fragility can cause silent data-loss bugs. A single normalisation utility should be used across all pages.</w:t>
      </w:r>
    </w:p>
    <w:p>
      <w:pPr>
        <w:spacing w:before="80" w:after="80"/>
      </w:pPr>
      <w:r>
        <w:t xml:space="preserve"/>
      </w:r>
    </w:p>
    <w:p>
      <w:pPr>
        <w:pStyle w:val="Heading3"/>
        <w:spacing w:before="160" w:after="60"/>
      </w:pPr>
      <w:r>
        <w:rPr>
          <w:rFonts w:ascii="Arial" w:cs="Arial" w:eastAsia="Arial" w:hAnsi="Arial"/>
          <w:b/>
          <w:bCs/>
          <w:color w:val="333333"/>
          <w:sz w:val="22"/>
          <w:szCs w:val="22"/>
        </w:rPr>
        <w:t xml:space="preserve">Issue H-9 — Browser alert() / confirm() Used for UX</w:t>
      </w:r>
    </w:p>
    <w:p>
      <w:pPr>
        <w:spacing w:before="60" w:after="60"/>
      </w:pPr>
      <w:r>
        <w:rPr>
          <w:rFonts w:ascii="Arial" w:cs="Arial" w:eastAsia="Arial" w:hAnsi="Arial"/>
          <w:b/>
          <w:bCs/>
          <w:color w:val="888888"/>
          <w:sz w:val="20"/>
          <w:szCs w:val="20"/>
        </w:rPr>
        <w:t xml:space="preserve">Severity: LOW</w:t>
      </w:r>
    </w:p>
    <w:p>
      <w:pPr>
        <w:spacing w:before="60" w:after="60"/>
      </w:pPr>
      <w:r>
        <w:rPr>
          <w:rFonts w:ascii="Arial" w:cs="Arial" w:eastAsia="Arial" w:hAnsi="Arial"/>
          <w:sz w:val="20"/>
          <w:szCs w:val="20"/>
        </w:rPr>
        <w:t xml:space="preserve">Several pages use native browser dialogs for user interaction (alert() for validation errors, confirm() for delete confirmations). These block the UI thread, cannot be styled to match the application design, and are increasingly blocked by browsers in cross-origin contexts. Replace with custom modal dialogs.</w:t>
      </w:r>
    </w:p>
    <w:p>
      <w:pPr>
        <w:spacing w:before="80" w:after="80"/>
      </w:pPr>
      <w:r>
        <w:t xml:space="preserve"/>
      </w:r>
    </w:p>
    <w:p>
      <w:pPr>
        <w:pStyle w:val="Heading3"/>
        <w:spacing w:before="160" w:after="60"/>
      </w:pPr>
      <w:r>
        <w:rPr>
          <w:rFonts w:ascii="Arial" w:cs="Arial" w:eastAsia="Arial" w:hAnsi="Arial"/>
          <w:b/>
          <w:bCs/>
          <w:color w:val="333333"/>
          <w:sz w:val="22"/>
          <w:szCs w:val="22"/>
        </w:rPr>
        <w:t xml:space="preserve">Issue H-10 — Debug console.log Statements in Production</w:t>
      </w:r>
    </w:p>
    <w:p>
      <w:pPr>
        <w:spacing w:before="60" w:after="60"/>
      </w:pPr>
      <w:r>
        <w:rPr>
          <w:rFonts w:ascii="Arial" w:cs="Arial" w:eastAsia="Arial" w:hAnsi="Arial"/>
          <w:b/>
          <w:bCs/>
          <w:color w:val="888888"/>
          <w:sz w:val="20"/>
          <w:szCs w:val="20"/>
        </w:rPr>
        <w:t xml:space="preserve">Severity: LOW</w:t>
      </w:r>
    </w:p>
    <w:p>
      <w:pPr>
        <w:spacing w:before="60" w:after="60"/>
      </w:pPr>
      <w:r>
        <w:rPr>
          <w:rFonts w:ascii="Arial" w:cs="Arial" w:eastAsia="Arial" w:hAnsi="Arial"/>
          <w:sz w:val="20"/>
          <w:szCs w:val="20"/>
        </w:rPr>
        <w:t xml:space="preserve">Multiple files contain console.log, console.warn, and console.error statements that expose internal application behaviour (customer names, system events, error stack traces) in the browser console. These should be removed or replaced with a structured logging service.</w:t>
      </w:r>
    </w:p>
    <w:p>
      <w:pPr>
        <w:spacing w:before="80" w:after="80"/>
      </w:pPr>
      <w:r>
        <w:t xml:space="preserve"/>
      </w:r>
    </w:p>
    <w:p>
      <w:pPr>
        <w:pStyle w:val="Heading2"/>
        <w:spacing w:before="240" w:after="80"/>
      </w:pPr>
      <w:r>
        <w:rPr>
          <w:rFonts w:ascii="Arial" w:cs="Arial" w:eastAsia="Arial" w:hAnsi="Arial"/>
          <w:b/>
          <w:bCs/>
          <w:color w:val="2E4057"/>
          <w:sz w:val="26"/>
          <w:szCs w:val="26"/>
        </w:rPr>
        <w:t xml:space="preserve">3.4 Accessibility &amp; Standards</w:t>
      </w:r>
    </w:p>
    <w:p>
      <w:pPr>
        <w:pStyle w:val="Heading3"/>
        <w:spacing w:before="160" w:after="60"/>
      </w:pPr>
      <w:r>
        <w:rPr>
          <w:rFonts w:ascii="Arial" w:cs="Arial" w:eastAsia="Arial" w:hAnsi="Arial"/>
          <w:b/>
          <w:bCs/>
          <w:color w:val="333333"/>
          <w:sz w:val="22"/>
          <w:szCs w:val="22"/>
        </w:rPr>
        <w:t xml:space="preserve">Issue H-11 — Missing ARIA Labels on Interactive Elements</w:t>
      </w:r>
    </w:p>
    <w:p>
      <w:pPr>
        <w:spacing w:before="60" w:after="60"/>
      </w:pPr>
      <w:r>
        <w:rPr>
          <w:rFonts w:ascii="Arial" w:cs="Arial" w:eastAsia="Arial" w:hAnsi="Arial"/>
          <w:b/>
          <w:bCs/>
          <w:color w:val="E36C09"/>
          <w:sz w:val="20"/>
          <w:szCs w:val="20"/>
        </w:rPr>
        <w:t xml:space="preserve">Severity: MEDIUM</w:t>
      </w:r>
    </w:p>
    <w:p>
      <w:pPr>
        <w:spacing w:before="60" w:after="60"/>
      </w:pPr>
      <w:r>
        <w:rPr>
          <w:rFonts w:ascii="Arial" w:cs="Arial" w:eastAsia="Arial" w:hAnsi="Arial"/>
          <w:sz w:val="20"/>
          <w:szCs w:val="20"/>
        </w:rPr>
        <w:t xml:space="preserve">Navigation toggles, icon-only buttons, and modal close controls throughout the application lack aria-label or aria-expanded attributes. This makes the application inaccessible to screen reader users. All interactive controls require a text description accessible to assistive technology.</w:t>
      </w:r>
    </w:p>
    <w:p>
      <w:pPr>
        <w:spacing w:before="80" w:after="80"/>
      </w:pPr>
      <w:r>
        <w:t xml:space="preserve"/>
      </w:r>
    </w:p>
    <w:p>
      <w:pPr>
        <w:pStyle w:val="Heading3"/>
        <w:spacing w:before="160" w:after="60"/>
      </w:pPr>
      <w:r>
        <w:rPr>
          <w:rFonts w:ascii="Arial" w:cs="Arial" w:eastAsia="Arial" w:hAnsi="Arial"/>
          <w:b/>
          <w:bCs/>
          <w:color w:val="333333"/>
          <w:sz w:val="22"/>
          <w:szCs w:val="22"/>
        </w:rPr>
        <w:t xml:space="preserve">Issue H-12 — No Content Security Policy</w:t>
      </w:r>
    </w:p>
    <w:p>
      <w:pPr>
        <w:spacing w:before="60" w:after="60"/>
      </w:pPr>
      <w:r>
        <w:rPr>
          <w:rFonts w:ascii="Arial" w:cs="Arial" w:eastAsia="Arial" w:hAnsi="Arial"/>
          <w:b/>
          <w:bCs/>
          <w:color w:val="E36C09"/>
          <w:sz w:val="20"/>
          <w:szCs w:val="20"/>
        </w:rPr>
        <w:t xml:space="preserve">Severity: MEDIUM</w:t>
      </w:r>
    </w:p>
    <w:p>
      <w:pPr>
        <w:spacing w:before="60" w:after="60"/>
      </w:pPr>
      <w:r>
        <w:rPr>
          <w:rFonts w:ascii="Arial" w:cs="Arial" w:eastAsia="Arial" w:hAnsi="Arial"/>
          <w:sz w:val="20"/>
          <w:szCs w:val="20"/>
        </w:rPr>
        <w:t xml:space="preserve">No page sets a Content-Security-Policy header or meta tag. A CSP would significantly reduce the impact of any XSS vulnerability by restricting which scripts and resources can execute. Minimum recommended policy: default-src 'self'; script-src 'self'; connect-src 'self' https://n8n.srv1090894.hstgr.cloud.</w:t>
      </w:r>
    </w:p>
    <w:p>
      <w:pPr>
        <w:spacing w:before="80" w:after="80"/>
      </w:pPr>
      <w:r>
        <w:t xml:space="preserve"/>
      </w:r>
    </w:p>
    <w:p>
      <w:r>
        <w:br w:type="page"/>
      </w:r>
    </w:p>
    <w:p>
      <w:pPr>
        <w:pStyle w:val="Heading1"/>
        <w:spacing w:before="360" w:after="120"/>
      </w:pPr>
      <w:r>
        <w:rPr>
          <w:rFonts w:ascii="Arial" w:cs="Arial" w:eastAsia="Arial" w:hAnsi="Arial"/>
          <w:b/>
          <w:bCs/>
          <w:color w:val="1F497D"/>
          <w:sz w:val="32"/>
          <w:szCs w:val="32"/>
        </w:rPr>
        <w:t xml:space="preserve">4. Priority Matrix &amp; Recommended Actions</w:t>
      </w:r>
    </w:p>
    <w:p>
      <w:pPr>
        <w:spacing w:before="80" w:after="8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1500"/>
        <w:gridCol w:w="1200"/>
      </w:tblGrid>
      <w:tr>
        <w:trPr>
          <w:tblHeader/>
        </w:trPr>
        <w:tc>
          <w:tcPr>
            <w:tcW w:type="dxa" w:w="11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1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Effort</w:t>
            </w:r>
          </w:p>
        </w:tc>
      </w:tr>
      <w:tr>
        <w:tc>
          <w:tcPr>
            <w:tcW w:type="dxa" w:w="11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IMMEDIATE</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Rotate hardcoded Google API key, admin password &amp; JWT pepper</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Workflows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r>
      <w:tr>
        <w:tc>
          <w:tcPr>
            <w:tcW w:type="dxa" w:w="11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IMMEDIATE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Fix cross-tenant data leakage — add tenant_id filter to Get Activity &amp; Get Leads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Workflows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r>
      <w:tr>
        <w:tc>
          <w:tcPr>
            <w:tcW w:type="dxa" w:w="11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r>
              <w:rPr>
                <w:rFonts w:ascii="Arial" w:cs="Arial" w:eastAsia="Arial" w:hAnsi="Arial"/>
                <w:b/>
                <w:bCs/>
                <w:color w:val="FFFFFF"/>
                <w:sz w:val="18"/>
                <w:szCs w:val="18"/>
              </w:rPr>
              <w:t xml:space="preserve">SPRINT 1</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Build db-api service (Node.js/Fastify) — Phase 1 of CLAUDE.md</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Architecture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High</w:t>
            </w:r>
          </w:p>
        </w:tc>
      </w:tr>
      <w:tr>
        <w:tc>
          <w:tcPr>
            <w:tcW w:type="dxa" w:w="11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r>
              <w:rPr>
                <w:rFonts w:ascii="Arial" w:cs="Arial" w:eastAsia="Arial" w:hAnsi="Arial"/>
                <w:b/>
                <w:bCs/>
                <w:color w:val="FFFFFF"/>
                <w:sz w:val="18"/>
                <w:szCs w:val="18"/>
              </w:rPr>
              <w:t xml:space="preserve">SPRINT 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Migrate write workflows to HTTP → db-api (customers, bookings first)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Workflows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High</w:t>
            </w:r>
          </w:p>
        </w:tc>
      </w:tr>
      <w:tr>
        <w:tc>
          <w:tcPr>
            <w:tcW w:type="dxa" w:w="11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r>
              <w:rPr>
                <w:rFonts w:ascii="Arial" w:cs="Arial" w:eastAsia="Arial" w:hAnsi="Arial"/>
                <w:b/>
                <w:bCs/>
                <w:color w:val="FFFFFF"/>
                <w:sz w:val="18"/>
                <w:szCs w:val="18"/>
              </w:rPr>
              <w:t xml:space="preserve">SPRINT 1</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Move JWT tokens from localStorage to httpOnly cookies</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Frontend</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r>
        <w:tc>
          <w:tcPr>
            <w:tcW w:type="dxa" w:w="11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r>
              <w:rPr>
                <w:rFonts w:ascii="Arial" w:cs="Arial" w:eastAsia="Arial" w:hAnsi="Arial"/>
                <w:b/>
                <w:bCs/>
                <w:color w:val="FFFFFF"/>
                <w:sz w:val="18"/>
                <w:szCs w:val="18"/>
              </w:rPr>
              <w:t xml:space="preserve">SPRINT 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Remove tenant_id from all URL query parameters — use headers 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Frontend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r>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18"/>
                <w:szCs w:val="18"/>
              </w:rPr>
              <w:t xml:space="preserve">SPRINT 2</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Implement JWT middleware in db-api — Phase 3 of CLAUDE.md</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Architecture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r>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18"/>
                <w:szCs w:val="18"/>
              </w:rPr>
              <w:t xml:space="preserve">SPRINT 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Move tenant_id out of all request bodies — extract from JWT 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Workflows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r>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18"/>
                <w:szCs w:val="18"/>
              </w:rPr>
              <w:t xml:space="preserve">SPRINT 2</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Replace innerHTML data rendering with textContent / DOMPurify</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Frontend</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r>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18"/>
                <w:szCs w:val="18"/>
              </w:rPr>
              <w:t xml:space="preserve">SPRINT 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Centralise API endpoint config into a single config.js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Frontend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r>
      <w:tr>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18"/>
                <w:szCs w:val="18"/>
              </w:rPr>
              <w:t xml:space="preserve">SPRINT 3</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Add tenant_id column + RLS policies — Phase 4 of CLAUDE.md</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Database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High</w:t>
            </w:r>
          </w:p>
        </w:tc>
      </w:tr>
      <w:tr>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18"/>
                <w:szCs w:val="18"/>
              </w:rPr>
              <w:t xml:space="preserve">SPRINT 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Add role-based route guards to admin pages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Frontend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r>
      <w:tr>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18"/>
                <w:szCs w:val="18"/>
              </w:rPr>
              <w:t xml:space="preserve">SPRINT 3</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Add Content-Security-Policy to all HTML pages</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Frontend</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r>
      <w:tr>
        <w:tc>
          <w:tcPr>
            <w:tcW w:type="dxa" w:w="1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888888"/>
                <w:sz w:val="18"/>
                <w:szCs w:val="18"/>
              </w:rPr>
              <w:t xml:space="preserve">BACKLOG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Replace alert()/confirm() with custom modal dialogs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Frontend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r>
      <w:tr>
        <w:tc>
          <w:tcPr>
            <w:tcW w:type="dxa" w:w="1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888888"/>
                <w:sz w:val="18"/>
                <w:szCs w:val="18"/>
              </w:rPr>
              <w:t xml:space="preserve">BACKLOG</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Add ARIA labels to all interactive elements</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Frontend</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r>
      <w:tr>
        <w:tc>
          <w:tcPr>
            <w:tcW w:type="dxa" w:w="1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888888"/>
                <w:sz w:val="18"/>
                <w:szCs w:val="18"/>
              </w:rPr>
              <w:t xml:space="preserve">BACKLOG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Remove _TEMP_ workflows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Workflows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Very Low</w:t>
            </w:r>
          </w:p>
        </w:tc>
      </w:tr>
      <w:tr>
        <w:tc>
          <w:tcPr>
            <w:tcW w:type="dxa" w:w="11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888888"/>
                <w:sz w:val="18"/>
                <w:szCs w:val="18"/>
              </w:rPr>
              <w:t xml:space="preserve">BACKLOG</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Remove debug console.log statements</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Frontend</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Very Low</w:t>
            </w:r>
          </w:p>
        </w:tc>
      </w:tr>
    </w:tbl>
    <w:p>
      <w:pPr>
        <w:spacing w:before="80" w:after="80"/>
      </w:pPr>
      <w:r>
        <w:t xml:space="preserve"/>
      </w:r>
    </w:p>
    <w:p>
      <w:r>
        <w:br w:type="page"/>
      </w:r>
    </w:p>
    <w:p>
      <w:pPr>
        <w:pStyle w:val="Heading1"/>
        <w:spacing w:before="360" w:after="120"/>
      </w:pPr>
      <w:r>
        <w:rPr>
          <w:rFonts w:ascii="Arial" w:cs="Arial" w:eastAsia="Arial" w:hAnsi="Arial"/>
          <w:b/>
          <w:bCs/>
          <w:color w:val="1F497D"/>
          <w:sz w:val="32"/>
          <w:szCs w:val="32"/>
        </w:rPr>
        <w:t xml:space="preserve">5. Migration Roadmap</w:t>
      </w:r>
    </w:p>
    <w:p>
      <w:pPr>
        <w:spacing w:before="60" w:after="60"/>
      </w:pPr>
      <w:r>
        <w:rPr>
          <w:rFonts w:ascii="Arial" w:cs="Arial" w:eastAsia="Arial" w:hAnsi="Arial"/>
          <w:sz w:val="20"/>
          <w:szCs w:val="20"/>
        </w:rPr>
        <w:t xml:space="preserve">Based on the CLAUDE.md plan, the recommended sequence of work is as follows. Do not begin a later phase until the exit criteria for the current phase are fully met.</w:t>
      </w:r>
    </w:p>
    <w:p>
      <w:pPr>
        <w:spacing w:before="80" w:after="80"/>
      </w:pPr>
      <w:r>
        <w:t xml:space="preserve"/>
      </w:r>
    </w:p>
    <w:p>
      <w:pPr>
        <w:pStyle w:val="Heading2"/>
        <w:spacing w:before="240" w:after="80"/>
      </w:pPr>
      <w:r>
        <w:rPr>
          <w:rFonts w:ascii="Arial" w:cs="Arial" w:eastAsia="Arial" w:hAnsi="Arial"/>
          <w:b/>
          <w:bCs/>
          <w:color w:val="2E4057"/>
          <w:sz w:val="26"/>
          <w:szCs w:val="26"/>
        </w:rPr>
        <w:t xml:space="preserve">Phase 1 — Introduce db-api (Now → Sprint 1)</w:t>
      </w:r>
    </w:p>
    <w:p>
      <w:pPr>
        <w:pStyle w:val="ListParagraph"/>
        <w:numPr>
          <w:ilvl w:val="0"/>
          <w:numId w:val="2"/>
        </w:numPr>
        <w:spacing w:before="40" w:after="40"/>
      </w:pPr>
      <w:r>
        <w:rPr>
          <w:rFonts w:ascii="Arial" w:cs="Arial" w:eastAsia="Arial" w:hAnsi="Arial"/>
          <w:sz w:val="20"/>
          <w:szCs w:val="20"/>
        </w:rPr>
        <w:t xml:space="preserve">Stand up a Node.js / Fastify service with an initial set of endpoints</w:t>
      </w:r>
    </w:p>
    <w:p>
      <w:pPr>
        <w:pStyle w:val="ListParagraph"/>
        <w:numPr>
          <w:ilvl w:val="0"/>
          <w:numId w:val="2"/>
        </w:numPr>
        <w:spacing w:before="40" w:after="40"/>
      </w:pPr>
      <w:r>
        <w:rPr>
          <w:rFonts w:ascii="Arial" w:cs="Arial" w:eastAsia="Arial" w:hAnsi="Arial"/>
          <w:sz w:val="20"/>
          <w:szCs w:val="20"/>
        </w:rPr>
        <w:t xml:space="preserve">Begin with the highest-risk write operations: POST /customers/update, POST /bookings/create</w:t>
      </w:r>
    </w:p>
    <w:p>
      <w:pPr>
        <w:pStyle w:val="ListParagraph"/>
        <w:numPr>
          <w:ilvl w:val="0"/>
          <w:numId w:val="2"/>
        </w:numPr>
        <w:spacing w:before="40" w:after="40"/>
      </w:pPr>
      <w:r>
        <w:rPr>
          <w:rFonts w:ascii="Arial" w:cs="Arial" w:eastAsia="Arial" w:hAnsi="Arial"/>
          <w:sz w:val="20"/>
          <w:szCs w:val="20"/>
        </w:rPr>
        <w:t xml:space="preserve">Each endpoint owns its SQL — no SQL in n8n</w:t>
      </w:r>
    </w:p>
    <w:p>
      <w:pPr>
        <w:pStyle w:val="ListParagraph"/>
        <w:numPr>
          <w:ilvl w:val="0"/>
          <w:numId w:val="2"/>
        </w:numPr>
        <w:spacing w:before="40" w:after="40"/>
      </w:pPr>
      <w:r>
        <w:rPr>
          <w:rFonts w:ascii="Arial" w:cs="Arial" w:eastAsia="Arial" w:hAnsi="Arial"/>
          <w:sz w:val="20"/>
          <w:szCs w:val="20"/>
        </w:rPr>
        <w:t xml:space="preserve">Add input validation (UUID format, required fields, data types) to every endpoint</w:t>
      </w:r>
    </w:p>
    <w:p>
      <w:pPr>
        <w:pStyle w:val="ListParagraph"/>
        <w:numPr>
          <w:ilvl w:val="0"/>
          <w:numId w:val="2"/>
        </w:numPr>
        <w:spacing w:before="40" w:after="40"/>
      </w:pPr>
      <w:r>
        <w:rPr>
          <w:rFonts w:ascii="Arial" w:cs="Arial" w:eastAsia="Arial" w:hAnsi="Arial"/>
          <w:sz w:val="20"/>
          <w:szCs w:val="20"/>
        </w:rPr>
        <w:t xml:space="preserve">Add audit logging: tenant_id, action, entity, entity_id, payload on every write</w:t>
      </w:r>
    </w:p>
    <w:p>
      <w:pPr>
        <w:spacing w:before="80" w:after="80"/>
      </w:pPr>
      <w:r>
        <w:t xml:space="preserve"/>
      </w:r>
    </w:p>
    <w:p>
      <w:pPr>
        <w:pStyle w:val="Heading2"/>
        <w:spacing w:before="240" w:after="80"/>
      </w:pPr>
      <w:r>
        <w:rPr>
          <w:rFonts w:ascii="Arial" w:cs="Arial" w:eastAsia="Arial" w:hAnsi="Arial"/>
          <w:b/>
          <w:bCs/>
          <w:color w:val="2E4057"/>
          <w:sz w:val="26"/>
          <w:szCs w:val="26"/>
        </w:rPr>
        <w:t xml:space="preserve">Phase 2 — Move n8n to db-api (Sprint 1 → Sprint 2)</w:t>
      </w:r>
    </w:p>
    <w:p>
      <w:pPr>
        <w:pStyle w:val="ListParagraph"/>
        <w:numPr>
          <w:ilvl w:val="0"/>
          <w:numId w:val="2"/>
        </w:numPr>
        <w:spacing w:before="40" w:after="40"/>
      </w:pPr>
      <w:r>
        <w:rPr>
          <w:rFonts w:ascii="Arial" w:cs="Arial" w:eastAsia="Arial" w:hAnsi="Arial"/>
          <w:sz w:val="20"/>
          <w:szCs w:val="20"/>
        </w:rPr>
        <w:t xml:space="preserve">Replace Postgres nodes with HTTP nodes calling db-api, in this order:</w:t>
      </w:r>
    </w:p>
    <w:p>
      <w:pPr>
        <w:pStyle w:val="ListParagraph"/>
        <w:numPr>
          <w:ilvl w:val="1"/>
          <w:numId w:val="2"/>
        </w:numPr>
        <w:spacing w:before="40" w:after="40"/>
      </w:pPr>
      <w:r>
        <w:rPr>
          <w:rFonts w:ascii="Arial" w:cs="Arial" w:eastAsia="Arial" w:hAnsi="Arial"/>
          <w:sz w:val="20"/>
          <w:szCs w:val="20"/>
        </w:rPr>
        <w:t xml:space="preserve">Customer writes → Booking writes → Booking reads → Reporting</w:t>
      </w:r>
    </w:p>
    <w:p>
      <w:pPr>
        <w:pStyle w:val="ListParagraph"/>
        <w:numPr>
          <w:ilvl w:val="0"/>
          <w:numId w:val="2"/>
        </w:numPr>
        <w:spacing w:before="40" w:after="40"/>
      </w:pPr>
      <w:r>
        <w:rPr>
          <w:rFonts w:ascii="Arial" w:cs="Arial" w:eastAsia="Arial" w:hAnsi="Arial"/>
          <w:sz w:val="20"/>
          <w:szCs w:val="20"/>
        </w:rPr>
        <w:t xml:space="preserve">Remove SQL from all workflows once the corresponding endpoint is verified</w:t>
      </w:r>
    </w:p>
    <w:p>
      <w:pPr>
        <w:pStyle w:val="ListParagraph"/>
        <w:numPr>
          <w:ilvl w:val="0"/>
          <w:numId w:val="2"/>
        </w:numPr>
        <w:spacing w:before="40" w:after="40"/>
      </w:pPr>
      <w:r>
        <w:rPr>
          <w:rFonts w:ascii="Arial" w:cs="Arial" w:eastAsia="Arial" w:hAnsi="Arial"/>
          <w:sz w:val="20"/>
          <w:szCs w:val="20"/>
        </w:rPr>
        <w:t xml:space="preserve">Rotate all hardcoded credentials and move to n8n credential store / environment variables</w:t>
      </w:r>
    </w:p>
    <w:p>
      <w:pPr>
        <w:pStyle w:val="ListParagraph"/>
        <w:numPr>
          <w:ilvl w:val="0"/>
          <w:numId w:val="2"/>
        </w:numPr>
        <w:spacing w:before="40" w:after="40"/>
      </w:pPr>
      <w:r>
        <w:rPr>
          <w:rFonts w:ascii="Arial" w:cs="Arial" w:eastAsia="Arial" w:hAnsi="Arial"/>
          <w:sz w:val="20"/>
          <w:szCs w:val="20"/>
        </w:rPr>
        <w:t xml:space="preserve">Exit criteria: no SQL in any workflow, no direct DB connections from n8n</w:t>
      </w:r>
    </w:p>
    <w:p>
      <w:pPr>
        <w:spacing w:before="80" w:after="80"/>
      </w:pPr>
      <w:r>
        <w:t xml:space="preserve"/>
      </w:r>
    </w:p>
    <w:p>
      <w:pPr>
        <w:pStyle w:val="Heading2"/>
        <w:spacing w:before="240" w:after="80"/>
      </w:pPr>
      <w:r>
        <w:rPr>
          <w:rFonts w:ascii="Arial" w:cs="Arial" w:eastAsia="Arial" w:hAnsi="Arial"/>
          <w:b/>
          <w:bCs/>
          <w:color w:val="2E4057"/>
          <w:sz w:val="26"/>
          <w:szCs w:val="26"/>
        </w:rPr>
        <w:t xml:space="preserve">Phase 3 — JWT Authentication (Sprint 2)</w:t>
      </w:r>
    </w:p>
    <w:p>
      <w:pPr>
        <w:pStyle w:val="ListParagraph"/>
        <w:numPr>
          <w:ilvl w:val="0"/>
          <w:numId w:val="2"/>
        </w:numPr>
        <w:spacing w:before="40" w:after="40"/>
      </w:pPr>
      <w:r>
        <w:rPr>
          <w:rFonts w:ascii="Arial" w:cs="Arial" w:eastAsia="Arial" w:hAnsi="Arial"/>
          <w:sz w:val="20"/>
          <w:szCs w:val="20"/>
        </w:rPr>
        <w:t xml:space="preserve">Add JWT middleware to db-api — verify signature, decode payload, attach req.user</w:t>
      </w:r>
    </w:p>
    <w:p>
      <w:pPr>
        <w:pStyle w:val="ListParagraph"/>
        <w:numPr>
          <w:ilvl w:val="0"/>
          <w:numId w:val="2"/>
        </w:numPr>
        <w:spacing w:before="40" w:after="40"/>
      </w:pPr>
      <w:r>
        <w:rPr>
          <w:rFonts w:ascii="Arial" w:cs="Arial" w:eastAsia="Arial" w:hAnsi="Arial"/>
          <w:sz w:val="20"/>
          <w:szCs w:val="20"/>
        </w:rPr>
        <w:t xml:space="preserve">Extract tenant_id exclusively from JWT payload — never from request body</w:t>
      </w:r>
    </w:p>
    <w:p>
      <w:pPr>
        <w:pStyle w:val="ListParagraph"/>
        <w:numPr>
          <w:ilvl w:val="0"/>
          <w:numId w:val="2"/>
        </w:numPr>
        <w:spacing w:before="40" w:after="40"/>
      </w:pPr>
      <w:r>
        <w:rPr>
          <w:rFonts w:ascii="Arial" w:cs="Arial" w:eastAsia="Arial" w:hAnsi="Arial"/>
          <w:sz w:val="20"/>
          <w:szCs w:val="20"/>
        </w:rPr>
        <w:t xml:space="preserve">Update all n8n HTTP nodes to include Authorization: Bearer &lt;JWT&gt; header</w:t>
      </w:r>
    </w:p>
    <w:p>
      <w:pPr>
        <w:pStyle w:val="ListParagraph"/>
        <w:numPr>
          <w:ilvl w:val="0"/>
          <w:numId w:val="2"/>
        </w:numPr>
        <w:spacing w:before="40" w:after="40"/>
      </w:pPr>
      <w:r>
        <w:rPr>
          <w:rFonts w:ascii="Arial" w:cs="Arial" w:eastAsia="Arial" w:hAnsi="Arial"/>
          <w:sz w:val="20"/>
          <w:szCs w:val="20"/>
        </w:rPr>
        <w:t xml:space="preserve">Move frontend tokens to httpOnly cookies; remove localStorage token storage</w:t>
      </w:r>
    </w:p>
    <w:p>
      <w:pPr>
        <w:pStyle w:val="ListParagraph"/>
        <w:numPr>
          <w:ilvl w:val="0"/>
          <w:numId w:val="2"/>
        </w:numPr>
        <w:spacing w:before="40" w:after="40"/>
      </w:pPr>
      <w:r>
        <w:rPr>
          <w:rFonts w:ascii="Arial" w:cs="Arial" w:eastAsia="Arial" w:hAnsi="Arial"/>
          <w:sz w:val="20"/>
          <w:szCs w:val="20"/>
        </w:rPr>
        <w:t xml:space="preserve">Add token expiry validation on the frontend before each API call</w:t>
      </w:r>
    </w:p>
    <w:p>
      <w:pPr>
        <w:spacing w:before="80" w:after="80"/>
      </w:pPr>
      <w:r>
        <w:t xml:space="preserve"/>
      </w:r>
    </w:p>
    <w:p>
      <w:pPr>
        <w:pStyle w:val="Heading2"/>
        <w:spacing w:before="240" w:after="80"/>
      </w:pPr>
      <w:r>
        <w:rPr>
          <w:rFonts w:ascii="Arial" w:cs="Arial" w:eastAsia="Arial" w:hAnsi="Arial"/>
          <w:b/>
          <w:bCs/>
          <w:color w:val="2E4057"/>
          <w:sz w:val="26"/>
          <w:szCs w:val="26"/>
        </w:rPr>
        <w:t xml:space="preserve">Phase 4 — Row-Level Security (Sprint 3)</w:t>
      </w:r>
    </w:p>
    <w:p>
      <w:pPr>
        <w:pStyle w:val="ListParagraph"/>
        <w:numPr>
          <w:ilvl w:val="0"/>
          <w:numId w:val="2"/>
        </w:numPr>
        <w:spacing w:before="40" w:after="40"/>
      </w:pPr>
      <w:r>
        <w:rPr>
          <w:rFonts w:ascii="Arial" w:cs="Arial" w:eastAsia="Arial" w:hAnsi="Arial"/>
          <w:sz w:val="20"/>
          <w:szCs w:val="20"/>
        </w:rPr>
        <w:t xml:space="preserve">Confirm tenant_id column exists and is NOT NULL in all tenant tables</w:t>
      </w:r>
    </w:p>
    <w:p>
      <w:pPr>
        <w:pStyle w:val="ListParagraph"/>
        <w:numPr>
          <w:ilvl w:val="0"/>
          <w:numId w:val="2"/>
        </w:numPr>
        <w:spacing w:before="40" w:after="40"/>
      </w:pPr>
      <w:r>
        <w:rPr>
          <w:rFonts w:ascii="Arial" w:cs="Arial" w:eastAsia="Arial" w:hAnsi="Arial"/>
          <w:sz w:val="20"/>
          <w:szCs w:val="20"/>
        </w:rPr>
        <w:t xml:space="preserve">Backfill any missing tenant_id values</w:t>
      </w:r>
    </w:p>
    <w:p>
      <w:pPr>
        <w:pStyle w:val="ListParagraph"/>
        <w:numPr>
          <w:ilvl w:val="0"/>
          <w:numId w:val="2"/>
        </w:numPr>
        <w:spacing w:before="40" w:after="40"/>
      </w:pPr>
      <w:r>
        <w:rPr>
          <w:rFonts w:ascii="Arial" w:cs="Arial" w:eastAsia="Arial" w:hAnsi="Arial"/>
          <w:sz w:val="20"/>
          <w:szCs w:val="20"/>
        </w:rPr>
        <w:t xml:space="preserve">Add index on tenant_id for each table</w:t>
      </w:r>
    </w:p>
    <w:p>
      <w:pPr>
        <w:pStyle w:val="ListParagraph"/>
        <w:numPr>
          <w:ilvl w:val="0"/>
          <w:numId w:val="2"/>
        </w:numPr>
        <w:spacing w:before="40" w:after="40"/>
      </w:pPr>
      <w:r>
        <w:rPr>
          <w:rFonts w:ascii="Arial" w:cs="Arial" w:eastAsia="Arial" w:hAnsi="Arial"/>
          <w:sz w:val="20"/>
          <w:szCs w:val="20"/>
        </w:rPr>
        <w:t xml:space="preserve">Enable RLS (without FORCE first) and add policy using current_setting('app.tenant_id')</w:t>
      </w:r>
    </w:p>
    <w:p>
      <w:pPr>
        <w:pStyle w:val="ListParagraph"/>
        <w:numPr>
          <w:ilvl w:val="0"/>
          <w:numId w:val="2"/>
        </w:numPr>
        <w:spacing w:before="40" w:after="40"/>
      </w:pPr>
      <w:r>
        <w:rPr>
          <w:rFonts w:ascii="Arial" w:cs="Arial" w:eastAsia="Arial" w:hAnsi="Arial"/>
          <w:sz w:val="20"/>
          <w:szCs w:val="20"/>
        </w:rPr>
        <w:t xml:space="preserve">Test all three scenarios: correct tenant sees data, wrong tenant sees nothing, no tenant set sees nothing</w:t>
      </w:r>
    </w:p>
    <w:p>
      <w:pPr>
        <w:pStyle w:val="ListParagraph"/>
        <w:numPr>
          <w:ilvl w:val="0"/>
          <w:numId w:val="2"/>
        </w:numPr>
        <w:spacing w:before="40" w:after="40"/>
      </w:pPr>
      <w:r>
        <w:rPr>
          <w:rFonts w:ascii="Arial" w:cs="Arial" w:eastAsia="Arial" w:hAnsi="Arial"/>
          <w:sz w:val="20"/>
          <w:szCs w:val="20"/>
        </w:rPr>
        <w:t xml:space="preserve">Enable FORCE ROW LEVEL SECURITY — roll out one table at a time starting with customers</w:t>
      </w:r>
    </w:p>
    <w:p>
      <w:pPr>
        <w:spacing w:before="80" w:after="80"/>
      </w:pPr>
      <w:r>
        <w:t xml:space="preserve"/>
      </w:r>
    </w:p>
    <w:p>
      <w:r>
        <w:br w:type="page"/>
      </w:r>
    </w:p>
    <w:p>
      <w:pPr>
        <w:pStyle w:val="Heading1"/>
        <w:spacing w:before="360" w:after="120"/>
      </w:pPr>
      <w:r>
        <w:rPr>
          <w:rFonts w:ascii="Arial" w:cs="Arial" w:eastAsia="Arial" w:hAnsi="Arial"/>
          <w:b/>
          <w:bCs/>
          <w:color w:val="1F497D"/>
          <w:sz w:val="32"/>
          <w:szCs w:val="32"/>
        </w:rPr>
        <w:t xml:space="preserve">6. Appendix — Full Workflow Inventory</w:t>
      </w:r>
    </w:p>
    <w:p>
      <w:pPr>
        <w:spacing w:before="60" w:after="60"/>
      </w:pPr>
      <w:r>
        <w:rPr>
          <w:rFonts w:ascii="Arial" w:cs="Arial" w:eastAsia="Arial" w:hAnsi="Arial"/>
          <w:sz w:val="20"/>
          <w:szCs w:val="20"/>
        </w:rPr>
        <w:t xml:space="preserve">The following table lists all 32 audited workflow files and their key characteristics.</w:t>
      </w:r>
    </w:p>
    <w:p>
      <w:pPr>
        <w:spacing w:before="80" w:after="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1200"/>
        <w:gridCol w:w="1700"/>
      </w:tblGrid>
      <w:tr>
        <w:trPr>
          <w:tblHeader/>
        </w:trP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File ID</w:t>
            </w:r>
          </w:p>
        </w:tc>
        <w:tc>
          <w:tcPr>
            <w:tcW w:type="dxa" w:w="4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Workflow Name / Purpose</w:t>
            </w:r>
          </w:p>
        </w:tc>
        <w:tc>
          <w:tcPr>
            <w:tcW w:type="dxa" w:w="1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DB Nodes</w:t>
            </w:r>
          </w:p>
        </w:tc>
        <w:tc>
          <w:tcPr>
            <w:tcW w:type="dxa" w:w="17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Risk</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vy7lIkQT9gBvaaqc</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VenueDesk Onboarding Manager</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6</w:t>
            </w:r>
          </w:p>
        </w:tc>
        <w:tc>
          <w:tcPr>
            <w:tcW w:type="dxa" w:w="17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eI6PSBE1TbpaRx9K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VenuePro Make Booking (Platinum Fix)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6</w:t>
            </w:r>
          </w:p>
        </w:tc>
        <w:tc>
          <w:tcPr>
            <w:tcW w:type="dxa" w:w="17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B1NXZMSxwOD6bDHB</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VenuePro Staff Login</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1+JWT</w:t>
            </w:r>
          </w:p>
        </w:tc>
        <w:tc>
          <w:tcPr>
            <w:tcW w:type="dxa" w:w="17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r>
              <w:rPr>
                <w:rFonts w:ascii="Arial" w:cs="Arial" w:eastAsia="Arial" w:hAnsi="Arial"/>
                <w:b/>
                <w:bCs/>
                <w:color w:val="FFFFFF"/>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W6tKvBknt31j0ddx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VenuePro Cancellation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c>
          <w:tcPr>
            <w:tcW w:type="dxa" w:w="17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r>
              <w:rPr>
                <w:rFonts w:ascii="Arial" w:cs="Arial" w:eastAsia="Arial" w:hAnsi="Arial"/>
                <w:b/>
                <w:bCs/>
                <w:color w:val="FFFFFF"/>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7ZXOI73BhHLXkyOc</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VenueDesk Confirm Booking</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4</w:t>
            </w:r>
          </w:p>
        </w:tc>
        <w:tc>
          <w:tcPr>
            <w:tcW w:type="dxa" w:w="17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r>
              <w:rPr>
                <w:rFonts w:ascii="Arial" w:cs="Arial" w:eastAsia="Arial" w:hAnsi="Arial"/>
                <w:b/>
                <w:bCs/>
                <w:color w:val="FFFFFF"/>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KHvxUBua7hi5e1x1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VenuePro Financial Operations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w:t>
            </w:r>
          </w:p>
        </w:tc>
        <w:tc>
          <w:tcPr>
            <w:tcW w:type="dxa" w:w="17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r>
              <w:rPr>
                <w:rFonts w:ascii="Arial" w:cs="Arial" w:eastAsia="Arial" w:hAnsi="Arial"/>
                <w:b/>
                <w:bCs/>
                <w:color w:val="FFFFFF"/>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oxBp6cEoB3ZBRwB2</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VenuePro User Manager</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c>
          <w:tcPr>
            <w:tcW w:type="dxa" w:w="17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r>
              <w:rPr>
                <w:rFonts w:ascii="Arial" w:cs="Arial" w:eastAsia="Arial" w:hAnsi="Arial"/>
                <w:b/>
                <w:bCs/>
                <w:color w:val="FFFFFF"/>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nW4p6cg3l7OHwjQP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Customer Interactions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c>
          <w:tcPr>
            <w:tcW w:type="dxa" w:w="17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r>
              <w:rPr>
                <w:rFonts w:ascii="Arial" w:cs="Arial" w:eastAsia="Arial" w:hAnsi="Arial"/>
                <w:b/>
                <w:bCs/>
                <w:color w:val="FFFFFF"/>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8LTgEKbPIWNPy3QU</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Create Customer Record</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1</w:t>
            </w:r>
          </w:p>
        </w:tc>
        <w:tc>
          <w:tcPr>
            <w:tcW w:type="dxa" w:w="17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r>
              <w:rPr>
                <w:rFonts w:ascii="Arial" w:cs="Arial" w:eastAsia="Arial" w:hAnsi="Arial"/>
                <w:b/>
                <w:bCs/>
                <w:color w:val="FFFFFF"/>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3JqHCjua5lKZGpeB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Blocked Dates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w:t>
            </w:r>
          </w:p>
        </w:tc>
        <w:tc>
          <w:tcPr>
            <w:tcW w:type="dxa" w:w="17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r>
              <w:rPr>
                <w:rFonts w:ascii="Arial" w:cs="Arial" w:eastAsia="Arial" w:hAnsi="Arial"/>
                <w:b/>
                <w:bCs/>
                <w:color w:val="FFFFFF"/>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XZAZP8vd6PxIdmj9</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API: Get Activity (NO TENANT FILTER)</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1</w:t>
            </w:r>
          </w:p>
        </w:tc>
        <w:tc>
          <w:tcPr>
            <w:tcW w:type="dxa" w:w="17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BjHe6jnpWTYOcPS3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API: Get Leads (NO TENANT FILTER)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w:t>
            </w:r>
          </w:p>
        </w:tc>
        <w:tc>
          <w:tcPr>
            <w:tcW w:type="dxa" w:w="17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Wl4HBw8sGpfvTzta</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Lead Discovery Daily (hardcoded API key)</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c>
          <w:tcPr>
            <w:tcW w:type="dxa" w:w="17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r>
              <w:rPr>
                <w:rFonts w:ascii="Arial" w:cs="Arial" w:eastAsia="Arial" w:hAnsi="Arial"/>
                <w:b/>
                <w:bCs/>
                <w:color w:val="FFFFFF"/>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kjiwnkYPOsmVt2w2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Practice Question Workflow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c>
          <w:tcPr>
            <w:tcW w:type="dxa" w:w="1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333333"/>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mxDwUMJ4LvfvTcKK</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Interactive Lesson Workflow</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c>
          <w:tcPr>
            <w:tcW w:type="dxa" w:w="1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333333"/>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HgA9JOnX1vsDYaED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Virtual Tutor 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c>
          <w:tcPr>
            <w:tcW w:type="dxa" w:w="1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333333"/>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N2KRhq25B4n1p5AO</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_TEMP_RoomOp</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1</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18"/>
                <w:szCs w:val="18"/>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HS2TIoAV9YmYHdxP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_TEMP_CountLeads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18"/>
                <w:szCs w:val="18"/>
              </w:rPr>
              <w:t xml:space="preserve">LOW</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j8shsvl2qHxXPKdc</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_TEMP_RoomOp (duplicate)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1</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18"/>
                <w:szCs w:val="18"/>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dbaHTpEnWubqrYL0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_TEMP_SchemaAll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18"/>
                <w:szCs w:val="18"/>
              </w:rPr>
              <w:t xml:space="preserve">LOW</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4ssAXkBmQXByrjlp</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Additional workflow</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hBclMCxbgmz7f3Za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Additional workflow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kB5xoIh4gcaRsCpW</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Additional workflow</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baGN4RUcgtsDTISA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Additional workflow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V1KWffKabrocwH2O</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Additional workflow</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xyhJvPqbxT9bymp5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Additional workflow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_IR5KYsjsgIS7v_Wj5Atf</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Additional workflow</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K3oWOutGQuE9HWfm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Additional workflow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XKKG5SZ75bHg35Zt</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Additional workflow</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u889Fz8HrurdqW9v</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Additional workflow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J0jhtIWWMTXdJEot</w:t>
            </w:r>
          </w:p>
        </w:tc>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Additional workflow</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j8shsvl2qHxXPKdc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Additional workflow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bl>
    <w:p>
      <w:pPr>
        <w:spacing w:before="80" w:after="80"/>
      </w:pPr>
      <w:r>
        <w:t xml:space="preserve"/>
      </w:r>
    </w:p>
    <w:p>
      <w:pPr>
        <w:spacing w:before="80" w:after="80"/>
      </w:pPr>
      <w:r>
        <w:t xml:space="preserve"/>
      </w:r>
    </w:p>
    <w:p>
      <w:pPr>
        <w:spacing w:before="480" w:after="80"/>
        <w:jc w:val="center"/>
      </w:pPr>
      <w:r>
        <w:rPr>
          <w:rFonts w:ascii="Arial" w:cs="Arial" w:eastAsia="Arial" w:hAnsi="Arial"/>
          <w:i/>
          <w:iCs/>
          <w:color w:val="888888"/>
          <w:sz w:val="20"/>
          <w:szCs w:val="20"/>
        </w:rPr>
        <w:t xml:space="preserve">— End of Report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4" w:space="4"/>
      </w:pBdr>
    </w:pPr>
    <w:r>
      <w:rPr>
        <w:rFonts w:ascii="Arial" w:cs="Arial" w:eastAsia="Arial" w:hAnsi="Arial"/>
        <w:b/>
        <w:bCs/>
        <w:color w:val="1F497D"/>
        <w:sz w:val="18"/>
        <w:szCs w:val="18"/>
      </w:rPr>
      <w:t xml:space="preserve">VenueDesk — System Audit Report</w:t>
    </w:r>
    <w:r>
      <w:rPr>
        <w:rFonts w:ascii="Arial" w:cs="Arial" w:eastAsia="Arial" w:hAnsi="Arial"/>
        <w:color w:val="888888"/>
        <w:sz w:val="16"/>
        <w:szCs w:val="16"/>
      </w:rPr>
      <w:t xml:space="preserve">     |     20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97D"/>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4057"/>
      <w:sz w:val="26"/>
      <w:szCs w:val="26"/>
    </w:rPr>
  </w:style>
  <w:style w:type="paragraph" w:styleId="Heading3">
    <w:name w:val="Heading 3"/>
    <w:basedOn w:val="Normal"/>
    <w:next w:val="Normal"/>
    <w:qFormat/>
    <w:pPr>
      <w:spacing w:before="160" w:after="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2026-03-20T20:26:06.618Z</dcterms:created>
  <dcterms:modified xsi:type="dcterms:W3CDTF">2026-03-20T20:26:06.619Z</dcterms:modified>
</cp:coreProperties>
</file>

<file path=docProps/custom.xml><?xml version="1.0" encoding="utf-8"?>
<Properties xmlns="http://schemas.openxmlformats.org/officeDocument/2006/custom-properties" xmlns:vt="http://schemas.openxmlformats.org/officeDocument/2006/docPropsVTypes"/>
</file>