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SimSun"/>
          <w:b/>
          <w:sz w:val="32"/>
        </w:rPr>
        <w:t>业务约定书（审查修改版）</w:t>
      </w:r>
    </w:p>
    <w:p>
      <w:pPr>
        <w:jc w:val="center"/>
      </w:pPr>
      <w:r>
        <w:rPr>
          <w:i/>
          <w:color w:val="FF0000"/>
          <w:sz w:val="20"/>
        </w:rPr>
        <w:t>说明：黑色为乙方原文，红色为修改建议</w:t>
      </w:r>
    </w:p>
    <w:p/>
    <w:p>
      <w:pPr>
        <w:jc w:val="center"/>
      </w:pPr>
      <w:r>
        <w:rPr>
          <w:rFonts w:ascii="SimSun" w:hAnsi="SimSun" w:eastAsia="SimSun"/>
          <w:b/>
          <w:color w:val="000000"/>
          <w:sz w:val="28"/>
        </w:rPr>
        <w:t>业务约定书</w:t>
      </w:r>
    </w:p>
    <w:p/>
    <w:p>
      <w:r>
        <w:rPr>
          <w:rFonts w:ascii="SimSun" w:hAnsi="SimSun" w:eastAsia="SimSun"/>
          <w:b/>
          <w:color w:val="000000"/>
          <w:sz w:val="22"/>
        </w:rPr>
        <w:t>委托方（甲方）：</w:t>
      </w:r>
      <w:r>
        <w:rPr>
          <w:rFonts w:ascii="SimSun" w:hAnsi="SimSun" w:eastAsia="SimSun"/>
          <w:b w:val="0"/>
          <w:color w:val="000000"/>
          <w:sz w:val="22"/>
        </w:rPr>
        <w:t>未来新视界科技（北京）有限公司</w:t>
      </w:r>
    </w:p>
    <w:p>
      <w:r>
        <w:rPr>
          <w:rFonts w:ascii="SimSun" w:hAnsi="SimSun" w:eastAsia="SimSun"/>
          <w:b/>
          <w:color w:val="000000"/>
          <w:sz w:val="22"/>
        </w:rPr>
        <w:t>联系人：</w:t>
      </w:r>
      <w:r>
        <w:rPr>
          <w:rFonts w:ascii="SimSun" w:hAnsi="SimSun" w:eastAsia="SimSun"/>
          <w:b w:val="0"/>
          <w:color w:val="000000"/>
          <w:sz w:val="22"/>
        </w:rPr>
        <w:t>请填写</w:t>
      </w:r>
    </w:p>
    <w:p>
      <w:r>
        <w:rPr>
          <w:rFonts w:ascii="SimSun" w:hAnsi="SimSun" w:eastAsia="SimSun"/>
          <w:b/>
          <w:color w:val="000000"/>
          <w:sz w:val="22"/>
        </w:rPr>
        <w:t>联系电话：</w:t>
      </w:r>
      <w:r>
        <w:rPr>
          <w:rFonts w:ascii="SimSun" w:hAnsi="SimSun" w:eastAsia="SimSun"/>
          <w:b w:val="0"/>
          <w:color w:val="000000"/>
          <w:sz w:val="22"/>
        </w:rPr>
        <w:t>请填写企业固定电话</w:t>
      </w:r>
    </w:p>
    <w:p>
      <w:r>
        <w:rPr>
          <w:rFonts w:ascii="SimSun" w:hAnsi="SimSun" w:eastAsia="SimSun"/>
          <w:b/>
          <w:color w:val="000000"/>
          <w:sz w:val="22"/>
        </w:rPr>
        <w:t>手机：</w:t>
      </w:r>
      <w:r>
        <w:rPr>
          <w:rFonts w:ascii="SimSun" w:hAnsi="SimSun" w:eastAsia="SimSun"/>
          <w:b w:val="0"/>
          <w:color w:val="000000"/>
          <w:sz w:val="22"/>
        </w:rPr>
        <w:t>请填写</w:t>
      </w:r>
    </w:p>
    <w:p>
      <w:r>
        <w:rPr>
          <w:rFonts w:ascii="SimSun" w:hAnsi="SimSun" w:eastAsia="SimSun"/>
          <w:b/>
          <w:color w:val="000000"/>
          <w:sz w:val="22"/>
        </w:rPr>
        <w:t>联系地址：</w:t>
      </w:r>
      <w:r>
        <w:rPr>
          <w:rFonts w:ascii="SimSun" w:hAnsi="SimSun" w:eastAsia="SimSun"/>
          <w:b w:val="0"/>
          <w:color w:val="000000"/>
          <w:sz w:val="22"/>
        </w:rPr>
        <w:t>请填写企业实际办公地址</w:t>
      </w:r>
    </w:p>
    <w:p/>
    <w:p>
      <w:r>
        <w:rPr>
          <w:rFonts w:ascii="SimSun" w:hAnsi="SimSun" w:eastAsia="SimSun"/>
          <w:b/>
          <w:color w:val="000000"/>
          <w:sz w:val="22"/>
        </w:rPr>
        <w:t>受托方（乙方）：</w:t>
      </w:r>
      <w:r>
        <w:rPr>
          <w:rFonts w:ascii="SimSun" w:hAnsi="SimSun" w:eastAsia="SimSun"/>
          <w:b w:val="0"/>
          <w:color w:val="000000"/>
          <w:sz w:val="22"/>
        </w:rPr>
        <w:t>北京一嘉二科技服务有限公司</w:t>
      </w:r>
    </w:p>
    <w:p>
      <w:r>
        <w:rPr>
          <w:rFonts w:ascii="SimSun" w:hAnsi="SimSun" w:eastAsia="SimSun"/>
          <w:b/>
          <w:color w:val="000000"/>
          <w:sz w:val="22"/>
        </w:rPr>
        <w:t>联系人：</w:t>
      </w:r>
      <w:r>
        <w:rPr>
          <w:rFonts w:ascii="SimSun" w:hAnsi="SimSun" w:eastAsia="SimSun"/>
          <w:b w:val="0"/>
          <w:color w:val="000000"/>
          <w:sz w:val="22"/>
        </w:rPr>
        <w:t>黄明兰</w:t>
      </w:r>
    </w:p>
    <w:p>
      <w:r>
        <w:rPr>
          <w:rFonts w:ascii="SimSun" w:hAnsi="SimSun" w:eastAsia="SimSun"/>
          <w:b/>
          <w:color w:val="000000"/>
          <w:sz w:val="22"/>
        </w:rPr>
        <w:t>联系电话：</w:t>
      </w:r>
      <w:r>
        <w:rPr>
          <w:rFonts w:ascii="SimSun" w:hAnsi="SimSun" w:eastAsia="SimSun"/>
          <w:b w:val="0"/>
          <w:color w:val="000000"/>
          <w:sz w:val="22"/>
        </w:rPr>
        <w:t>010-58030270</w:t>
      </w:r>
    </w:p>
    <w:p>
      <w:r>
        <w:rPr>
          <w:rFonts w:ascii="SimSun" w:hAnsi="SimSun" w:eastAsia="SimSun"/>
          <w:b/>
          <w:color w:val="000000"/>
          <w:sz w:val="22"/>
        </w:rPr>
        <w:t>手机：</w:t>
      </w:r>
      <w:r>
        <w:rPr>
          <w:rFonts w:ascii="SimSun" w:hAnsi="SimSun" w:eastAsia="SimSun"/>
          <w:b w:val="0"/>
          <w:color w:val="000000"/>
          <w:sz w:val="22"/>
        </w:rPr>
        <w:t>18310808734</w:t>
      </w:r>
    </w:p>
    <w:p>
      <w:r>
        <w:rPr>
          <w:rFonts w:ascii="SimSun" w:hAnsi="SimSun" w:eastAsia="SimSun"/>
          <w:b/>
          <w:color w:val="000000"/>
          <w:sz w:val="22"/>
        </w:rPr>
        <w:t>联系地址：</w:t>
      </w:r>
      <w:r>
        <w:rPr>
          <w:rFonts w:ascii="SimSun" w:hAnsi="SimSun" w:eastAsia="SimSun"/>
          <w:b w:val="0"/>
          <w:color w:val="000000"/>
          <w:sz w:val="22"/>
        </w:rPr>
        <w:t>北京市丰台区马家堡东路 106 号自然新天地 A 座 1010-1011</w:t>
      </w:r>
    </w:p>
    <w:p/>
    <w:p>
      <w:r>
        <w:rPr>
          <w:rFonts w:ascii="SimSun" w:hAnsi="SimSun" w:eastAsia="SimSun"/>
          <w:b w:val="0"/>
          <w:color w:val="000000"/>
          <w:sz w:val="22"/>
        </w:rPr>
        <w:t>依据《中华人民共和国民法典》，在甲乙双方保证其主体合法的基础上，甲方委托乙方就申报政府资助资金、资质类项目提供咨询服务，为促使项目申报成功，甲、乙双方本着平等自愿、互惠互利的原则，达成如下协议，双方共同恪守。</w:t>
      </w:r>
    </w:p>
    <w:p/>
    <w:p>
      <w:r>
        <w:rPr>
          <w:rFonts w:ascii="SimSun" w:hAnsi="SimSun" w:eastAsia="SimSun"/>
          <w:b w:val="0"/>
          <w:color w:val="000000"/>
          <w:sz w:val="22"/>
        </w:rPr>
        <w:t>乙方协助甲方申请项目为：</w:t>
      </w:r>
    </w:p>
    <w:p>
      <w:r>
        <w:rPr>
          <w:rFonts w:ascii="SimSun" w:hAnsi="SimSun" w:eastAsia="SimSun"/>
          <w:b w:val="0"/>
          <w:color w:val="000000"/>
          <w:sz w:val="22"/>
        </w:rPr>
        <w:t>1、朝阳区促进文化产业高质量发展的若干措施支持项目</w:t>
      </w:r>
    </w:p>
    <w:p>
      <w:r>
        <w:rPr>
          <w:rFonts w:ascii="SimSun" w:hAnsi="SimSun" w:eastAsia="SimSun"/>
          <w:b w:val="0"/>
          <w:color w:val="000000"/>
          <w:sz w:val="22"/>
        </w:rPr>
        <w:t>2、国家电影局电影精品专项资金资助项目</w:t>
      </w:r>
    </w:p>
    <w:p/>
    <w:p/>
    <w:p>
      <w:r>
        <w:rPr>
          <w:rFonts w:ascii="SimSun" w:hAnsi="SimSun" w:eastAsia="SimSun"/>
          <w:b/>
          <w:color w:val="000000"/>
          <w:sz w:val="24"/>
        </w:rPr>
        <w:t>第一条、甲方的权利和义务</w:t>
      </w:r>
    </w:p>
    <w:p>
      <w:r>
        <w:rPr>
          <w:rFonts w:ascii="SimSun" w:hAnsi="SimSun" w:eastAsia="SimSun"/>
          <w:b w:val="0"/>
          <w:color w:val="000000"/>
          <w:sz w:val="22"/>
        </w:rPr>
        <w:t>1、甲方应及时完整地向乙方提供必要的相关基础材料，保证所提交的材料及文件内容真实、合法且有效，并依法承担由此产生的全部法律责任。</w:t>
      </w:r>
    </w:p>
    <w:p>
      <w:r>
        <w:rPr>
          <w:rFonts w:ascii="SimSun" w:hAnsi="SimSun" w:eastAsia="SimSun"/>
          <w:b w:val="0"/>
          <w:color w:val="000000"/>
          <w:sz w:val="22"/>
        </w:rPr>
        <w:t>2、配合乙方做好与相关第三方的沟通事宜，协助乙方办理双方认为其他必要的事宜。</w:t>
      </w:r>
    </w:p>
    <w:p>
      <w:r>
        <w:rPr>
          <w:rFonts w:ascii="SimSun" w:hAnsi="SimSun" w:eastAsia="SimSun"/>
          <w:b w:val="0"/>
          <w:color w:val="000000"/>
          <w:sz w:val="22"/>
        </w:rPr>
        <w:t>3、甲方应支付乙方咨询顾问费，在材料申报过程中，如有涉及财务审计、专利或著作权申请、用户报告、查新等第三方的所有费用，应由甲方自行委托并独立承担，与应支付乙方的咨询顾问费用无关。</w:t>
      </w:r>
    </w:p>
    <w:p>
      <w:r>
        <w:rPr>
          <w:rFonts w:ascii="SimSun" w:hAnsi="SimSun" w:eastAsia="SimSun"/>
          <w:b w:val="0"/>
          <w:color w:val="000000"/>
          <w:sz w:val="22"/>
        </w:rPr>
        <w:t>4、甲方指定的项目联系人，配合乙方开展相关工作、提供资料等，如甲方更换项目联系人，应当及时通知乙方。</w:t>
      </w:r>
    </w:p>
    <w:p>
      <w:r>
        <w:rPr>
          <w:rFonts w:ascii="SimSun" w:hAnsi="SimSun" w:eastAsia="SimSun"/>
          <w:b w:val="0"/>
          <w:color w:val="000000"/>
          <w:sz w:val="22"/>
        </w:rPr>
        <w:t>5、乙方为甲方上述资金申请的唯一合作人，甲方须严格为乙方的服务内容及双方合作事宜保密。</w:t>
      </w:r>
      <w:r>
        <w:rPr>
          <w:rFonts w:ascii="SimSun" w:hAnsi="SimSun" w:eastAsia="SimSun"/>
          <w:b w:val="0"/>
          <w:color w:val="FF0000"/>
          <w:sz w:val="22"/>
        </w:rPr>
        <w:br/>
        <w:t>【修改建议：删除"唯一合作人"限制，改为"乙方为甲方上述资金申请的主要合作方之一"】</w:t>
      </w:r>
    </w:p>
    <w:p/>
    <w:p>
      <w:r>
        <w:rPr>
          <w:rFonts w:ascii="SimSun" w:hAnsi="SimSun" w:eastAsia="SimSun"/>
          <w:b/>
          <w:color w:val="000000"/>
          <w:sz w:val="24"/>
        </w:rPr>
        <w:t>第二条、乙方的权利和义务</w:t>
      </w:r>
    </w:p>
    <w:p>
      <w:r>
        <w:rPr>
          <w:rFonts w:ascii="SimSun" w:hAnsi="SimSun" w:eastAsia="SimSun"/>
          <w:b w:val="0"/>
          <w:color w:val="000000"/>
          <w:sz w:val="22"/>
        </w:rPr>
        <w:t>1、在甲方提供真实、完整且与公司实际经营情况一致的基础数据及材料的前提下，乙方为甲方申报上述项目提供咨询服务。</w:t>
      </w:r>
    </w:p>
    <w:p>
      <w:r>
        <w:rPr>
          <w:rFonts w:ascii="SimSun" w:hAnsi="SimSun" w:eastAsia="SimSun"/>
          <w:b w:val="0"/>
          <w:color w:val="000000"/>
          <w:sz w:val="22"/>
        </w:rPr>
        <w:t>2、乙方应尽职完成本合同约定的咨询服务内容，维护甲方利益。</w:t>
      </w:r>
      <w:r>
        <w:rPr>
          <w:rFonts w:ascii="SimSun" w:hAnsi="SimSun" w:eastAsia="SimSun"/>
          <w:b w:val="0"/>
          <w:color w:val="FF0000"/>
          <w:sz w:val="22"/>
        </w:rPr>
        <w:br/>
        <w:t>【修改建议：增加"乙方应保证申报材料的准确性和专业性，因乙方过错导致申报失败的，应承担相应责任"】</w:t>
      </w:r>
    </w:p>
    <w:p>
      <w:r>
        <w:rPr>
          <w:rFonts w:ascii="SimSun" w:hAnsi="SimSun" w:eastAsia="SimSun"/>
          <w:b w:val="0"/>
          <w:color w:val="000000"/>
          <w:sz w:val="22"/>
        </w:rPr>
        <w:t>3、甲方有权就乙方服务范围内的事项，向乙方提出口头或书面询问，乙方应及时作出答复。</w:t>
      </w:r>
      <w:r>
        <w:rPr>
          <w:rFonts w:ascii="SimSun" w:hAnsi="SimSun" w:eastAsia="SimSun"/>
          <w:b w:val="0"/>
          <w:color w:val="FF0000"/>
          <w:sz w:val="22"/>
        </w:rPr>
        <w:br/>
        <w:t>【修改建议：明确"及时"为"2 个工作日内"】</w:t>
      </w:r>
    </w:p>
    <w:p>
      <w:r>
        <w:rPr>
          <w:rFonts w:ascii="SimSun" w:hAnsi="SimSun" w:eastAsia="SimSun"/>
          <w:b w:val="0"/>
          <w:color w:val="000000"/>
          <w:sz w:val="22"/>
        </w:rPr>
        <w:t>4、由于项目申报在流程上有一定的阶段性，在每个阶段的工作中，乙方有责任配合甲方完成申报工作，向申报部门提交全部申报材料后即视为乙方已完成全部咨询服务内容，如在合同履行过程中甲方对乙方的工作表示不满，应及时向乙方提出，乙方应及时作出解释或整改。但甲方不得在成功申请到政府资助金后，又以乙方履行瑕疵为由提出拒付或少付咨询顾问费。</w:t>
      </w:r>
      <w:r>
        <w:rPr>
          <w:rFonts w:ascii="SimSun" w:hAnsi="SimSun" w:eastAsia="SimSun"/>
          <w:b w:val="0"/>
          <w:color w:val="FF0000"/>
          <w:sz w:val="22"/>
        </w:rPr>
        <w:br/>
        <w:t>【修改建议：删除"但甲方不得..."条款，改为"如乙方服务存在重大瑕疵导致甲方损失的，甲方有权要求相应赔偿"】</w:t>
      </w:r>
    </w:p>
    <w:p>
      <w:r>
        <w:rPr>
          <w:rFonts w:ascii="SimSun" w:hAnsi="SimSun" w:eastAsia="SimSun"/>
          <w:b w:val="0"/>
          <w:color w:val="000000"/>
          <w:sz w:val="22"/>
        </w:rPr>
        <w:t>5、乙方有义务严格遵守顾问服务的行业标准，保护甲方的合法权益，严守甲方的机密，严格为双方合作事宜保密。</w:t>
      </w:r>
    </w:p>
    <w:p/>
    <w:p>
      <w:r>
        <w:rPr>
          <w:rFonts w:ascii="SimSun" w:hAnsi="SimSun" w:eastAsia="SimSun"/>
          <w:b/>
          <w:color w:val="000000"/>
          <w:sz w:val="24"/>
        </w:rPr>
        <w:t>第三条、佣金及付款方式</w:t>
      </w:r>
    </w:p>
    <w:p>
      <w:r>
        <w:rPr>
          <w:rFonts w:ascii="SimSun" w:hAnsi="SimSun" w:eastAsia="SimSun"/>
          <w:b w:val="0"/>
          <w:color w:val="000000"/>
          <w:sz w:val="22"/>
        </w:rPr>
        <w:t>1、咨询顾问费按项目立项资金总额的 10% 支付。</w:t>
      </w:r>
      <w:r>
        <w:rPr>
          <w:rFonts w:ascii="SimSun" w:hAnsi="SimSun" w:eastAsia="SimSun"/>
          <w:b w:val="0"/>
          <w:color w:val="FF0000"/>
          <w:sz w:val="22"/>
        </w:rPr>
        <w:br/>
        <w:t>【修改建议：改为"8%"，或设置阶梯费率（500 万以下 10%，500 万以上 8%）】</w:t>
      </w:r>
    </w:p>
    <w:p>
      <w:r>
        <w:rPr>
          <w:rFonts w:ascii="SimSun" w:hAnsi="SimSun" w:eastAsia="SimSun"/>
          <w:b w:val="0"/>
          <w:color w:val="000000"/>
          <w:sz w:val="22"/>
        </w:rPr>
        <w:t>2、合同一经签订生效，项目即开始运作。</w:t>
      </w:r>
    </w:p>
    <w:p>
      <w:r>
        <w:rPr>
          <w:rFonts w:ascii="SimSun" w:hAnsi="SimSun" w:eastAsia="SimSun"/>
          <w:b w:val="0"/>
          <w:color w:val="000000"/>
          <w:sz w:val="22"/>
        </w:rPr>
        <w:t>3、付款时间：成功申请到政府资助资金后，甲方承诺，在收到资助项目拨款后的五个工作日内，按政府拨款数额的 10%，支付乙方咨询顾问费。若政府资助金分批支付的，则甲方每收到一笔政府资助金，应在收到后五个工作日内，按该金额的 10% 向乙方支付，直至全部付清。</w:t>
      </w:r>
      <w:r>
        <w:rPr>
          <w:rFonts w:ascii="SimSun" w:hAnsi="SimSun" w:eastAsia="SimSun"/>
          <w:b w:val="0"/>
          <w:color w:val="FF0000"/>
          <w:sz w:val="22"/>
        </w:rPr>
        <w:br/>
        <w:t>【修改建议：将"五个工作日"改为"十五个工作日"，给予甲方更充足的财务处理时间】</w:t>
      </w:r>
    </w:p>
    <w:p/>
    <w:p>
      <w:r>
        <w:rPr>
          <w:rFonts w:ascii="SimSun" w:hAnsi="SimSun" w:eastAsia="SimSun"/>
          <w:b/>
          <w:color w:val="000000"/>
          <w:sz w:val="24"/>
        </w:rPr>
        <w:t>第四条、违约责任</w:t>
      </w:r>
    </w:p>
    <w:p>
      <w:r>
        <w:rPr>
          <w:rFonts w:ascii="SimSun" w:hAnsi="SimSun" w:eastAsia="SimSun"/>
          <w:b w:val="0"/>
          <w:color w:val="000000"/>
          <w:sz w:val="22"/>
        </w:rPr>
        <w:t>本合同签订后，双方均应履行合同规定的全部条款，否则，违约方应赔偿给守约方因此而造成的一切损失。</w:t>
      </w:r>
    </w:p>
    <w:p>
      <w:r>
        <w:rPr>
          <w:rFonts w:ascii="SimSun" w:hAnsi="SimSun" w:eastAsia="SimSun"/>
          <w:b w:val="0"/>
          <w:color w:val="000000"/>
          <w:sz w:val="22"/>
        </w:rPr>
        <w:t>1、如果乙方工作人员在整理甲方的申报材料时发现甲方项目和企业条件有严重不足而无法申报本合同规定的项目时，双方可协商申报另外的科技计划或专项资金项目。若因自然灾害、政府政策调整等不可抗力导致合同无法履行，双方可延期或终止合同，不承担违约责任。</w:t>
      </w:r>
    </w:p>
    <w:p>
      <w:r>
        <w:rPr>
          <w:rFonts w:ascii="SimSun" w:hAnsi="SimSun" w:eastAsia="SimSun"/>
          <w:b w:val="0"/>
          <w:color w:val="000000"/>
          <w:sz w:val="22"/>
        </w:rPr>
        <w:t>2、合同签订生效后，如乙方无正当理由，擅自中止对甲方的服务，则应赔偿由此造成的损失；如甲方单方面停止履行合同，并自行进行申报，视同本合同仍然生效，仍须按上述支付费用条款支付乙方的咨询顾问费。</w:t>
      </w:r>
      <w:r>
        <w:rPr>
          <w:rFonts w:ascii="SimSun" w:hAnsi="SimSun" w:eastAsia="SimSun"/>
          <w:b w:val="0"/>
          <w:color w:val="FF0000"/>
          <w:sz w:val="22"/>
        </w:rPr>
        <w:br/>
        <w:t>【修改建议：增加"如乙方未按约定提供服务或服务质量严重不达标，甲方有权解除合同并要求退还已支付费用"】</w:t>
      </w:r>
    </w:p>
    <w:p>
      <w:r>
        <w:rPr>
          <w:rFonts w:ascii="SimSun" w:hAnsi="SimSun" w:eastAsia="SimSun"/>
          <w:b w:val="0"/>
          <w:color w:val="000000"/>
          <w:sz w:val="22"/>
        </w:rPr>
        <w:t>3、成功申请到政府资助金后，如甲方拒绝接受政府资助，仍视同乙方已完成合同服务内容，甲方仍须支付上述咨询顾问费，按照同批其他企业的最高立项金额在第一批拨款后的十个工作日内，一次性付清。</w:t>
      </w:r>
      <w:r>
        <w:rPr>
          <w:rFonts w:ascii="SimSun" w:hAnsi="SimSun" w:eastAsia="SimSun"/>
          <w:b w:val="0"/>
          <w:color w:val="FF0000"/>
          <w:sz w:val="22"/>
        </w:rPr>
        <w:br/>
        <w:t>【修改建议：删除此条款，或改为"如甲方无正当理由拒绝接受资助，应按实际获批金额的 50% 支付咨询费"】</w:t>
      </w:r>
    </w:p>
    <w:p>
      <w:r>
        <w:rPr>
          <w:rFonts w:ascii="SimSun" w:hAnsi="SimSun" w:eastAsia="SimSun"/>
          <w:b w:val="0"/>
          <w:color w:val="000000"/>
          <w:sz w:val="22"/>
        </w:rPr>
        <w:t>4、如甲方逾期付款，乙方将向甲方另行加收利息，利息按应付款额每日万分之八计算，直至付清。</w:t>
      </w:r>
      <w:r>
        <w:rPr>
          <w:rFonts w:ascii="SimSun" w:hAnsi="SimSun" w:eastAsia="SimSun"/>
          <w:b w:val="0"/>
          <w:color w:val="FF0000"/>
          <w:sz w:val="22"/>
        </w:rPr>
        <w:br/>
        <w:t>【修改建议：改为"万分之三"，万分之八年化约 29%，过高】</w:t>
      </w:r>
    </w:p>
    <w:p>
      <w:r>
        <w:rPr>
          <w:rFonts w:ascii="SimSun" w:hAnsi="SimSun" w:eastAsia="SimSun"/>
          <w:b w:val="0"/>
          <w:color w:val="000000"/>
          <w:sz w:val="22"/>
        </w:rPr>
        <w:t>5、甲方每收到一笔本项目的政府资助金后，应及时告知乙方（不超过 3 个工作日）收到款项的日期和数额，如果乙方向甲方询问关于本项目政府资助金回款情况，甲方拒绝告知的，则乙方有权随时要求甲方按原始申请资金额度支付本项目全部的咨询顾问费，甲方不予支付的，视为甲方逾期付款，应承担相应违约责任。</w:t>
      </w:r>
      <w:r>
        <w:rPr>
          <w:rFonts w:ascii="SimSun" w:hAnsi="SimSun" w:eastAsia="SimSun"/>
          <w:b w:val="0"/>
          <w:color w:val="FF0000"/>
          <w:sz w:val="22"/>
        </w:rPr>
        <w:br/>
        <w:t>【修改建议：删除"按原始申请资金额度支付全部咨询费"条款，改为"甲方应如实告知，如故意隐瞒，乙方有权通过合法途径查询并追究违约责任"】</w:t>
      </w:r>
    </w:p>
    <w:p/>
    <w:p>
      <w:r>
        <w:rPr>
          <w:rFonts w:ascii="SimSun" w:hAnsi="SimSun" w:eastAsia="SimSun"/>
          <w:b/>
          <w:color w:val="000000"/>
          <w:sz w:val="24"/>
        </w:rPr>
        <w:t>第五条、争议的处理</w:t>
      </w:r>
    </w:p>
    <w:p>
      <w:r>
        <w:rPr>
          <w:rFonts w:ascii="SimSun" w:hAnsi="SimSun" w:eastAsia="SimSun"/>
          <w:b w:val="0"/>
          <w:color w:val="000000"/>
          <w:sz w:val="22"/>
        </w:rPr>
        <w:t>1、双方因履行本协议发生的争议，应首先通过友好协商解决，协商不成时，任何一方可向乙方所在地人民法院提起诉讼解决。</w:t>
      </w:r>
      <w:r>
        <w:rPr>
          <w:rFonts w:ascii="SimSun" w:hAnsi="SimSun" w:eastAsia="SimSun"/>
          <w:b w:val="0"/>
          <w:color w:val="FF0000"/>
          <w:sz w:val="22"/>
        </w:rPr>
        <w:br/>
        <w:t>【修改建议：改为"甲方所在地"或"合同签订地"人民法院，或约定仲裁】</w:t>
      </w:r>
    </w:p>
    <w:p>
      <w:r>
        <w:rPr>
          <w:rFonts w:ascii="SimSun" w:hAnsi="SimSun" w:eastAsia="SimSun"/>
          <w:b w:val="0"/>
          <w:color w:val="000000"/>
          <w:sz w:val="22"/>
        </w:rPr>
        <w:t>2、本合同执行期为自合同签订之日起，三年内有效（付款时间不受此条款限制）。</w:t>
      </w:r>
      <w:r>
        <w:rPr>
          <w:rFonts w:ascii="SimSun" w:hAnsi="SimSun" w:eastAsia="SimSun"/>
          <w:b w:val="0"/>
          <w:color w:val="FF0000"/>
          <w:sz w:val="22"/>
        </w:rPr>
        <w:br/>
        <w:t>【修改建议：改为"至项目申报服务完成之日止"，或明确"有效期两年"】</w:t>
      </w:r>
    </w:p>
    <w:p>
      <w:r>
        <w:rPr>
          <w:rFonts w:ascii="SimSun" w:hAnsi="SimSun" w:eastAsia="SimSun"/>
          <w:b w:val="0"/>
          <w:color w:val="000000"/>
          <w:sz w:val="22"/>
        </w:rPr>
        <w:t>3、本合同一式两份，双方各持一份，本合同经双方盖章后立即生效。</w:t>
      </w:r>
    </w:p>
    <w:p/>
    <w:p>
      <w:pPr>
        <w:jc w:val="center"/>
      </w:pPr>
      <w:r>
        <w:rPr>
          <w:rFonts w:ascii="SimSun" w:hAnsi="SimSun" w:eastAsia="SimSun"/>
          <w:b w:val="0"/>
          <w:color w:val="000000"/>
          <w:sz w:val="20"/>
        </w:rPr>
        <w:t>（以下无正文）</w:t>
      </w:r>
    </w:p>
    <w:p/>
    <w:p/>
    <w:p/>
    <w:p>
      <w:r>
        <w:rPr>
          <w:rFonts w:ascii="SimSun" w:hAnsi="SimSun" w:eastAsia="SimSun"/>
          <w:b/>
          <w:color w:val="000000"/>
          <w:sz w:val="22"/>
        </w:rPr>
        <w:t>甲方：未来新视界科技（北京）有限公司</w:t>
      </w:r>
    </w:p>
    <w:p>
      <w:r>
        <w:rPr>
          <w:rFonts w:ascii="SimSun" w:hAnsi="SimSun" w:eastAsia="SimSun"/>
          <w:b w:val="0"/>
          <w:color w:val="000000"/>
          <w:sz w:val="22"/>
        </w:rPr>
        <w:t>（盖章）</w:t>
      </w:r>
    </w:p>
    <w:p>
      <w:r>
        <w:rPr>
          <w:rFonts w:ascii="SimSun" w:hAnsi="SimSun" w:eastAsia="SimSun"/>
          <w:b w:val="0"/>
          <w:color w:val="000000"/>
          <w:sz w:val="22"/>
        </w:rPr>
        <w:t>法定代表人：________________</w:t>
      </w:r>
    </w:p>
    <w:p>
      <w:r>
        <w:rPr>
          <w:rFonts w:ascii="SimSun" w:hAnsi="SimSun" w:eastAsia="SimSun"/>
          <w:b w:val="0"/>
          <w:color w:val="000000"/>
          <w:sz w:val="22"/>
        </w:rPr>
        <w:t>（授权代表人）</w:t>
      </w:r>
    </w:p>
    <w:p/>
    <w:p/>
    <w:p>
      <w:r>
        <w:rPr>
          <w:rFonts w:ascii="SimSun" w:hAnsi="SimSun" w:eastAsia="SimSun"/>
          <w:b/>
          <w:color w:val="000000"/>
          <w:sz w:val="22"/>
        </w:rPr>
        <w:t>乙方：北京一嘉二科技服务有限公司</w:t>
      </w:r>
    </w:p>
    <w:p>
      <w:r>
        <w:rPr>
          <w:rFonts w:ascii="SimSun" w:hAnsi="SimSun" w:eastAsia="SimSun"/>
          <w:b w:val="0"/>
          <w:color w:val="000000"/>
          <w:sz w:val="22"/>
        </w:rPr>
        <w:t>（盖章）</w:t>
      </w:r>
    </w:p>
    <w:p>
      <w:r>
        <w:rPr>
          <w:rFonts w:ascii="SimSun" w:hAnsi="SimSun" w:eastAsia="SimSun"/>
          <w:b w:val="0"/>
          <w:color w:val="000000"/>
          <w:sz w:val="22"/>
        </w:rPr>
        <w:t>法定代表人：________________</w:t>
      </w:r>
    </w:p>
    <w:p>
      <w:r>
        <w:rPr>
          <w:rFonts w:ascii="SimSun" w:hAnsi="SimSun" w:eastAsia="SimSun"/>
          <w:b w:val="0"/>
          <w:color w:val="000000"/>
          <w:sz w:val="22"/>
        </w:rPr>
        <w:t>（授权代表人）</w:t>
      </w:r>
    </w:p>
    <w:p/>
    <w:p/>
    <w:p>
      <w:r>
        <w:rPr>
          <w:rFonts w:ascii="SimSun" w:hAnsi="SimSun" w:eastAsia="SimSun"/>
          <w:b w:val="0"/>
          <w:color w:val="000000"/>
          <w:sz w:val="22"/>
        </w:rPr>
        <w:t>签约时间：2026 年 3 月 27 日</w:t>
      </w:r>
    </w:p>
    <w:p>
      <w:r>
        <w:rPr>
          <w:rFonts w:ascii="SimSun" w:hAnsi="SimSun" w:eastAsia="SimSun"/>
          <w:b w:val="0"/>
          <w:color w:val="000000"/>
          <w:sz w:val="22"/>
        </w:rPr>
        <w:t>签约地点：北京市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