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合同审查意见汇总</w:t>
      </w:r>
    </w:p>
    <w:p/>
    <w:p>
      <w:r>
        <w:rPr>
          <w:b/>
          <w:color w:val="000000"/>
          <w:sz w:val="24"/>
        </w:rPr>
        <w:t>一、高风险条款（建议必须修改）</w:t>
      </w:r>
    </w:p>
    <w:p>
      <w:r>
        <w:rPr>
          <w:b w:val="0"/>
          <w:color w:val="000000"/>
          <w:sz w:val="22"/>
        </w:rPr>
        <w:t>1. 第四条第 3 款：即使拒绝资助也要全额付款</w:t>
      </w:r>
      <w:r>
        <w:rPr>
          <w:b/>
          <w:color w:val="FF0000"/>
          <w:sz w:val="22"/>
        </w:rPr>
        <w:br/>
        <w:t>【风险：极不公平，建议删除或大幅修改】</w:t>
      </w:r>
    </w:p>
    <w:p>
      <w:r>
        <w:rPr>
          <w:b w:val="0"/>
          <w:color w:val="000000"/>
          <w:sz w:val="22"/>
        </w:rPr>
        <w:t>2. 第四条第 4 款：逾期利息万分之八/日</w:t>
      </w:r>
      <w:r>
        <w:rPr>
          <w:b/>
          <w:color w:val="FF0000"/>
          <w:sz w:val="22"/>
        </w:rPr>
        <w:br/>
        <w:t>【风险：年化约 29%，过高，建议改为万分之三】</w:t>
      </w:r>
    </w:p>
    <w:p>
      <w:r>
        <w:rPr>
          <w:b w:val="0"/>
          <w:color w:val="000000"/>
          <w:sz w:val="22"/>
        </w:rPr>
        <w:t>3. 第四条第 5 款：拒绝告知就要付全款</w:t>
      </w:r>
      <w:r>
        <w:rPr>
          <w:b/>
          <w:color w:val="FF0000"/>
          <w:sz w:val="22"/>
        </w:rPr>
        <w:br/>
        <w:t>【风险：过于苛刻，建议删除惩罚性条款】</w:t>
      </w:r>
    </w:p>
    <w:p>
      <w:r>
        <w:rPr>
          <w:b w:val="0"/>
          <w:color w:val="000000"/>
          <w:sz w:val="22"/>
        </w:rPr>
        <w:t>4. 第五条第 1 款：争议管辖在乙方所在地</w:t>
      </w:r>
      <w:r>
        <w:rPr>
          <w:b/>
          <w:color w:val="FF0000"/>
          <w:sz w:val="22"/>
        </w:rPr>
        <w:br/>
        <w:t>【风险：增加甲方维权成本，建议改为甲方所在地】</w:t>
      </w:r>
    </w:p>
    <w:p/>
    <w:p>
      <w:r>
        <w:rPr>
          <w:b/>
          <w:color w:val="000000"/>
          <w:sz w:val="24"/>
        </w:rPr>
        <w:t>二、中风险条款（建议争取修改）</w:t>
      </w:r>
    </w:p>
    <w:p>
      <w:r>
        <w:rPr>
          <w:b w:val="0"/>
          <w:color w:val="000000"/>
          <w:sz w:val="22"/>
        </w:rPr>
        <w:t>1. 第一条第 5 款："唯一合作人"限制</w:t>
      </w:r>
      <w:r>
        <w:rPr>
          <w:b w:val="0"/>
          <w:color w:val="FF0000"/>
          <w:sz w:val="22"/>
        </w:rPr>
        <w:br/>
        <w:t>【建议：删除排他性条款】</w:t>
      </w:r>
    </w:p>
    <w:p>
      <w:r>
        <w:rPr>
          <w:b w:val="0"/>
          <w:color w:val="000000"/>
          <w:sz w:val="22"/>
        </w:rPr>
        <w:t>2. 第二条第 4 款：不得拒付少付费用</w:t>
      </w:r>
      <w:r>
        <w:rPr>
          <w:b w:val="0"/>
          <w:color w:val="FF0000"/>
          <w:sz w:val="22"/>
        </w:rPr>
        <w:br/>
        <w:t>【建议：增加甲方索赔权利】</w:t>
      </w:r>
    </w:p>
    <w:p>
      <w:r>
        <w:rPr>
          <w:b w:val="0"/>
          <w:color w:val="000000"/>
          <w:sz w:val="22"/>
        </w:rPr>
        <w:t>3. 第三条第 1 款：10% 费率</w:t>
      </w:r>
      <w:r>
        <w:rPr>
          <w:b w:val="0"/>
          <w:color w:val="FF0000"/>
          <w:sz w:val="22"/>
        </w:rPr>
        <w:br/>
        <w:t>【建议：协商降至 8% 或设置阶梯费率】</w:t>
      </w:r>
    </w:p>
    <w:p>
      <w:r>
        <w:rPr>
          <w:b w:val="0"/>
          <w:color w:val="000000"/>
          <w:sz w:val="22"/>
        </w:rPr>
        <w:t>4. 第三条第 3 款：5 个工作日付款</w:t>
      </w:r>
      <w:r>
        <w:rPr>
          <w:b w:val="0"/>
          <w:color w:val="FF0000"/>
          <w:sz w:val="22"/>
        </w:rPr>
        <w:br/>
        <w:t>【建议：延长至 15 个工作日】</w:t>
      </w:r>
    </w:p>
    <w:p/>
    <w:p>
      <w:r>
        <w:rPr>
          <w:b/>
          <w:color w:val="000000"/>
          <w:sz w:val="24"/>
        </w:rPr>
        <w:t>三、低风险提示（可协商）</w:t>
      </w:r>
    </w:p>
    <w:p>
      <w:r>
        <w:rPr>
          <w:b w:val="0"/>
          <w:color w:val="000000"/>
          <w:sz w:val="22"/>
        </w:rPr>
        <w:t>1. 第二条第 3 款："及时答复"不明确</w:t>
      </w:r>
      <w:r>
        <w:rPr>
          <w:b w:val="0"/>
          <w:color w:val="FF0000"/>
          <w:sz w:val="22"/>
        </w:rPr>
        <w:br/>
        <w:t>【建议：明确为 2 个工作日】</w:t>
      </w:r>
    </w:p>
    <w:p>
      <w:r>
        <w:rPr>
          <w:b w:val="0"/>
          <w:color w:val="000000"/>
          <w:sz w:val="22"/>
        </w:rPr>
        <w:t>2. 第五条第 2 款：三年有效期</w:t>
      </w:r>
      <w:r>
        <w:rPr>
          <w:b w:val="0"/>
          <w:color w:val="FF0000"/>
          <w:sz w:val="22"/>
        </w:rPr>
        <w:br/>
        <w:t>【建议：改为服务完成之日或两年】</w:t>
      </w:r>
    </w:p>
    <w:p/>
    <w:p>
      <w:r>
        <w:rPr>
          <w:b/>
          <w:color w:val="000000"/>
          <w:sz w:val="24"/>
        </w:rPr>
        <w:t>四、谈判策略建议</w:t>
      </w:r>
    </w:p>
    <w:p>
      <w:r>
        <w:rPr>
          <w:b w:val="0"/>
          <w:color w:val="000000"/>
          <w:sz w:val="22"/>
        </w:rPr>
        <w:t>1. 优先争取修改高风险条款（4 条）</w:t>
      </w:r>
    </w:p>
    <w:p>
      <w:r>
        <w:rPr>
          <w:b w:val="0"/>
          <w:color w:val="000000"/>
          <w:sz w:val="22"/>
        </w:rPr>
        <w:t>2. 其次协商中风险条款（4 条）</w:t>
      </w:r>
    </w:p>
    <w:p>
      <w:r>
        <w:rPr>
          <w:b w:val="0"/>
          <w:color w:val="000000"/>
          <w:sz w:val="22"/>
        </w:rPr>
        <w:t>3. 低风险条款可作为让步筹码</w:t>
      </w:r>
    </w:p>
    <w:p/>
    <w:p>
      <w:r>
        <w:rPr>
          <w:b/>
          <w:color w:val="000000"/>
          <w:sz w:val="24"/>
        </w:rPr>
        <w:t>五、总体评价</w:t>
      </w:r>
    </w:p>
    <w:p>
      <w:r>
        <w:rPr>
          <w:b w:val="0"/>
          <w:color w:val="000000"/>
          <w:sz w:val="22"/>
        </w:rPr>
        <w:t>该合同整体偏向乙方利益，存在多处不公平条款。建议重点修改第四条违约责任相关条款，争取更平等的权利义务关系。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