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2"/>
        </w:rPr>
        <w:t>关于恳请农涛书记出席《长征英雄》VR 大空间体验馆</w:t>
        <w:br/>
        <w:t>揭牌仪式的函</w:t>
      </w:r>
    </w:p>
    <w:p/>
    <w:p>
      <w:r>
        <w:rPr>
          <w:rFonts w:ascii="宋体" w:hAnsi="宋体"/>
          <w:sz w:val="28"/>
        </w:rPr>
        <w:t>农涛书记台鉴：</w:t>
      </w:r>
    </w:p>
    <w:p/>
    <w:p>
      <w:r>
        <w:rPr>
          <w:rFonts w:ascii="仿宋" w:hAnsi="仿宋"/>
          <w:sz w:val="24"/>
        </w:rPr>
        <w:t>您好！</w:t>
      </w:r>
    </w:p>
    <w:p>
      <w:r>
        <w:rPr>
          <w:rFonts w:ascii="仿宋" w:hAnsi="仿宋"/>
          <w:sz w:val="24"/>
        </w:rPr>
        <w:t>首先，谨向学习强国平台及中宣部宣传舆情研究中心长期以来对红色文化传承事业的大力支持致以诚挚谢意！</w:t>
      </w:r>
    </w:p>
    <w:p>
      <w:r>
        <w:rPr>
          <w:rFonts w:ascii="仿宋" w:hAnsi="仿宋"/>
          <w:sz w:val="24"/>
        </w:rPr>
        <w:t>一、项目背景</w:t>
      </w:r>
    </w:p>
    <w:p>
      <w:r>
        <w:rPr>
          <w:rFonts w:ascii="仿宋" w:hAnsi="仿宋"/>
          <w:sz w:val="24"/>
        </w:rPr>
        <w:t>在天津市市委市政府的高度重视下，天津出版集团作为上级指导单位，天津津版数融传媒有限公司（天津国资）作为项目实施单位，已与学习强国平台签署《长征英雄》城市合伙人三方合作协议。</w:t>
      </w:r>
    </w:p>
    <w:p>
      <w:r>
        <w:rPr>
          <w:rFonts w:ascii="仿宋" w:hAnsi="仿宋"/>
          <w:sz w:val="24"/>
        </w:rPr>
        <w:t>目前，天津《长征英雄》VR 大空间体验馆已建设完毕，选址于天津市委市政策旁的文化科技园区，定于 2026 年 4 月中旬举行揭牌仪式。该项目是落实党的二十大精神、推动红色文化创新传播的重要实践，有望成为全国红色文旅融合发展的示范案例。</w:t>
      </w:r>
    </w:p>
    <w:p>
      <w:r>
        <w:rPr>
          <w:rFonts w:ascii="仿宋" w:hAnsi="仿宋"/>
          <w:sz w:val="24"/>
        </w:rPr>
        <w:t>二、恳请事项</w:t>
      </w:r>
    </w:p>
    <w:p>
      <w:r>
        <w:rPr>
          <w:rFonts w:ascii="仿宋" w:hAnsi="仿宋"/>
          <w:sz w:val="24"/>
        </w:rPr>
        <w:t>此前，天津出版集团已向贵平台发出邀请函。贵平台原拟委派副总编辑出席揭牌仪式，我方深表感谢。</w:t>
      </w:r>
    </w:p>
    <w:p>
      <w:r>
        <w:rPr>
          <w:rFonts w:ascii="仿宋" w:hAnsi="仿宋"/>
          <w:sz w:val="24"/>
        </w:rPr>
        <w:t>然考虑到仪式规格及后续工作推动需要，特再次恳请书记拨冗莅临指导。</w:t>
      </w:r>
    </w:p>
    <w:p>
      <w:r>
        <w:rPr>
          <w:rFonts w:ascii="仿宋" w:hAnsi="仿宋"/>
          <w:sz w:val="24"/>
        </w:rPr>
        <w:t>级别对等需要：天津市委对此项目高度重视，市委常委、宣传部长将出席仪式。按公务活动级别对等原则，如能有幸邀请书记亲临，将体现双方对项目的共同重视。</w:t>
      </w:r>
    </w:p>
    <w:p>
      <w:r>
        <w:rPr>
          <w:rFonts w:ascii="仿宋" w:hAnsi="仿宋"/>
          <w:sz w:val="24"/>
        </w:rPr>
        <w:t>市区联动效应：书记出席将极大提振各方信心，亦可带动天津市 16 个区宣传部长共同支持项目落地推广，形成市区联动、全域推进的良好局面，为《长征英雄》在全国范围的复制推广奠定坚实基础。</w:t>
      </w:r>
    </w:p>
    <w:p>
      <w:r>
        <w:rPr>
          <w:rFonts w:ascii="仿宋" w:hAnsi="仿宋"/>
          <w:sz w:val="24"/>
        </w:rPr>
        <w:t>三、时间协调说明</w:t>
      </w:r>
    </w:p>
    <w:p>
      <w:r>
        <w:rPr>
          <w:rFonts w:ascii="仿宋" w:hAnsi="仿宋"/>
          <w:sz w:val="24"/>
        </w:rPr>
        <w:t>为邀请书记出席，天津各方已几度调整时间：原定 4 月 16 日举办揭牌仪式，后因学习强国主要领导时间安排，推迟至 4 月下旬；经与天津市委宣传部、市委办公厅多次沟通协调，现可根据书记日程灵活调整至 4 月下旬任意时间（21-30 日均可）。</w:t>
      </w:r>
    </w:p>
    <w:p>
      <w:r>
        <w:rPr>
          <w:rFonts w:ascii="仿宋" w:hAnsi="仿宋"/>
          <w:sz w:val="24"/>
        </w:rPr>
        <w:t>我方充分理解书记工作繁忙，定当全力配合时间安排，确保活动顺利举行。</w:t>
      </w:r>
    </w:p>
    <w:p>
      <w:r>
        <w:rPr>
          <w:rFonts w:ascii="仿宋" w:hAnsi="仿宋"/>
          <w:sz w:val="24"/>
        </w:rPr>
        <w:t>四、我方承诺</w:t>
      </w:r>
    </w:p>
    <w:p>
      <w:r>
        <w:rPr>
          <w:rFonts w:ascii="仿宋" w:hAnsi="仿宋"/>
          <w:sz w:val="24"/>
        </w:rPr>
        <w:t>活动全程将严格遵守中央八项规定精神，简朴务实、注重实效，不安排与活动无关的环节，不安排宴请和礼品。</w:t>
      </w:r>
    </w:p>
    <w:p>
      <w:r>
        <w:rPr>
          <w:rFonts w:ascii="仿宋" w:hAnsi="仿宋"/>
          <w:sz w:val="24"/>
        </w:rPr>
        <w:t>五、共同愿景</w:t>
      </w:r>
    </w:p>
    <w:p>
      <w:r>
        <w:rPr>
          <w:rFonts w:ascii="仿宋" w:hAnsi="仿宋"/>
          <w:sz w:val="24"/>
        </w:rPr>
        <w:t>《长征英雄》项目的成功落地，离不开学习强国平台的权威指导与资源支持。我们期待与贵平台深化合作，共同讲好长征故事、传承红色基因，为新时代红色文化传播贡献天津力量。</w:t>
      </w:r>
    </w:p>
    <w:p>
      <w:r>
        <w:rPr>
          <w:rFonts w:ascii="仿宋" w:hAnsi="仿宋"/>
          <w:sz w:val="24"/>
        </w:rPr>
        <w:t>专此函达，盼复。</w:t>
      </w:r>
    </w:p>
    <w:p>
      <w:r>
        <w:rPr>
          <w:rFonts w:ascii="仿宋" w:hAnsi="仿宋"/>
          <w:sz w:val="24"/>
        </w:rPr>
        <w:t>此致</w:t>
      </w:r>
    </w:p>
    <w:p>
      <w:r>
        <w:rPr>
          <w:rFonts w:ascii="仿宋" w:hAnsi="仿宋"/>
          <w:sz w:val="24"/>
        </w:rPr>
        <w:t>敬礼！</w:t>
      </w:r>
    </w:p>
    <w:p/>
    <w:p>
      <w:pPr>
        <w:jc w:val="right"/>
      </w:pPr>
      <w:r>
        <w:rPr>
          <w:rFonts w:ascii="宋体" w:hAnsi="宋体"/>
          <w:sz w:val="24"/>
        </w:rPr>
        <w:t>天津津版数融传媒有限公司</w:t>
      </w:r>
    </w:p>
    <w:p>
      <w:pPr>
        <w:jc w:val="right"/>
      </w:pPr>
      <w:r>
        <w:rPr>
          <w:rFonts w:ascii="宋体" w:hAnsi="宋体"/>
          <w:sz w:val="24"/>
        </w:rPr>
        <w:t>2026 年 4 月 17 日</w:t>
      </w:r>
    </w:p>
    <w:p>
      <w:pPr>
        <w:jc w:val="right"/>
      </w:pPr>
      <w:r>
        <w:rPr>
          <w:rFonts w:ascii="仿宋" w:hAnsi="仿宋"/>
          <w:sz w:val="20"/>
        </w:rPr>
        <w:t>（联系人：XXX  联系电话：XXX）</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