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融媒体中心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全台 2026 年工作会议提出，要以系统性变革为核心引擎，聚焦自治区党委"1571"工作部署，实施"八大提质增效行动"，全力构建"正能量、大流量、高质量"的全媒体传播格局。</w:t>
      </w:r>
    </w:p>
    <w:p>
      <w:pPr>
        <w:spacing w:line="360" w:lineRule="auto" w:after="240"/>
      </w:pPr>
      <w:r>
        <w:rPr>
          <w:sz w:val="24"/>
        </w:rPr>
        <w:t xml:space="preserve">    2025 年是"十四五"圆满收官、"十五五"谋篇开局的关键之年，我台经营发展连续 5 年逆势上扬，</w:t>
      </w:r>
      <w:r>
        <w:rPr>
          <w:b/>
          <w:sz w:val="24"/>
        </w:rPr>
        <w:t>交出亮点纷呈、成色十足的精彩答卷。</w:t>
      </w:r>
    </w:p>
    <w:p>
      <w:pPr>
        <w:spacing w:line="360" w:lineRule="auto" w:after="240"/>
      </w:pPr>
      <w:r>
        <w:rPr>
          <w:b/>
          <w:sz w:val="24"/>
        </w:rPr>
        <w:t xml:space="preserve">    本项目是落实高文鸿台长工作部署的具体行动，</w:t>
      </w:r>
      <w:r>
        <w:rPr>
          <w:b/>
          <w:sz w:val="24"/>
        </w:rPr>
        <w:t>紧扣"长征胜利 90 周年、自治区成立 80 周年"重要节点，</w:t>
      </w:r>
      <w:r>
        <w:rPr>
          <w:sz w:val="24"/>
        </w:rPr>
        <w:t>实施新闻宣传提质增效行动和媒体融合提质增效行动。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落实"系统性变革"要求——将无水电暖、长期闲置的旧台体育馆转化为数字化转型"窗口工程"，实现资源战略性重组；</w:t>
        <w:br/>
        <w:t xml:space="preserve">    • 落实"媒体融合提质增效"要求——联合学习强国平台，引入《长征·英雄》VR 大空间项目，打造全区首个"文旅 + 科技 + 思政"XR 沉浸式数智创研中心；</w:t>
        <w:br/>
        <w:t xml:space="preserve">    • 落实"重大节点宣传要在有"效"上出成果"要求——以长征胜利 90 周年（2026）和内蒙古自治区成立 80 周年（2027）为双节点驱动，</w:t>
      </w:r>
      <w:r>
        <w:rPr>
          <w:b/>
          <w:sz w:val="24"/>
        </w:rPr>
        <w:t>策划央地协同、跨省联动的大型融媒体行动。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为经营发展连续 6 年逆势上扬贡献力量。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1:6.7），我台条件更优，</w:t>
      </w:r>
      <w:r>
        <w:rPr>
          <w:b/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本项目是落实台内 2026 年度实施方案第 18、19、33 条的具体行动，不是新增项目，是落实既有部署。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项目建成后，将成为落实全台 2026 年工作会议精神的标志性成果，</w:t>
      </w:r>
      <w:r>
        <w:rPr>
          <w:sz w:val="24"/>
        </w:rPr>
        <w:t>为打造"小而精、小而专、小而美、小而强"的特色发展之路、</w:t>
      </w:r>
      <w:r>
        <w:rPr>
          <w:b/>
          <w:sz w:val="24"/>
        </w:rPr>
        <w:t>延续经营发展逆势上扬态势</w:t>
      </w:r>
      <w:r>
        <w:rPr>
          <w:sz w:val="24"/>
        </w:rPr>
        <w:t>贡献融媒体力量。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将目前无水电暖、长期闲置的旧台体育馆转化为台内数字化转型的"窗口工程"。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以长征胜利九十周年为契机，利用国家级技术背书，提升我台思政教育的社会效益与经济效益。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数据来源说明：以上数据来源于行业公开报道及兄弟台站调研，具体数据可能因统计口径不同有所差异。我台项目参考其商业模式，结合本地市场实际情况进行保守测算。</w:t>
      </w:r>
    </w:p>
    <w:p>
      <w:pPr>
        <w:spacing w:line="360" w:lineRule="auto"/>
      </w:pPr>
      <w:r>
        <w:t xml:space="preserve">    我台对比优势：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台内 2026 年度实施方案第 18、19、33 条直接支撑。第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作为本台未来数字内容生产的核心中枢，实验室承载着关键技术攻关、自主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万元（利润全归我方）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个月；我台投入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筹备阶段（2026.05-2026.07）：完成旧台体育馆方案细化与基础设施复原，签署学习强国城市合伙人协议。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台内年度实施方案支撑；（3）成功案例对标：河南台《唐宫夜宴》VR 项目已验证模式可行，我台条件更优；（4）扩展性良好：自主研发能力建设，长期可持续发展，可复制推广至全区乃至全国。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</w:t>
      </w:r>
      <w:r>
        <w:rPr>
          <w:sz w:val="24"/>
        </w:rPr>
        <w:t>为打造"小而精、小而专、小而美、小而强"的特色发展之路、</w:t>
      </w:r>
      <w:r>
        <w:rPr>
          <w:b/>
          <w:sz w:val="24"/>
        </w:rPr>
        <w:t>延续经营发展逆势上扬态势</w:t>
      </w:r>
      <w:r>
        <w:rPr>
          <w:sz w:val="24"/>
        </w:rPr>
        <w:t>贡献融媒体力量。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