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DIANA INDIVIDUAL STATUS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Last Week’s Goals: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Create a </w:t>
      </w:r>
      <w:r w:rsidDel="00000000" w:rsidR="00000000" w:rsidRPr="00000000">
        <w:rPr>
          <w:rtl w:val="0"/>
        </w:rPr>
        <w:t xml:space="preserve">prototype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Make a storyboard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Plan &amp; attend meetings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Assignment submissions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Progress Made: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week we made a lot of progress. Though our prototype still needs some work, that’s what it is for, it is like a rough draft to help us get started. We also met all the deadlines and attended all our meetings for this week. </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Goals for the Following Week:</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week our focus will be</w:t>
      </w:r>
      <w:r w:rsidDel="00000000" w:rsidR="00000000" w:rsidRPr="00000000">
        <w:rPr>
          <w:rtl w:val="0"/>
        </w:rPr>
        <w:t xml:space="preserve"> working with data flow. We will also look for ways to improve our current prototype. Another goal we want to reach by next week is to divide our work better as things will be getting more complex so we need to start choosing our roles.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