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JON LEDBETTER - INDIVIDUAL STATUS REPORT</w:t>
      </w:r>
    </w:p>
    <w:p w:rsidR="00000000" w:rsidDel="00000000" w:rsidP="00000000" w:rsidRDefault="00000000" w:rsidRPr="00000000" w14:paraId="00000002">
      <w:pPr>
        <w:jc w:val="center"/>
        <w:rPr>
          <w:b w:val="1"/>
        </w:rPr>
      </w:pPr>
      <w:r w:rsidDel="00000000" w:rsidR="00000000" w:rsidRPr="00000000">
        <w:rPr>
          <w:b w:val="1"/>
          <w:rtl w:val="0"/>
        </w:rPr>
        <w:t xml:space="preserve">Week of 04/04/2021</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Last Week’s Goals: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More work should be done towards making the prototype fully dynamic and representative of what we’re aiming for. I would like to have a study skeleton of an app running locally, if not deployed, by the next sprint. Ambitious? Maybe, but realistic.</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Progress Made: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ab/>
      </w:r>
      <w:r w:rsidDel="00000000" w:rsidR="00000000" w:rsidRPr="00000000">
        <w:rPr>
          <w:rtl w:val="0"/>
        </w:rPr>
        <w:t xml:space="preserve">The prototype is fully functional and about as dynamic as Justinmind will allow. It provides an excellent representation of what we’re working towards. We also have all the DFDs completed for the various user stories.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Goals for the Following Week:</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It looks like we’re testing all the user stories. Should be fun. Also, I need to learn what Gherkin 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