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《DBMS》实验报告一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报告人：</w:t>
      </w:r>
      <w:r>
        <w:rPr>
          <w:rFonts w:hint="eastAsia"/>
          <w:lang w:val="en-US" w:eastAsia="zh-CN"/>
        </w:rPr>
        <w:t>冷友方  王大伟  罗传文  赵丹  杨婧如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学院：</w:t>
      </w:r>
      <w:r>
        <w:rPr>
          <w:rFonts w:hint="eastAsia"/>
          <w:lang w:val="en-US" w:eastAsia="zh-CN"/>
        </w:rPr>
        <w:t>信息学院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日期：</w:t>
      </w:r>
      <w:r>
        <w:rPr>
          <w:rFonts w:hint="eastAsia"/>
          <w:lang w:val="en-US" w:eastAsia="zh-CN"/>
        </w:rPr>
        <w:t>2016年10月26日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一、数据文件的组织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在我们实验中使用了页式组织方式。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系统文件：System.dbf 包含多个Datafile，这里的Datafile是数据文件，每个Datafile对应一个表，表名和datafile相同。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系统文件里面存的是系统的全局信息，包括Page Size， Buffer Size，Filenumber，Datafile等。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Size：块的大小，系统默认使用8K。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Size：缓冲区的大小，为块的整数倍，系统使用的是块大小的32倍。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Filenumber：整个数据库所包含的数据文件个数，系统默认最大为100。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Dadafile:   是一个结构体，包含文件的ID和Name。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系统文件的组织结构如图1所示。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每个Datafile的第一块为文件头，文件头包含PageNumber，FreePageNumber，Page的位图，使用为1，不使用为0。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Pagenumber：当前文件的总块数。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FreePageNumber：空闲块数。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每个Page包含头信息和数据信息。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"C:\\Users\\Admin\\AppData\\Roaming\\Tencent\\Users\\894882480\\QQ\\WinTemp\\RichOle\\I@G9ZRC]9JT@06}IM]FA$F0.png"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7645" cy="2893060"/>
            <wp:effectExtent l="0" t="0" r="19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图1 系统文件的组织方式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二、缓冲区管理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缓冲区的页面是使用连续的内存块作为整个数据库的全局缓冲区。每块缓冲区的大小和数据文件的Page Size大小相等，也为8K。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当所使用的块数未达到总数时，直接分配一块新的Page。当达到的总数时，则需要做页面替换，缓冲区的替换方式为先进先出，用循环队列的方式实现。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循环队列的方式如图2所示：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"C:\\Users\\Admin\\AppData\\Roaming\\Tencent\\Users\\894882480\\QQ\\WinTemp\\RichOle\\5LT0ZN{]SDEJYVT[2Y4%1XB.png"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28003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图2 缓冲区的替换方式，循环队列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三、空闲空间管理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这里是文件的空闲管理。一个DataFile包含多个Page，每个Page的使用情况在文件头中描述，包含 fileId， pageOfFile，freeCount，isPageFree[Max_Page_Per_File]。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fileId：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文件的ID号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pageOfFile：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文件中包含的page数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freeCount：                                 文件中可用的文件数   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isPageFree[Max_Page_Per_File]：               page的位图数组，只存储0或者1</w:t>
      </w: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文件空闲块管理示意图</w:t>
      </w:r>
    </w:p>
    <w:tbl>
      <w:tblPr>
        <w:tblStyle w:val="7"/>
        <w:tblW w:w="7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6"/>
        <w:gridCol w:w="1065"/>
        <w:gridCol w:w="1065"/>
        <w:gridCol w:w="1067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460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fileId=1, pageOfFile=21, freeCount=15, isPageFree=[11111000000............]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四、代码及函数列表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Structfile.h                文件结构头文件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Memblock.h               缓冲区管理头文件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Datafiles.c                 文件管理源文件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isFileExist 函数           判断文件是否存在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createSysFile 函数         创建系统文件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saveSysFile  函数         保存系统文件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readSysFile  函数         读系统文件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createDataFile 函数        创建数据文件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getFreePage 函数         获得空闲页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writeNewPageToFile函数   往文件写新页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readPageFromFile 函数     从文件读一页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displayDBInfo 函数        显示数据库信息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initDataFile 函数          初始化数据文件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Buffmgr.c                 缓冲区管理源文件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initQueue函数        初始化队列 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EnterQueue函数       入队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DelQueue函数         出队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allocateBuff函数       分配缓冲区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queryFreeBuff函数     查询空闲缓存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buffSwith 函数         缓冲区置换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initMemory函数       初始化缓冲区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数据文件的自动扩展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实验中，考虑到了初使化文件时指定大小，如果需要存放的数据大于当前大小时，数据文件并不能自动扩展大小。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改进方法：</w:t>
      </w:r>
      <w:r>
        <w:rPr>
          <w:rFonts w:hint="eastAsia"/>
          <w:lang w:val="en-US" w:eastAsia="zh-CN"/>
        </w:rPr>
        <w:t>因为我们的设计中，每个表存放在一个文件中，可以为每个文件设置一个auto_extent 参数，指定是否可以自动扩展，这样，当需要额外的空间时，就可以用文件操作的fseek函数来进行文件的扩展。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空闲空间回收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本实验中，设计用“高水平(High water mark)”来实现空闲空间的回收：高于高水位之上的空间全部是未使用空间，可以直接回收。但是，如果表中存在大量的Delete操作时，高水位之下也会出现很多空闲空间，此时就会出现文件碎片，对文件碎片的回收则需要大量的块移动，消耗大量的I/O操作，由于块移动实现较为复杂，相当于整个文件的重组，所以实验中并未实现文件重组方式的空闲空间回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内存空间的定位问题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在内存中进行指针移动时，由于指针一次只能移动一个数据类型大小的位置，例如定义int *p时，p是一个指向int类型的指针，当执行p++时，指针p向前移动一个Int大小的位置，即4字节，但是不能实现每1个字节的移动，即不能实现内存的精确定位。而且内存中需要存放的数据类型也不能预先知道，需要根据用户的输入来确定存放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eastAsia"/>
          <w:lang w:val="en-US" w:eastAsia="zh-CN"/>
        </w:rPr>
        <w:t>分配缓冲区时，统一使用char[buff_size]来预先分配缓冲区，由于char刚好占用一个字节，即可以实现字节粒度的内存移动；另外，使用char分配内存后，也可以存放其它类型的数据，例如可以使用4个char存放int类型的数据，存放完成之后，指针向前移动4个位置，即可存放其它类型的数据，这样即可实现多类型的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如何确定数据文件中的不同数据类型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每一个文件中存放的元组类型千差万别，如何确定每一个位置存放的数据类型是一个问题。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eastAsia"/>
          <w:lang w:val="en-US" w:eastAsia="zh-CN"/>
        </w:rPr>
        <w:t>为每一类元组（或一个表）保存一个数据字典，存放在系统文件中，通过元组的大小和元组内部数据类型的大小，通过偏移量即可确定元组中任意变量的位置。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ＭＳ 明朝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David">
    <w:altName w:val="Segoe Print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Trebuchet MS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STXinwei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Liti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Hupo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TFang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TCaiyun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FZYaoTi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ZShuTi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ＭＳ Ｐ明朝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21B3"/>
    <w:multiLevelType w:val="multilevel"/>
    <w:tmpl w:val="580E21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0E21CE"/>
    <w:multiLevelType w:val="singleLevel"/>
    <w:tmpl w:val="580E21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E2611"/>
    <w:multiLevelType w:val="multilevel"/>
    <w:tmpl w:val="580E26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0E2740"/>
    <w:multiLevelType w:val="singleLevel"/>
    <w:tmpl w:val="580E27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105430"/>
    <w:multiLevelType w:val="singleLevel"/>
    <w:tmpl w:val="58105430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5C96"/>
    <w:rsid w:val="037D0EFF"/>
    <w:rsid w:val="0754567C"/>
    <w:rsid w:val="07A84F94"/>
    <w:rsid w:val="0A3C584B"/>
    <w:rsid w:val="0AC8722B"/>
    <w:rsid w:val="0B4431E9"/>
    <w:rsid w:val="0DD61060"/>
    <w:rsid w:val="0EBD12FA"/>
    <w:rsid w:val="119D76ED"/>
    <w:rsid w:val="1B080798"/>
    <w:rsid w:val="1F245155"/>
    <w:rsid w:val="1F7B330E"/>
    <w:rsid w:val="1FB6551C"/>
    <w:rsid w:val="218F0D5D"/>
    <w:rsid w:val="23690D7D"/>
    <w:rsid w:val="23F4116A"/>
    <w:rsid w:val="242F2BD2"/>
    <w:rsid w:val="288459F3"/>
    <w:rsid w:val="2B8D48E1"/>
    <w:rsid w:val="2C3E5F86"/>
    <w:rsid w:val="30D94924"/>
    <w:rsid w:val="35140FE0"/>
    <w:rsid w:val="35544092"/>
    <w:rsid w:val="36482482"/>
    <w:rsid w:val="39A8552B"/>
    <w:rsid w:val="3CCD0DEC"/>
    <w:rsid w:val="43F12097"/>
    <w:rsid w:val="49F37B8A"/>
    <w:rsid w:val="4A3D6460"/>
    <w:rsid w:val="4B021844"/>
    <w:rsid w:val="5049731F"/>
    <w:rsid w:val="50552FDF"/>
    <w:rsid w:val="517F7D31"/>
    <w:rsid w:val="52B9735D"/>
    <w:rsid w:val="548E752A"/>
    <w:rsid w:val="56C17EC4"/>
    <w:rsid w:val="5A8A6589"/>
    <w:rsid w:val="5AA17CF7"/>
    <w:rsid w:val="5B26639C"/>
    <w:rsid w:val="5CC45712"/>
    <w:rsid w:val="5E5E015A"/>
    <w:rsid w:val="61B26ADD"/>
    <w:rsid w:val="63380349"/>
    <w:rsid w:val="6DEA5F10"/>
    <w:rsid w:val="6EB96328"/>
    <w:rsid w:val="75B57A7C"/>
    <w:rsid w:val="77483134"/>
    <w:rsid w:val="777D57EA"/>
    <w:rsid w:val="781234B9"/>
    <w:rsid w:val="78A60D60"/>
    <w:rsid w:val="7ACE6207"/>
    <w:rsid w:val="7CDD157D"/>
    <w:rsid w:val="7E251FD9"/>
    <w:rsid w:val="7E49450F"/>
    <w:rsid w:val="7F574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Andy</cp:lastModifiedBy>
  <dcterms:modified xsi:type="dcterms:W3CDTF">2016-10-26T07:49:38Z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