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Georgia" w:cs="Georgia" w:eastAsia="Georgia" w:hAnsi="Georgia"/>
          <w:b/>
          <w:bCs/>
          <w:sz w:val="36"/>
          <w:szCs w:val="36"/>
        </w:rPr>
        <w:t xml:space="preserve">Can machines think?</w:t>
      </w:r>
    </w:p>
    <w:p>
      <w:pPr>
        <w:spacing w:after="200" w:line="320"/>
      </w:pPr>
      <w:r>
        <w:rPr>
          <w:rFonts w:ascii="Georgia" w:cs="Georgia" w:eastAsia="Georgia" w:hAnsi="Georgia"/>
          <w:b w:val="false"/>
          <w:bCs w:val="false"/>
          <w:sz w:val="23"/>
          <w:szCs w:val="23"/>
        </w:rPr>
        <w:t xml:space="preserve">The most important philosophical question right now may be whether machines can do what we call thinking. Whether AI is scaling toward real thought will determine whether it stays a limited tool or becomes the defining event of our age. If machines could think and reason as well as we do, the main force that has shaped the world for the past ten thousand years would suddenly become easy to scale up. Whole countries of experts on any topic could be spun up out of nothing to shape decisions, or make them outright. Machine intelligence could far surpass our own, reaching ways of investigating the world as alien to us as calculus is to ants. Things could get weird.</w:t>
      </w:r>
    </w:p>
    <w:p>
      <w:pPr>
        <w:spacing w:after="200" w:line="320"/>
      </w:pPr>
      <w:r>
        <w:rPr>
          <w:rFonts w:ascii="Georgia" w:cs="Georgia" w:eastAsia="Georgia" w:hAnsi="Georgia"/>
          <w:b w:val="false"/>
          <w:bCs w:val="false"/>
          <w:sz w:val="23"/>
          <w:szCs w:val="23"/>
        </w:rPr>
        <w:t xml:space="preserve">Experts who have studied these questions for decades are deeply divided. There isn’t consensus on anything I’ll discuss here. Ordinary intuitions split the same way. Some of us feel strongly that there’s an asymptote below human intelligence that machines will approach but never cross. To them, believing machines could replicate what the brain does is a kind of magical thinking, a confusion of science fiction with reality. Others feel just as strongly that because the human brain is itself a physical object with natural origins, asking whether machines could ever outthink us is like asking whether they could ever outlift us.</w:t>
      </w:r>
    </w:p>
    <w:p>
      <w:pPr>
        <w:spacing w:after="200" w:line="320"/>
      </w:pPr>
      <w:r>
        <w:rPr>
          <w:rFonts w:ascii="Georgia" w:cs="Georgia" w:eastAsia="Georgia" w:hAnsi="Georgia"/>
          <w:b w:val="false"/>
          <w:bCs w:val="false"/>
          <w:sz w:val="23"/>
          <w:szCs w:val="23"/>
        </w:rPr>
        <w:t xml:space="preserve">Here’s the strange thing about the disagreement: the two camps are often looking at the same facts. They mostly agree about what today’s systems can and can’t do. What they disagree about is whether any of it counts as thinking, and that turns out to be a disagreement about the word, not the machine. Nobody can say precisely what “thinking” is. We know it when a person does it, and past that our confidence runs out fast.</w:t>
      </w:r>
    </w:p>
    <w:p>
      <w:pPr>
        <w:spacing w:after="200" w:line="320"/>
      </w:pPr>
      <w:r>
        <w:rPr>
          <w:rFonts w:ascii="Georgia" w:cs="Georgia" w:eastAsia="Georgia" w:hAnsi="Georgia"/>
          <w:b w:val="false"/>
          <w:bCs w:val="false"/>
          <w:sz w:val="23"/>
          <w:szCs w:val="23"/>
        </w:rPr>
        <w:t xml:space="preserve">Alan Turing saw this in 1950, before any of the machines existed. He opened his famous paper by proposing to consider the question “Can machines think?” and then immediately refused to answer it. To settle it, he pointed out, you’d first need definitions of “machine” and “think,” and if you go looking for the meaning of “think” in how people ordinarily use the word, you end up conducting something like a Gallup poll on the matter, which is absurd. So he threw the question out. In its place he put a test: could a machine, typing back and forth with a human interrogator, be mistaken for a person often enough? The famous line comes several pages on. The original question, he wrote, is “too meaningless to deserve discussion.” He didn’t mean the subject was unimportant; he wrote almost thirty pages on it. He meant the question as worded has no fact to settle, only a word whose meaning we’ve never fixed.</w:t>
      </w:r>
    </w:p>
    <w:p>
      <w:pPr>
        <w:spacing w:after="200" w:line="320"/>
      </w:pPr>
      <w:r>
        <w:rPr>
          <w:rFonts w:ascii="Georgia" w:cs="Georgia" w:eastAsia="Georgia" w:hAnsi="Georgia"/>
          <w:b w:val="false"/>
          <w:bCs w:val="false"/>
          <w:sz w:val="23"/>
          <w:szCs w:val="23"/>
        </w:rPr>
        <w:t xml:space="preserve">And then Turing made a prediction that has aged into the whole point. He guessed that by the end of the century “the use of words and general educated opinion will have altered so much that one will be able to speak of machines thinking without expecting to be contradicted.” He wasn’t predicting that we’d prove machines think. He was predicting that the meaning of the word would quietly drift out to meet them. The battleground, he saw, would be the language, not the fact. Seventy-five years later, that is exactly where we are.</w:t>
      </w:r>
    </w:p>
    <w:p>
      <w:pPr>
        <w:spacing w:after="200" w:line="320"/>
      </w:pPr>
      <w:r>
        <w:rPr>
          <w:rFonts w:ascii="Georgia" w:cs="Georgia" w:eastAsia="Georgia" w:hAnsi="Georgia"/>
          <w:b w:val="false"/>
          <w:bCs w:val="false"/>
          <w:sz w:val="23"/>
          <w:szCs w:val="23"/>
        </w:rPr>
        <w:t xml:space="preserve">I don’t have a final answer to Turing’s question, and I don’t think anyone does. But I do know the shape of the argument, and I think the most useful thing I can do is refuse to treat “thinking” as one thing. Instead I’ll break it into three capacities that are easier to look for than the whole vague bundle:</w:t>
      </w:r>
    </w:p>
    <w:p>
      <w:pPr>
        <w:pStyle w:val="ListParagraph"/>
        <w:numPr>
          <w:ilvl w:val="0"/>
          <w:numId w:val="2"/>
        </w:numPr>
        <w:spacing w:after="120" w:line="300"/>
      </w:pPr>
      <w:r>
        <w:rPr>
          <w:rFonts w:ascii="Georgia" w:cs="Georgia" w:eastAsia="Georgia" w:hAnsi="Georgia"/>
          <w:b/>
          <w:bCs/>
          <w:sz w:val="23"/>
          <w:szCs w:val="23"/>
        </w:rPr>
        <w:t xml:space="preserve">Understanding:</w:t>
      </w:r>
      <w:r>
        <w:rPr>
          <w:rFonts w:ascii="Georgia" w:cs="Georgia" w:eastAsia="Georgia" w:hAnsi="Georgia"/>
          <w:b w:val="false"/>
          <w:bCs w:val="false"/>
          <w:sz w:val="23"/>
          <w:szCs w:val="23"/>
        </w:rPr>
        <w:t xml:space="preserve"> does the system grasp what its words mean, or only shuffle symbols?</w:t>
      </w:r>
    </w:p>
    <w:p>
      <w:pPr>
        <w:pStyle w:val="ListParagraph"/>
        <w:numPr>
          <w:ilvl w:val="0"/>
          <w:numId w:val="2"/>
        </w:numPr>
        <w:spacing w:after="120" w:line="300"/>
      </w:pPr>
      <w:r>
        <w:rPr>
          <w:rFonts w:ascii="Georgia" w:cs="Georgia" w:eastAsia="Georgia" w:hAnsi="Georgia"/>
          <w:b/>
          <w:bCs/>
          <w:sz w:val="23"/>
          <w:szCs w:val="23"/>
        </w:rPr>
        <w:t xml:space="preserve">World models:</w:t>
      </w:r>
      <w:r>
        <w:rPr>
          <w:rFonts w:ascii="Georgia" w:cs="Georgia" w:eastAsia="Georgia" w:hAnsi="Georgia"/>
          <w:b w:val="false"/>
          <w:bCs w:val="false"/>
          <w:sz w:val="23"/>
          <w:szCs w:val="23"/>
        </w:rPr>
        <w:t xml:space="preserve"> does it build an internal picture of the world it talks about?</w:t>
      </w:r>
    </w:p>
    <w:p>
      <w:pPr>
        <w:pStyle w:val="ListParagraph"/>
        <w:numPr>
          <w:ilvl w:val="0"/>
          <w:numId w:val="2"/>
        </w:numPr>
        <w:spacing w:after="120" w:line="300"/>
      </w:pPr>
      <w:r>
        <w:rPr>
          <w:rFonts w:ascii="Georgia" w:cs="Georgia" w:eastAsia="Georgia" w:hAnsi="Georgia"/>
          <w:b/>
          <w:bCs/>
          <w:sz w:val="23"/>
          <w:szCs w:val="23"/>
        </w:rPr>
        <w:t xml:space="preserve">Reasoning:</w:t>
      </w:r>
      <w:r>
        <w:rPr>
          <w:rFonts w:ascii="Georgia" w:cs="Georgia" w:eastAsia="Georgia" w:hAnsi="Georgia"/>
          <w:b w:val="false"/>
          <w:bCs w:val="false"/>
          <w:sz w:val="23"/>
          <w:szCs w:val="23"/>
        </w:rPr>
        <w:t xml:space="preserve"> does it reason, or pattern-match very well?</w:t>
      </w:r>
    </w:p>
    <w:p>
      <w:pPr>
        <w:spacing w:after="200" w:line="320"/>
      </w:pPr>
      <w:r>
        <w:rPr>
          <w:rFonts w:ascii="Georgia" w:cs="Georgia" w:eastAsia="Georgia" w:hAnsi="Georgia"/>
          <w:b w:val="false"/>
          <w:bCs w:val="false"/>
          <w:sz w:val="23"/>
          <w:szCs w:val="23"/>
        </w:rPr>
        <w:t xml:space="preserve">I should be honest that these three are a choice, not a discovery. There’s no official list, and someone else would draw the lines somewhere else. But they’re not arbitrary, and it’s worth saying where they come from, because that’s half the argument.</w:t>
      </w:r>
    </w:p>
    <w:p>
      <w:pPr>
        <w:spacing w:after="200" w:line="320"/>
      </w:pPr>
      <w:r>
        <w:rPr>
          <w:rFonts w:ascii="Georgia" w:cs="Georgia" w:eastAsia="Georgia" w:hAnsi="Georgia"/>
          <w:b w:val="false"/>
          <w:bCs w:val="false"/>
          <w:sz w:val="23"/>
          <w:szCs w:val="23"/>
        </w:rPr>
        <w:t xml:space="preserve">They come from biology. Long before anyone asked whether a machine could think, scientists had to ask it about animals, and they landed on more or less these same questions. When a researcher wants to know whether a rat or a crow or a chimpanzee is thinking rather than running on reflex, they ask whether it builds a model of its world, whether it can reason its way to a solution it was never taught, and whether its signals mean anything to the animal itself.</w:t>
      </w:r>
    </w:p>
    <w:p>
      <w:pPr>
        <w:spacing w:after="200" w:line="320"/>
      </w:pPr>
      <w:r>
        <w:rPr>
          <w:rFonts w:ascii="Georgia" w:cs="Georgia" w:eastAsia="Georgia" w:hAnsi="Georgia"/>
          <w:b w:val="false"/>
          <w:bCs w:val="false"/>
          <w:sz w:val="23"/>
          <w:szCs w:val="23"/>
        </w:rPr>
        <w:t xml:space="preserve">In 1930 the psychologist Edward Tolman let rats wander a maze with no reward, then dropped food in; the rats solved it almost at once, as though they’d been quietly drawing a map the whole time. He would later call it a cognitive map, a world model inferred purely from behavior, decades before anyone could look inside a rat’s head and find the “place cells” that turned out to encode exactly that. Wolfgang Köhler watched a chimpanzee named Sultan stack boxes and fit two sticks together to reach a banana, and argued the solution arrived in a flash of insight rather than trial and error, the original “is that reasoning or not?” fight. New Caledonian crows will drop stones into a tube of water to raise a floating treat within reach, choosing sinking objects over floating ones and solid over hollow, and then fail the harder versions of the same puzzle, which is what makes it look like real but partial understanding rather than a trick. And a honeybee’s waggle dance encodes the direction and distance of food in an abstract, symbolic code that almost nobody believes the bee understands. Symbols without comprehension on one end; a map without a mapmaker on the other.</w:t>
      </w:r>
    </w:p>
    <w:p>
      <w:pPr>
        <w:spacing w:after="200" w:line="320"/>
      </w:pPr>
      <w:r>
        <w:rPr>
          <w:rFonts w:ascii="Georgia" w:cs="Georgia" w:eastAsia="Georgia" w:hAnsi="Georgia"/>
          <w:b w:val="false"/>
          <w:bCs w:val="false"/>
          <w:sz w:val="23"/>
          <w:szCs w:val="23"/>
        </w:rPr>
        <w:t xml:space="preserve">Biology also supplies the essential warning. Around 1900 a horse called Clever Hans appeared to do arithmetic, tapping out answers with his hoof, until a psychologist showed he was reading tiny, unconscious movements in the people asking, right about ninety percent of the time when the questioner knew the answer and no better than chance when they didn’t. The case became comparative psychology’s permanent cautionary tale, and it hardened a principle the field still runs on, a close cousin of Occam’s razor: never reach for a richer mental power when a simpler process will explain the same behavior. A century of studying animal minds never produced a single test that settles whether an animal thinks. What it produced instead was this: a handful of operational questions and a hard-won discipline about not over-reading the answers. That is the honest state of the art for judging minds unlike our own, and it’s the state of the art I’m borrowing.</w:t>
      </w:r>
    </w:p>
    <w:p>
      <w:pPr>
        <w:spacing w:after="200" w:line="320"/>
      </w:pPr>
      <w:r>
        <w:rPr>
          <w:rFonts w:ascii="Georgia" w:cs="Georgia" w:eastAsia="Georgia" w:hAnsi="Georgia"/>
          <w:b w:val="false"/>
          <w:bCs w:val="false"/>
          <w:sz w:val="23"/>
          <w:szCs w:val="23"/>
        </w:rPr>
        <w:t xml:space="preserve">These three questions have a second virtue: they’re where the AI debate actually jams. Understanding is where the philosophers are dug in, the front line in a fight that runs through the philosophy of language and the philosophy of mind. World models and reasoning are where the empirical arguments are loudest and youngest, where a striking result one month gets picked apart the next. I think the evidence that today’s systems do something like reasoning and something like world-modeling is fairly solid, if patchy. So I’ll spend the most time on the first question, understanding, which is where the whole thing is hardest, and where “what does thinking even mean” stops being a preamble and becomes the actual dispute.</w:t>
      </w:r>
    </w:p>
    <w:p>
      <w:pPr>
        <w:keepNext/>
        <w:spacing w:after="160" w:before="360"/>
      </w:pPr>
      <w:r>
        <w:rPr>
          <w:rFonts w:ascii="Georgia" w:cs="Georgia" w:eastAsia="Georgia" w:hAnsi="Georgia"/>
          <w:b/>
          <w:bCs/>
          <w:sz w:val="26"/>
          <w:szCs w:val="26"/>
        </w:rPr>
        <w:t xml:space="preserve">Understanding</w:t>
      </w:r>
    </w:p>
    <w:p>
      <w:pPr>
        <w:spacing w:after="200" w:line="320"/>
      </w:pPr>
      <w:r>
        <w:rPr>
          <w:rFonts w:ascii="Georgia" w:cs="Georgia" w:eastAsia="Georgia" w:hAnsi="Georgia"/>
          <w:b w:val="false"/>
          <w:bCs w:val="false"/>
          <w:sz w:val="23"/>
          <w:szCs w:val="23"/>
        </w:rPr>
        <w:t xml:space="preserve">The most common reason people give for thinking machines can’t understand is that they “just predict the next word.” They’re glorified autocomplete. But this mistakes the training pressure for the thing it produces. A model is rewarded for predicting the next word, and to get better at that it reshapes an enormous internal web of associations to catch ever subtler patterns in how language is used. Next-word prediction is only the force that does the shaping. Evolution runs on a rule just as simple, whichever genes get copied win, and over billions of years that rule produced everything from bacteria to Bach. That humans are “just gene-propagators” tells you nothing about what goes on inside a human. The rule that trains a system tells you little about what the system ends up doing.</w:t>
      </w:r>
    </w:p>
    <w:p>
      <w:pPr>
        <w:spacing w:after="200" w:line="320"/>
      </w:pPr>
      <w:r>
        <w:rPr>
          <w:rFonts w:ascii="Georgia" w:cs="Georgia" w:eastAsia="Georgia" w:hAnsi="Georgia"/>
          <w:b w:val="false"/>
          <w:bCs w:val="false"/>
          <w:sz w:val="23"/>
          <w:szCs w:val="23"/>
        </w:rPr>
        <w:t xml:space="preserve">Still, the deepest objection isn’t about autocomplete. It’s the one the philosopher John Searle made in 1980, and it has shaped every argument since. Imagine a man locked in a room, shuffling Chinese characters by following an English rulebook, matching squiggles to squoggles well enough to send fluent replies back under the door, while understanding not a word of Chinese. That, Searle argued, is all a computer ever does: it has “only a syntax but no semantics.” Symbol-shuffling, however fluent, is not understanding. Critics answered that maybe the whole system understands even if the man inside it doesn’t, and the two sides have been circling each other for forty-five years. Today’s models sharpen the knife, because there’s no man in the room anymore, nobody to point at and say “he doesn’t understand.” The argument comes down, nakedly, to the intuition that computation just isn’t the kind of thing that can mean anything.</w:t>
      </w:r>
    </w:p>
    <w:p>
      <w:pPr>
        <w:spacing w:after="200" w:line="320"/>
      </w:pPr>
      <w:r>
        <w:rPr>
          <w:rFonts w:ascii="Georgia" w:cs="Georgia" w:eastAsia="Georgia" w:hAnsi="Georgia"/>
          <w:b w:val="false"/>
          <w:bCs w:val="false"/>
          <w:sz w:val="23"/>
          <w:szCs w:val="23"/>
        </w:rPr>
        <w:t xml:space="preserve">Running alongside Searle’s is an objection from the philosophy of language: whatever these systems do with words, they’ve never touched the things the words are about. The linguist Emily Bender and the computer scientist Alexander Koller put it as a thought experiment that has become the skeptics’ rallying image. A hyper-intelligent octopus taps into an undersea telegraph cable running between two people stranded on separate islands and learns to mimic their chatter perfectly from the statistical patterns alone. For a while it passes as a pen pal. Then one islander, chased by a bear, asks across the wire how to fend it off with a couple of sticks, and the octopus, which has never seen a bear or a stick or an island, has nothing to say. Their claim is precise: a system trained on the form of language alone has, in their words, “a priori no way to learn meaning.” This is an old worry in fresh clothes, the symbol grounding problem, named by Stevan Harnad in 1990: trying to learn meaning from text alone is like trying to learn Chinese from a Chinese-to-Chinese dictionary, chasing symbols around a circle that never once touches the world.</w:t>
      </w:r>
    </w:p>
    <w:p>
      <w:pPr>
        <w:spacing w:after="200" w:line="320"/>
      </w:pPr>
      <w:r>
        <w:rPr>
          <w:rFonts w:ascii="Georgia" w:cs="Georgia" w:eastAsia="Georgia" w:hAnsi="Georgia"/>
          <w:b w:val="false"/>
          <w:bCs w:val="false"/>
          <w:sz w:val="23"/>
          <w:szCs w:val="23"/>
        </w:rPr>
        <w:t xml:space="preserve">Here the debate stops rehearsing old positions and starts inventing new ones, which is the surest sign that the question is alive rather than stale. The counter-arguments come from serious people and none of them is obvious.</w:t>
      </w:r>
    </w:p>
    <w:p>
      <w:pPr>
        <w:spacing w:after="200" w:line="320"/>
      </w:pPr>
      <w:r>
        <w:rPr>
          <w:rFonts w:ascii="Georgia" w:cs="Georgia" w:eastAsia="Georgia" w:hAnsi="Georgia"/>
          <w:b w:val="false"/>
          <w:bCs w:val="false"/>
          <w:sz w:val="23"/>
          <w:szCs w:val="23"/>
        </w:rPr>
        <w:t xml:space="preserve">The first is that the premise is already dated: the systems people actually use no longer live on text alone. They take in images, sound, and video, and a fast-growing class of them drive robots and see what happens next. A model that can look at a photo of a kitchen and tell you the mug is to the left of the kettle has tied the word “mug” to something other than more words, in roughly the way our eyes do.</w:t>
      </w:r>
    </w:p>
    <w:p>
      <w:pPr>
        <w:spacing w:after="200" w:line="320"/>
      </w:pPr>
      <w:r>
        <w:rPr>
          <w:rFonts w:ascii="Georgia" w:cs="Georgia" w:eastAsia="Georgia" w:hAnsi="Georgia"/>
          <w:b w:val="false"/>
          <w:bCs w:val="false"/>
          <w:sz w:val="23"/>
          <w:szCs w:val="23"/>
        </w:rPr>
        <w:t xml:space="preserve">The second cuts to what meaning even is. When the earliest language models learned to place words as points in a vast space, the directions between the points came out carrying meaning nobody had programmed in: take “king,” subtract “man,” add “woman,” and you land almost exactly on “queen.” That is a hint at an old idea from linguistics, captured in J.R. Firth’s line that “you shall know a word by the company it keeps,” that a word’s meaning might just be the entire pattern of its relationships to other words. If that’s right, then a dense enough web of those relationships isn’t a substitute for understanding; it’s a piece of what understanding is. The cognitive scientist Steven Piantadosi and others have argued exactly this, that a model can have “meaning without reference,” meaning that lives in the relations among its own concepts rather than in any hookup to the world. Others have gone further and argued the words might reach the world after all: the text a model trains on carries the natural history of real human use, so that a model’s word “water” could inherit its connection to actual water down a chain of transmission, the same way you can talk about a person you’ve never met. David Chalmers, about as careful a philosopher of mind as there is, has argued that lacking senses doesn’t by itself prove a system can’t think, since a pure thinker with no senses at all is at least possible in principle.</w:t>
      </w:r>
    </w:p>
    <w:p>
      <w:pPr>
        <w:spacing w:after="200" w:line="320"/>
      </w:pPr>
      <w:r>
        <w:rPr>
          <w:rFonts w:ascii="Georgia" w:cs="Georgia" w:eastAsia="Georgia" w:hAnsi="Georgia"/>
          <w:b w:val="false"/>
          <w:bCs w:val="false"/>
          <w:sz w:val="23"/>
          <w:szCs w:val="23"/>
        </w:rPr>
        <w:t xml:space="preserve">Between these camps sits a thought experiment I find genuinely clarifying, from the AI researcher Ilya Sutskever. Picture a detective novel, a tangle of characters and clues that finally resolves on the last page, where the detective gathers everyone in the room and says, “and the murderer is ___.” A system that could reliably fill in that blank would have to be doing something we’d be hard-pressed not to call understanding. And it might get there purely by having learned, from oceans of text, to track patterns subtle enough to build a working model of the story’s world. That is the crux of the whole fight in one image: the skeptics say enough pattern-matching is still just pattern-matching, and the other side says that past a certain depth, pattern-matching good enough to predict the world simply is understanding, and there’s no further fact left to argue about.</w:t>
      </w:r>
    </w:p>
    <w:p>
      <w:pPr>
        <w:spacing w:after="200" w:line="320"/>
      </w:pPr>
      <w:r>
        <w:rPr>
          <w:rFonts w:ascii="Georgia" w:cs="Georgia" w:eastAsia="Georgia" w:hAnsi="Georgia"/>
          <w:b w:val="false"/>
          <w:bCs w:val="false"/>
          <w:sz w:val="23"/>
          <w:szCs w:val="23"/>
        </w:rPr>
        <w:t xml:space="preserve">If that sounds unresolved, it’s because it is, and I want to be clear about how unresolved. In 2022, before ChatGPT, someone surveyed hundreds of professional AI-language researchers on a mild version of this question, whether a text-trained model could in principle understand language in some non-trivial sense. They split fifty-one to forty-nine. A coin flip, among the very people who build the things. The Santa Fe Institute researchers Melanie Mitchell and David Krakauer, surveying the same battlefield, concluded that the disagreement can’t be settled yet, for an awkward reason: we don’t have a mature science of what “understanding” even is. Our concept of it was calibrated on humans, stretched to fit animals, and may simply be the wrong shape for whatever these systems are, which might turn out to be a genuinely new kind of thing, neither a mind nor a mere machine, that our old words carve up badly. That’s not an evasion. It’s the most honest description of where the argument sits.</w:t>
      </w:r>
    </w:p>
    <w:p>
      <w:pPr>
        <w:keepNext/>
        <w:spacing w:after="160" w:before="360"/>
      </w:pPr>
      <w:r>
        <w:rPr>
          <w:rFonts w:ascii="Georgia" w:cs="Georgia" w:eastAsia="Georgia" w:hAnsi="Georgia"/>
          <w:b/>
          <w:bCs/>
          <w:sz w:val="26"/>
          <w:szCs w:val="26"/>
        </w:rPr>
        <w:t xml:space="preserve">World models</w:t>
      </w:r>
    </w:p>
    <w:p>
      <w:pPr>
        <w:spacing w:after="200" w:line="320"/>
      </w:pPr>
      <w:r>
        <w:rPr>
          <w:rFonts w:ascii="Georgia" w:cs="Georgia" w:eastAsia="Georgia" w:hAnsi="Georgia"/>
          <w:b w:val="false"/>
          <w:bCs w:val="false"/>
          <w:sz w:val="23"/>
          <w:szCs w:val="23"/>
        </w:rPr>
        <w:t xml:space="preserve">Sometimes you can get past the arguing and look. A small model called Othello-GPT was trained on nothing but sequences of legal moves in the board game Othello, never the rules, never a picture of a board. When researchers probed its internal activity, they found it had built a representation of the board anyway, and nudging that internal board changed its predictions exactly as moving a real piece would. Something trained only to predict moves had built a model of what the moves were about. Run the same kind of probe on the big models and you turn up rough internal maps of space and time that nobody put there.</w:t>
      </w:r>
    </w:p>
    <w:p>
      <w:pPr>
        <w:spacing w:after="200" w:line="320"/>
      </w:pPr>
      <w:r>
        <w:rPr>
          <w:rFonts w:ascii="Georgia" w:cs="Georgia" w:eastAsia="Georgia" w:hAnsi="Georgia"/>
          <w:b w:val="false"/>
          <w:bCs w:val="false"/>
          <w:sz w:val="23"/>
          <w:szCs w:val="23"/>
        </w:rPr>
        <w:t xml:space="preserve">But the tools that find the structure also find its limits. One model gave near-perfect turn-by-turn driving directions through Manhattan while the street map implied by its own directions was nonsense, full of roads that can’t exist. High performance sitting on top of no coherent map. The picture that keeps emerging is a world model that is real in patches and painted scenery elsewhere, coherent where the system has been pushed hard and a convincing façade where it hasn’t. Which is, when you think about it, roughly what the crows showed: competence that is genuine and partial at the same time, and easiest to see clearly at the exact points where it breaks.</w:t>
      </w:r>
    </w:p>
    <w:p>
      <w:pPr>
        <w:keepNext/>
        <w:spacing w:after="160" w:before="360"/>
      </w:pPr>
      <w:r>
        <w:rPr>
          <w:rFonts w:ascii="Georgia" w:cs="Georgia" w:eastAsia="Georgia" w:hAnsi="Georgia"/>
          <w:b/>
          <w:bCs/>
          <w:sz w:val="26"/>
          <w:szCs w:val="26"/>
        </w:rPr>
        <w:t xml:space="preserve">Reasoning</w:t>
      </w:r>
    </w:p>
    <w:p>
      <w:pPr>
        <w:spacing w:after="200" w:line="320"/>
      </w:pPr>
      <w:r>
        <w:rPr>
          <w:rFonts w:ascii="Georgia" w:cs="Georgia" w:eastAsia="Georgia" w:hAnsi="Georgia"/>
          <w:b w:val="false"/>
          <w:bCs w:val="false"/>
          <w:sz w:val="23"/>
          <w:szCs w:val="23"/>
        </w:rPr>
        <w:t xml:space="preserve">When a model “thinks step by step” and shows its work, it’s tempting to read that as a window onto its reasoning. Often it isn’t. In controlled tests you can quietly bias a model toward a particular answer, watch it produce a fluent chain of steps that lands there, and confirm that the steps never once mention the nudge that actually decided it. The explanation is a story told after the fact, which, if we’re honest, is a failure mode humans know intimately.</w:t>
      </w:r>
    </w:p>
    <w:p>
      <w:pPr>
        <w:spacing w:after="200" w:line="320"/>
      </w:pPr>
      <w:r>
        <w:rPr>
          <w:rFonts w:ascii="Georgia" w:cs="Georgia" w:eastAsia="Georgia" w:hAnsi="Georgia"/>
          <w:b w:val="false"/>
          <w:bCs w:val="false"/>
          <w:sz w:val="23"/>
          <w:szCs w:val="23"/>
        </w:rPr>
        <w:t xml:space="preserve">And this is where the oldest example in the whole debate earns its place: chess. For decades, chess was the thing a machine would have to think in order to do. Douglas Hofstadter had written that any program good enough to beat everyone at chess would have to be generally intelligent, that it might not even want to play. Then the machines started winning. When an early version of IBM’s Deep Blue took its first game off the world champion Garry Kasparov in 1996, Hofstadter’s response was not that the machine could think. It was that chess had never required thinking in the first place: “My God, I used to think chess required thought. Now, I realize it doesn’t.” You could play world-class chess, it turned out, “the way you can fly without flapping your wings.” The next year Deep Blue beat Kasparov outright, and the general verdict was the same: not that a machine had thought its way to the world championship, but that chess must have been brute force all along.</w:t>
      </w:r>
    </w:p>
    <w:p>
      <w:pPr>
        <w:spacing w:after="200" w:line="320"/>
      </w:pPr>
      <w:r>
        <w:rPr>
          <w:rFonts w:ascii="Georgia" w:cs="Georgia" w:eastAsia="Georgia" w:hAnsi="Georgia"/>
          <w:b w:val="false"/>
          <w:bCs w:val="false"/>
          <w:sz w:val="23"/>
          <w:szCs w:val="23"/>
        </w:rPr>
        <w:t xml:space="preserve">The move is so common it has a name, the AI effect, or in the computer scientist Larry Tesler’s sharper phrasing, the rule that intelligence is “whatever machines haven’t done yet.” Every time a machine crosses a line we’d drawn around thinking, we rub the line out and draw a new one just past it. It can look like bad faith, and sometimes it is. But there’s a real insight buried inside the goalpost-moving, and chess is where it surfaces. When psychologists studied actual grandmasters, they found the masters weren’t calculating much more than amateurs were. They were seeing more, recognizing tens of thousands of familiar patterns at a glance, which told them which few moves were even worth calculating. Show a master a real position for five seconds and they can rebuild it almost perfectly; scatter the same pieces at random and the advantage nearly vanishes, because now there’s no pattern to recognize. In other words, a large part of what we call human reasoning, in the one domain we were most sure required thought, turns out to run on exactly the pattern-matching we’re tempted to wave away as “not real thinking” when a machine does it. The line between reasoning and pattern-recognition is far blurrier on our own side than we like to admit, which makes it a strange line to use for keeping machines out.</w:t>
      </w:r>
    </w:p>
    <w:p>
      <w:pPr>
        <w:spacing w:after="200" w:line="320"/>
      </w:pPr>
      <w:r>
        <w:rPr>
          <w:rFonts w:ascii="Georgia" w:cs="Georgia" w:eastAsia="Georgia" w:hAnsi="Georgia"/>
          <w:b w:val="false"/>
          <w:bCs w:val="false"/>
          <w:sz w:val="23"/>
          <w:szCs w:val="23"/>
        </w:rPr>
        <w:t xml:space="preserve">The most direct recent attempt to test machine reasoning shows how slippery the ground is. In 2025 a team at Apple published a paper, “The Illusion of Thinking,” arguing that on carefully controlled puzzles, apparent reasoning collapses past a certain complexity, and that what looks like thought is shallow pattern-completion that breaks under load. A rebuttal followed almost immediately, with the AI model Claude listed among its authors, arguing that much of the collapse was an artifact of the test: the models were hitting hard limits on how much they could type and said so outright, some of the “failed” puzzles were mathematically unsolvable to begin with, and when you asked for a method instead of every individual step, they solved cases that had been scored as total failures. So the most direct test of machine reasoning turned, on contact, into a dispute about what a fair test would even be. Which is the whole essay in one story: reach for a clean measurement of whether the machine thinks, and your hand closes on an argument about what you were trying to measure.</w:t>
      </w:r>
    </w:p>
    <w:p>
      <w:pPr>
        <w:keepNext/>
        <w:spacing w:after="160" w:before="360"/>
      </w:pPr>
      <w:r>
        <w:rPr>
          <w:rFonts w:ascii="Georgia" w:cs="Georgia" w:eastAsia="Georgia" w:hAnsi="Georgia"/>
          <w:b/>
          <w:bCs/>
          <w:sz w:val="26"/>
          <w:szCs w:val="26"/>
        </w:rPr>
        <w:t xml:space="preserve">Where this leaves us</w:t>
      </w:r>
    </w:p>
    <w:p>
      <w:pPr>
        <w:spacing w:after="200" w:line="320"/>
      </w:pPr>
      <w:r>
        <w:rPr>
          <w:rFonts w:ascii="Georgia" w:cs="Georgia" w:eastAsia="Georgia" w:hAnsi="Georgia"/>
          <w:b w:val="false"/>
          <w:bCs w:val="false"/>
          <w:sz w:val="23"/>
          <w:szCs w:val="23"/>
        </w:rPr>
        <w:t xml:space="preserve">I can’t tell you whether machines think, and I’ve come to believe that anyone who says the answer is obvious, in either direction, is telling you more about their intuitions than about the machines. What I can tell you is that the confident dismissals are on shakier ground than they sound. “It’s just predicting words,” “it’s just pattern-matching,” “it can’t really understand”: every one of these turns out to be a claim about what thinking is, smuggled in as though it were a claim about what the machine is. And the moment you make the hidden claim explicit, it stops being obvious.</w:t>
      </w:r>
    </w:p>
    <w:p>
      <w:pPr>
        <w:spacing w:after="200" w:line="320"/>
      </w:pPr>
      <w:r>
        <w:rPr>
          <w:rFonts w:ascii="Georgia" w:cs="Georgia" w:eastAsia="Georgia" w:hAnsi="Georgia"/>
          <w:b w:val="false"/>
          <w:bCs w:val="false"/>
          <w:sz w:val="23"/>
          <w:szCs w:val="23"/>
        </w:rPr>
        <w:t xml:space="preserve">Notice, too, that we get this wrong in both directions at once. Sixty years ago a crude chat program called ELIZA did nothing but rephrase people’s statements back to them as questions, and people poured their hearts out to it, convinced that something on the other side understood them. We hand thinking to machines that merely sound like us, and we snatch it back from machines that quietly do things we were certain required thought. The debate is at least as much about our own instincts, about what makes us feel a mind is present, as it is about anything happening inside a computer.</w:t>
      </w:r>
    </w:p>
    <w:p>
      <w:pPr>
        <w:spacing w:after="200" w:line="320"/>
      </w:pPr>
      <w:r>
        <w:rPr>
          <w:rFonts w:ascii="Georgia" w:cs="Georgia" w:eastAsia="Georgia" w:hAnsi="Georgia"/>
          <w:b w:val="false"/>
          <w:bCs w:val="false"/>
          <w:sz w:val="23"/>
          <w:szCs w:val="23"/>
        </w:rPr>
        <w:t xml:space="preserve">Which brings me back to Turing’s forgotten prediction. He didn’t think we’d settle the question. He thought the word “thinking” would slowly stretch until we applied it to machines without a second thought, and the old dispute would fade not because anyone won it but because the language had moved. Listen to how people already talk about these systems, that it knows, it thinks, it’s trying to, and you can watch the drift underway.</w:t>
      </w:r>
    </w:p>
    <w:p>
      <w:pPr>
        <w:spacing w:after="200" w:line="320"/>
      </w:pPr>
      <w:r>
        <w:rPr>
          <w:rFonts w:ascii="Georgia" w:cs="Georgia" w:eastAsia="Georgia" w:hAnsi="Georgia"/>
          <w:b w:val="false"/>
          <w:bCs w:val="false"/>
          <w:sz w:val="23"/>
          <w:szCs w:val="23"/>
        </w:rPr>
        <w:t xml:space="preserve">So I’ll leave you where the honest version of this leaves everyone: without a verdict, but with a clearer view of the argument. The question isn’t going to be answered by one more benchmark, because it was never really a question about benchmarks. It’s a question about what we mean, and it’s going to be with us, shaping how we regulate these systems, how far we trust them, and how we live alongside them, for a long time. The useful thing isn’t to pick a side. It’s to see the shape of the disagreement clearly enough to find your own footing in it. That’s the most any of us can honestly do right now, and given what’s at stake, it’s worth doing well.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machines think?</dc:title>
  <dc:creator>Andy Masley</dc:creator>
  <cp:lastModifiedBy>Un-named</cp:lastModifiedBy>
  <cp:revision>1</cp:revision>
  <dcterms:created xsi:type="dcterms:W3CDTF">2026-07-28T19:32:58.928Z</dcterms:created>
  <dcterms:modified xsi:type="dcterms:W3CDTF">2026-07-28T19:32:58.928Z</dcterms:modified>
</cp:coreProperties>
</file>

<file path=docProps/custom.xml><?xml version="1.0" encoding="utf-8"?>
<Properties xmlns="http://schemas.openxmlformats.org/officeDocument/2006/custom-properties" xmlns:vt="http://schemas.openxmlformats.org/officeDocument/2006/docPropsVTypes"/>
</file>