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On a passage with home at one end of it, once home is past the water measured round it, her way home is measured along the passage, as her RTH would sail it, and the row says so; it says STRAIGHT LINE only where nothing better is known (since 12 October 2026). Past the water measured round home with no passage to go by, while she is within 50 km of home, the console measures her way home by water on the coarse chart grid instead (the row says "by water (coarse grid)"): it reads the chart between home and her in the background, which can take a minute the first time in new water.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spacing w:after="120"/>
      </w:pPr>
      <w:r>
        <w:rPr>
          <w:color w:val="1a1a1a"/>
          <w:sz w:val="21"/>
          <w:szCs w:val="21"/>
        </w:rPr>
        <w:t xml:space="preserve">OFFSHORE BUOYS ARE KEPT OFF THEIR DANGERS, NOT FOLLOWED. A buoy standing alone - one whose direction of buoyage cannot be read from a channel's own numbering, with no channel about it, like Oak Rock Buoy 2 and Thacher Island Buoy 1 off Rockport - marks a danger beside it rather than a channel to run down. The route keeps each such buoy between the boat and the charted danger beside it (a rock, a shoal below your depth floor, the shore), on whichever side that puts it, passes it at least a buoy's berth off - 30 m at the DriX's 5 m buffer - even where the route already passes on its safe side, and never lays a lane between two of them. If the water there will not give her that berth, the banner says the mark was passed inside it. The banner counts them apart from the Rule 9 marks - "2 offshore marks kept between her and their dangers" - and says so if one could NOT be kept off its danger: look at that one on the chart before you send her. A buoy among a channel's numbered marks is a channel buoy and is handled as before.</w:t>
      </w:r>
    </w:p>
    <w:p>
      <w:pPr>
        <w:spacing w:after="120"/>
      </w:pPr>
      <w:r>
        <w:rPr>
          <w:color w:val="1a1a1a"/>
          <w:sz w:val="21"/>
          <w:szCs w:val="21"/>
        </w:rPr>
        <w:t xml:space="preserve">DEEP WATER FIRST. The chart is an excellent source of data but it can be wrong, so a Go-To, an RTH, a transit and the run to a survey are planned first keeping 2 m of water more than your depth floor and 50 m off charted rocks and shoal soundings. The console uses your floor and buffer alone only where there is no deeper way (none within half again the distance, or 1 km more), or where the deeper way would put a buoy on its wrong side - a buoy outranks the chart's margin. When it does, the banner says how much and why - "deep water first: 1.34 km at her floor (1 with no deeper way, 1 for a buoy)" - and the Intent card lists each stretch with its position, in amber where it lies between the start and the end. On the chart each stretch is a wide orange band over the route, labeled AT HER FLOOR with its length and why ("no deeper way", "for a buoy", "where she starts"), drawn until she has passed it. Look at those stretches on the chart before you send her: they are the places the chart's depths are taken at their word. A stretch where she starts or ends in shallower water is normal (a harbor, a survey area) and is said plainly; she leaves such water the short way. The hold point, the clearance guard and the survey's own lines are unchanged.</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struck through with one red line and keeps her place. One that sails out of range is struck where she is now, not where she last was inside it, because the console asks for the contacts the table is holding and reports the ones it still collects beyond the range. One that falls silent inside the range is dimmed as not reporting. Nothing leaves the table unless you remove it: the x at the end of a row removes that contact, and she comes back, at the bottom, once she has left the range and come back into it. There is no limit on rows; the card scrolls, and the order and your removals are kept across a reload. The headline counts what the table shows: vessels in range, out of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 Since 12 October 2026 a passage's sections are read along their route the same way, but only where the reading can find something: it keeps a structure only when it is attached to charted land, a shoreline or a dock, so open water is not read and raises no CHART IMAGE NOT COMPARED warning, while the water near a shore is read. A reading refused because the area is too large no longer tells you to command it again - it would be as large.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harbour,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READING THE CHART ALONG A PASSAGE, since 11 October 2026. A chart read round a box stops at 1.5 degrees on a side, about 90 nautical miles. For a passage, draw it as a transit line (TRAN) and press READ CHART on the transit panel: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as a transit line - her position is the departure, the last point the arrival - and click a point to make it a FUEL STOP (an amber ring and FUEL; click it again to undo). Press PLAN PASSAGE on the transit panel.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with a circle round each port and a yellow mark on each narrow stretch.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SAIL PASSAGE: THE PASSAGE SAILED A SECTION AT A TIME, since 12 October 2026 (diesel hulls). With a passage planned and every fuel leg arriving with 20%, ARM her and press SAIL PASSAGE on the transit panel. The passage is cut into sections of about 20 km, each ending at a port or at clear water she can hold in. The console plans each section in detail, against its own chart, and sends it as she nears the end of the one before, with 10 km to go, in the window that supervises. At the end of the last section sent she HOLDS: when no console window is open to plan the next section, or when it could not be planned (the banner says why). At a fuel stop she holds and waits for you. CONTINUE PASSAGE, beside Start, sends her on. At a port it waits until the fuel aboard reaches the next port with 20% of the tank, and says how much she needs. If you command anything else while she sails - a Go-To, an RTH, Hold, Stop - the console records where she left the passage, and CONTINUE PASSAGE brings her back to that point and on. To refuel somewhere unplanned, right-click the port and choose DIVERT THE PASSAGE TO HERE: she waits there (End of plan RTH does not send her home from it). The passage is kept with the plan, so a reload or a restart keeps it. The x beside Continue passage drops the passage; it does not stop her.</w:t>
      </w:r>
    </w:p>
    <w:p>
      <w:pPr>
        <w:spacing w:after="120"/>
      </w:pPr>
      <w:r>
        <w:rPr>
          <w:color w:val="1a1a1a"/>
          <w:sz w:val="21"/>
          <w:szCs w:val="21"/>
        </w:rPr>
        <w:t xml:space="preserve">HOME ALONG THE PASSAGE, AND EACH SECTION AT ITS OWN WATER, since 12 October 2026 (diesel hulls). RTH with home more than 50 km away used to be refused. On a passage with home at one end of it - where it left from, or where it arrives - RTH now takes her home ALONG THE PASSAGE: back the way she came, or on to its end, a section at a time, each planned as she comes to it and sent ahead of her as an RTH, exactly as the passage itself is sailed. She holds at the end of the last section sent, and waits at a port for CONTINUE PASSAGE. Only your RTH does this: End of plan RTH and the low-fuel alert still send her home only when home is within range. It is refused when home is a ROC's (it moves), when she is far off the passage, and when the fuel aboard does not reach the first port on the way with 20% of the tank. EACH SECTION IS PLANNED AT ITS OWN WATER: the lowest tide predicted along it over the hours she will be in it, from the stations nearest it - not the level at the boat now - and at chart datum where no station is within 75 km. A manual water level can lower it, never raise it. The passage's line and banners say the level each section was planned at. The clearance guard still judges the water she is in at the level she is in.</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 and on an old chart bridges and overhead lines carry no clearances, so they are NOT judged against her air draft: check them by eye, or read the chart again before passing under one.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card,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Transit kn</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transit speed, in whole knots from the hull's own range - its low speed rounded up to its high speed rounded down (4-10 kn on the DriX with the EM712 gondola). The survey card carries the survey and turn speeds the same way.</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THE ROUTE IS PLANNED IN THE BACKGROUND. Searching for a Go-To's route over a wide chart takes many seconds, and it used to hold the whole page while it did: the chart stopped, the clearance guard stopped, and clicks waited. The search now runs in a background worker, so the chart, the guard and the controls carry on while it plans, and the banner says what it is doing. The route it finds is the same 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STOP WHILE IT PLANS CANCELS THE COMMAND  </w:t>
      </w:r>
      <w:r>
        <w:rPr>
          <w:color w:val="1a1a1a"/>
          <w:sz w:val="20"/>
          <w:szCs w:val="20"/>
        </w:rPr>
        <w:t xml:space="preserve">If you press STOP, PAUSE, HOLD or E-STOP while a Go-To, RTH, transit, Upload, Continue or Resume from here is still being planned, the command is withdrawn when the planning ends: the banner says so, and nothing is sent. Command it again when you are ready.</w:t>
      </w:r>
    </w:p>
    <w:p>
      <w:pPr>
        <w:spacing w:after="120"/>
      </w:pPr>
      <w:r>
        <w:rPr>
          <w:color w:val="1a1a1a"/>
          <w:sz w:val="21"/>
          <w:szCs w:val="21"/>
        </w:rPr>
        <w:t xml:space="preserve">A TAB THAT IS PLANNING A ROUTE KEEPS SUPERVISION. Should the background worker ever be unavailable, the page plans on its own, as it used to, and a page that is busy planning cannot report in. So the supervising tab tells the console just before such a search, and the console waits for it, for up to a minute, instead of handing supervision to another chart tab and then refusing the command the plan was for. While it plans, a view-only tab's pill reads 👁 VIEW ONLY · the other tab is planning, and the console's own window says the tab is planning, not that it stopped. TAKE OVER still moves supervision at once.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ONE CHART TAB OPEN  </w:t>
      </w:r>
      <w:r>
        <w:rPr>
          <w:color w:val="1a1a1a"/>
          <w:sz w:val="20"/>
          <w:szCs w:val="20"/>
        </w:rPr>
        <w:t xml:space="preserve">When another chart tab is open on the same console, the supervising tab's top bar says so: ⚠ 2 CHART TABS. A second chart tab earns its place on a second screen; otherwise close it. It is the tab that takes supervision if yours stops reporting, and a command from yours is then refused until you press TAKE OVER.</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2026-10-13T11:22:36.760Z</dcterms:created>
  <dcterms:modified xsi:type="dcterms:W3CDTF">2026-10-13T11:22:36.760Z</dcterms:modified>
</cp:coreProperties>
</file>

<file path=docProps/custom.xml><?xml version="1.0" encoding="utf-8"?>
<Properties xmlns="http://schemas.openxmlformats.org/officeDocument/2006/custom-properties" xmlns:vt="http://schemas.openxmlformats.org/officeDocument/2006/docPropsVTypes"/>
</file>