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manoeuvre came back labelled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eighty-metre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centimetres. And it had no depth: a drift track passing five point zero zero one meters off read clear while one passing four point nine nine nine meters off read in extremis, two millimetres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centre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centimetres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centimetres from its commanded line at the median and thirty centimetres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centre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2026-09-22T22:34:59.672Z</dcterms:created>
  <dcterms:modified xsi:type="dcterms:W3CDTF">2026-09-22T22:34:59.681Z</dcterms:modified>
</cp:coreProperties>
</file>

<file path=docProps/custom.xml><?xml version="1.0" encoding="utf-8"?>
<Properties xmlns="http://schemas.openxmlformats.org/officeDocument/2006/custom-properties" xmlns:vt="http://schemas.openxmlformats.org/officeDocument/2006/docPropsVTypes"/>
</file>