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a point on open water a few hundred metres away.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Override them and watch the crab angle change.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2026-08-04T18:21:26.381Z</dcterms:created>
  <dcterms:modified xsi:type="dcterms:W3CDTF">2026-08-04T18:21:26.383Z</dcterms:modified>
</cp:coreProperties>
</file>

<file path=docProps/custom.xml><?xml version="1.0" encoding="utf-8"?>
<Properties xmlns="http://schemas.openxmlformats.org/officeDocument/2006/custom-properties" xmlns:vt="http://schemas.openxmlformats.org/officeDocument/2006/docPropsVTypes"/>
</file>