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asv.html featureBox / layerSees / tracePx).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2026-10-16T00:01:08.749Z</dcterms:created>
  <dcterms:modified xsi:type="dcterms:W3CDTF">2026-10-16T00:01:08.749Z</dcterms:modified>
</cp:coreProperties>
</file>

<file path=docProps/custom.xml><?xml version="1.0" encoding="utf-8"?>
<Properties xmlns="http://schemas.openxmlformats.org/officeDocument/2006/custom-properties" xmlns:vt="http://schemas.openxmlformats.org/officeDocument/2006/docPropsVTypes"/>
</file>