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The vessel draws as a filled marker with a heading line. Its track paints behind it and persists across a page refresh within a session; a chart window the browser put to sleep, or one closed and opened again, fills in the stretch it missed from the console's own record of the run — it is dropped when the simulator is power-cycled, because that track belongs to a run that no longer exists. After a zoom, the charted features, keep-out zones and shore bands show the previous picture, enlarged or shrunk, for a moment while the new one is drawn; the chart, the readouts and the clearance guard keep running meanwhile.</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display units — click to switch between METRIC (every LONG distance in kilometers, fuel in liters) and SAE (nautical miles and US gallons);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DISPLAY UNITS  </w:t>
      </w:r>
      <w:r>
        <w:rPr>
          <w:color w:val="1a1a1a"/>
          <w:sz w:val="20"/>
          <w:szCs w:val="20"/>
        </w:rPr>
        <w:t xml:space="preserve">The UNITS pill (METRIC or SAE; until 17 October 2026 the DIST pill, kilometers or nautical miles) changes DISPLAY only — every stored and transmitted value stays metric, so nothing about the mission, the vessel files or the wire changes with it. It applies to LONG distances - route lengths, distance remaining, HOME range, off-track distance and tide-station distances, in kilometers or nautical miles - and to FUEL, in liters or US gallons: the mission card's fuel and RTH point, the fuel pill, the low-fuel alerts and a passage's refuel words.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and a battery reads volts in both.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 While she is under way it asks first, because it ends what she is doing: a no leaves the fuel as it was.</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UNITS pill on the top status bar, exactly like every other long distance on the console: switch to SAE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 While it shows, the NOGO KEY (at first at the bottom left of the chart) names what each of its colors is: drag it anywhere by its title, resize it by its corner - both are kept - and fold it with its ▾ button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THE CHART CANNOT BE READ  </w:t>
      </w:r>
      <w:r>
        <w:rPr>
          <w:color w:val="1a1a1a"/>
          <w:sz w:val="20"/>
          <w:szCs w:val="20"/>
        </w:rPr>
        <w:t xml:space="preserve">NOAA's chart service sometimes fails, whole or in part. Since 18 October 2026: where no chart covers the water at any scale, commands still go direct with a warning; where a chart exists but could not be read, nothing is routed, not even straight - the command is refused saying so, and the chart is read again every 30 seconds. A route through water whose chart could not be read is refused too, apart from the boat's own first 100 m. The NOGO row keeps the earlier read's zones (they stand for their own water) and says beside them that the chart over the boat could not be read; command again once it no longer says so. A read that arrives with some layers missing is used, keeping the earlier read's features of those layers.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LOCKS - A TRANSIT ON YOUR WORD  </w:t>
      </w:r>
      <w:r>
        <w:rPr>
          <w:color w:val="1a1a1a"/>
          <w:sz w:val="20"/>
          <w:szCs w:val="20"/>
        </w:rPr>
        <w:t xml:space="preserve">A lock's gates are keep-outs, so no route runs through a lock by itself. When a Go-To is refused and a lock lies between the boat and the point (not for a refusal about depth, nor for a way that passes beside the lock), the alerts card offers TRANSIT THE LOCK; NO declines it. Taken, she goes to hold 60 m short of the near gate (the way on from beyond the far gate is planned first). Call the lock yourself; when the gate is open press GATE OPEN - GO IN: she goes in slowly along the chamber's axis and holds in the chamber - the near gate alone is taken out of the keep-out model for this, the closed far gate stays a wall. When the far gate is open press FAR GATE OPEN - GO ON: the far gate is taken out and the near one put back, she goes out slowly and on to the point, and once she is past the far gate the gates are keep-outs again. The transit's own points are taken exactly or not at all: a hold point the planner would move is refused, never run to through a waived gate. Any other command - Stop, Pause, Hold, E-STOP, a Go-To, Return-to-Home, an Upload, a passage - ends the transit (the gates come back unless she is inside the lock); the end-of-plan Return-to-Home does not chain from its holds. CANCEL TRANSIT ends a taken transit at any stage; on her way at a gate she is held first. A reload of the page ends a transit; a boat found inside a lock is offered GO ON from where she is (a refused Go-To beyond the gate shows it). STOP, HOLD and the RC are where they always are.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WHILE THE LINK IS LOST, NOTHING IS COMMANDED  </w:t>
      </w:r>
      <w:r>
        <w:rPr>
          <w:color w:val="1a1a1a"/>
          <w:sz w:val="20"/>
          <w:szCs w:val="20"/>
        </w:rPr>
        <w:t xml:space="preserve">Twelve ticks without a frame from the vessel read LINK LOST: the run is stopped and she is disarmed, and the failsafe is said. Until a frame is seen again, ARM, Upload, Start, Go-To, Return-to-Home and Hold are refused saying so (18 October 2026; they were accepted, and the restore then said she was disarmed while she ran). Stop, Pause, disarm and E-STOP are never refused. LINK RESTORED says where she stands: check her, then ARM.</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NOAA'S CHART SERVICE IS FAULTING  </w:t>
      </w:r>
      <w:r>
        <w:rPr>
          <w:color w:val="1a1a1a"/>
          <w:sz w:val="20"/>
          <w:szCs w:val="20"/>
        </w:rPr>
        <w:t xml:space="preserve">NOAA's chart service sometimes answers a request with its own fault - 'Could not find service' - for a stopped or restarting service on its server; on 19 October 2026 it did so to every other request for hours while it republished its services. The console tries each query again, up to twelve times, before it calls a layer failed, so a read takes longer and usually arrives whole. What you may see meanwhile: the Nogo row saying the chart could NOT be read, with NOAA's fault in words, and the read tried again every 30 seconds; or the chart established with COVERAGE NOT READ for one chart band - the water that band would cover is unread (gray, refused by the planners) until the next read; or the chart-source card saying the service did not answer, asked again every 30 seconds. Nothing is needed of you but patience; a Go-To refused for unread water can be commanded again once the row no longer says so.</w:t>
      </w:r>
    </w:p>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3"/>
        <w:spacing w:after="100" w:before="200"/>
      </w:pPr>
      <w:r>
        <w:t xml:space="preserve">6.2.2  Speed zones: where the law sets her speed</w:t>
      </w:r>
    </w:p>
    <w:p>
      <w:pPr>
        <w:spacing w:after="120"/>
      </w:pPr>
      <w:r>
        <w:rPr>
          <w:color w:val="1a1a1a"/>
          <w:sz w:val="21"/>
          <w:szCs w:val="21"/>
        </w:rPr>
        <w:t xml:space="preserve">A speed zone is water where a rule limits speed: a no-wake zone, a regulated area with a limit, a manatee zone. The console reads them from the chart (a restricted area whose text gives a speed, and the Kittery, Maine regulated area off the Naval Shipyard, 33 CFR 165.101, 5 mph) and from the states that publish them: Florida, North Carolina, Maryland and DC. New Hampshire, Maine and Massachusetts publish none. Their rules are distances and channels, and the console applies all three states' (below).</w:t>
      </w:r>
    </w:p>
    <w:p>
      <w:pPr>
        <w:spacing w:after="120"/>
      </w:pPr>
      <w:r>
        <w:rPr>
          <w:color w:val="1a1a1a"/>
          <w:sz w:val="21"/>
          <w:szCs w:val="21"/>
        </w:rPr>
        <w:t xml:space="preserve">ON THE CHART each zone is drawn in amber with its rule, “5 kn” or “no wake”. One that does not bind this hull is drawn gray, for example the right whale areas, which bind vessels 65 ft and over.</w:t>
      </w:r>
    </w:p>
    <w:p>
      <w:pPr>
        <w:spacing w:after="120"/>
      </w:pPr>
      <w:r>
        <w:rPr>
          <w:color w:val="1a1a1a"/>
          <w:sz w:val="21"/>
          <w:szCs w:val="21"/>
        </w:rPr>
        <w:t xml:space="preserve">UNDER WAY the console holds her to the zone's speed on its own. It slows her before she reaches the zone, far enough ahead that she is at the zone's speed on its edge. It holds that speed until she is clear of the zone by her own length, then gives her commanded speed back. A banner says when a zone takes her speed and when it lets go, and the Mission Status card's FOR row names the zone while it holds her. If her route turns away from a zone she was slowing for, the banner says the zone is no longer on her way. A limit in knots takes her fastest speed at or under it. No wake, headway, idle, slow and “speed restricted” take her slowest speed. If even her slowest speed is over the limit, the banner says so. A zone never speeds her up. The guard's slow-down and hold, a drift-in and an escape keep control of the throttle: avoiding a collision comes before a speed limit.</w:t>
      </w:r>
    </w:p>
    <w:p>
      <w:pPr>
        <w:spacing w:after="120"/>
      </w:pPr>
      <w:r>
        <w:rPr>
          <w:color w:val="1a1a1a"/>
          <w:sz w:val="21"/>
          <w:szCs w:val="21"/>
        </w:rPr>
        <w:t xml:space="preserve">NEW HAMPSHIRE AND MAINE: THE SHORE RULES. In New Hampshire she is held to headway speed within 150 ft of shore and docks (RSA 270-D:2 VI), and while passing under any bridge (RSA 270-D:2 I). The Piscataqua's federal channel between buoy R2 at Wood Island and R12 opposite Sprague Terminal is exempt from the 150 ft rule; the shallow side channels are not. In Maine she is held to headway speed within 200 ft of any shoreline, mainland or island (12 MRSA 13068-A(13)); a dock is not shoreline there. Headway speed is her slowest speed. The console measures the distance from the chart's own shore, and takes which state's water she is in from the US Census state boundaries. The two states meet in the middle of the Piscataqua.</w:t>
      </w:r>
    </w:p>
    <w:p>
      <w:pPr>
        <w:spacing w:after="120"/>
      </w:pPr>
      <w:r>
        <w:rPr>
          <w:color w:val="1a1a1a"/>
          <w:sz w:val="21"/>
          <w:szCs w:val="21"/>
        </w:rPr>
        <w:t xml:space="preserve">MASSACHUSETTS. She is held to headway speed (six miles per hour at most) within 150 ft of a marina, a boat launch or a float, in every channel, and under bridges (323 CMR 2.07(3)). On the chart a marina is a harbor facility or small-craft facility, a launch is a ramp or slipway, and a float is a floating dock. A channel is a fairway or dredged area, except one named as an anchorage. The law lets a channel post a higher speed, but the chart cannot say which channels do, so EVERY charted channel holds her to headway, including Boston's main channels and the Cape Cod Canal. Plan transit times with that in mind.</w:t>
      </w:r>
    </w:p>
    <w:p>
      <w:pPr>
        <w:spacing w:after="120"/>
      </w:pPr>
      <w:r>
        <w:rPr>
          <w:color w:val="1a1a1a"/>
          <w:sz w:val="21"/>
          <w:szCs w:val="21"/>
        </w:rPr>
        <w:t xml:space="preserve">ON THE CHART each state's shore or facility band is tinted amber in its own water, with a solid amber line at the rule's distance. The exempt channel is left clear. Massachusetts' channels and bridges are drawn as amber dashed areas marked “headway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THE SHORE RULES DO NOT SEE  </w:t>
      </w:r>
      <w:r>
        <w:rPr>
          <w:color w:val="1a1a1a"/>
          <w:sz w:val="20"/>
          <w:szCs w:val="20"/>
        </w:rPr>
        <w:t xml:space="preserve">The chart does not say where swimmers, rafts, swimming areas, mooring fields, Maine's marinas or approved anchorages are, or where other vessels, bends and blind turns are. Those rules are yours to keep. If a state's boundary could not be read, the console applies that state's rules wherever the water could be that state's, so water that could be either of two states gets both states' rules. A chart area read before this version has no ramp or marina categories until it is read again, within a week.</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STATE'S CONDITIONS ARE APPLIED ALL THE TIME  </w:t>
      </w:r>
      <w:r>
        <w:rPr>
          <w:color w:val="1a1a1a"/>
          <w:sz w:val="20"/>
          <w:szCs w:val="20"/>
        </w:rPr>
        <w:t xml:space="preserve">A zone that applies only during flooding, on weekends, at night or in one season is held at all times, at the strictest of its rules. The console knows neither the flood nor the holiday. The zone's text keeps the condition, so you can read what the law says.</w:t>
      </w:r>
    </w:p>
    <w:p>
      <w:pPr>
        <w:spacing w:after="120"/>
      </w:pPr>
      <w:r>
        <w:rPr>
          <w:color w:val="1a1a1a"/>
          <w:sz w:val="21"/>
          <w:szCs w:val="21"/>
        </w:rPr>
        <w:t xml:space="preserve">A SLOW STATE SERVICE NEVER HOLDS THE CHART. The states' zones are asked for together and waited for six seconds at most; a tile that has not arrived by then is read behind the chart and served with the next chart read, and the chart answer's source report says it is still being read.</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spacing w:after="120"/>
      </w:pPr>
      <w:r>
        <w:rPr>
          <w:color w:val="1a1a1a"/>
          <w:sz w:val="21"/>
          <w:szCs w:val="21"/>
        </w:rPr>
        <w:t xml:space="preserve">IF THE CARD SAYS NOAA DID NOT ANSWER WHOLE, the chart service failed part of its read for the water you are in - the chart cells or the zones of confidence. The card shows what did come and asks again every 30 seconds by itself; you need do nothing. (Until 17 October 2026 it kept the incomplete answer, and showed no chart for as long as you stayed in that water.) A failure answered as no chart at all - the service offline, or not answering - is shown and asked again the same way, never kept as 'no ENC coverage here' for as long as the boat stays in that water (18 October 2026).</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Held OFF the lines - on a turn, or on a transit such as the way out to the first line - it is picked up at the first point of the route past her, never at a waypoint short of her (the bar says she was stopped off the coverage lines).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her CLEAR WATER, half her length round her hull (100 m round a 200 m ship, 10 m round a 20 m boat; the label says how much), with her hull filled inside it, dashed ahead where she will be within the look-ahead while she is under way. A survey line inside it goes round her; the guard slows and holds at its edge; a passage is laid outside it. If she anchors or passes so that your boat is already inside it, the guard answers that ship by her hull alone, and does not take the helm to drive you out.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DURING A PASSAGE THE CARD SHOWS AT LEAST 15 NM: offshore, 5 nm can show nothing for hours. The range box keeps your own setting and the row beside it starts “15 nm on passage”; a wider setting of yours stands; and when the passage arrives or you drop it, your setting is back on the next update. The guard's AIS keep-outs use the same contacts, as they would if you had set 15 nm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PATTERN OR BOUNDED. The Survey tab's SURVEY switch chooses how the lines are laid. PATTERN, the default, is the three-click survey below: nothing bounds the lines, and the Area row is hidden. BOUNDED fills a survey area with the lines; draw it or import it (9.3). An area drawn earlier is kept while you are on Pattern, but it is not shown and not used. The switch is saved with the plan, and a survey you bring back with its edit button brings its own switch back with it.</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With the Survey switch on BOUNDED and no area yet, the card's Draw (and choosing the tab) arms the chart to draw the area. Once it is closed, Draw moves A, B and C instead, which then set only where the lines start and their spacing and direction.</w:t>
      </w:r>
    </w:p>
    <w:p>
      <w:pPr>
        <w:spacing w:after="120"/>
      </w:pPr>
      <w:r>
        <w:rPr>
          <w:color w:val="1a1a1a"/>
          <w:sz w:val="21"/>
          <w:szCs w:val="21"/>
        </w:rPr>
        <w:t xml:space="preserve">IMPORT brings in an area drawn somewhere else: a GeoJSON, KML or CSV file. From GeoJSON and KML the first polygon in the file is used (a line that closes on itself counts). A CSV holds one corner a line, latitude then longitude, or a header that names the columns (lat or latitude, lon or longitude, or Y and X). The banner says what was read: the corners, the area, where it is from her, and anything not used, such as other areas in the file, holes, or a CSV read longitude first. The chart is taken to the area. A file that cannot be used changes nothing, and the banner says why. A KMZ is a zipped KML: unzip it and import the .kml inside. A file in projected coordinates must be exported in WGS 84 (latitude and longitude). In the controls window the file picker opens there, and the area appears on the chart.</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A GO-TO given while she sails ends back on the passage: at the Go-To's end End of plan RTH does not send her home, and she goes back to where she left the passage and sails on by herself, without asking you. Give a second Go-To before she gets there and she goes back after that one instead. An RTH, Hold or Stop after the Go-To leaves the passage waiting for CONTINUE PASSAGE. If the way back cannot be planned she holds at the Go-To's end, the banner says why, and the console tries again every minute.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E-STOP FROM A SECOND TAB. Any browser tab of this console may latch the E-STOP - a Stop, a Pause and an E-STOP are taken from any tab. Its RELEASE is the supervising tab's alone: a release from another tab is refused, the latch stays, and the refusal says so. Release it from the supervising tab, or press TAKE OVER there first. (The controls window acts through the chart window, so the two are one tab.)</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spacing w:after="120"/>
      </w:pPr>
      <w:r>
        <w:rPr>
          <w:color w:val="1a1a1a"/>
          <w:sz w:val="21"/>
          <w:szCs w:val="21"/>
        </w:rPr>
        <w:t xml:space="preserve">THE CURRENT ROW WHILE NOAA'S MODEL SERVER IS SLOW. The look for a new forecast cycle runs behind the reading: if the server has not answered within 20 seconds the row says the look has not answered and goes on refreshing from the cycle it holds, and the new forecast lands when the look does. A cycle on disk that cannot be read is set aside and fetched again, and the row says so.</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spacing w:after="120"/>
      </w:pPr>
      <w:r>
        <w:rPr>
          <w:color w:val="1a1a1a"/>
          <w:sz w:val="21"/>
          <w:szCs w:val="21"/>
        </w:rPr>
        <w:t xml:space="preserve">IF THE RECORDING CANNOT BE WRITTEN - the drive full, the folder gone - the console says so once on its own window (the session log cannot be written: recording stopped) and writes nothing more for that session. It does not try again on its own: make room, and restart the console to record again.</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each a window of its own.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CHART WINDOW ON SCREEN  </w:t>
      </w:r>
      <w:r>
        <w:rPr>
          <w:color w:val="1a1a1a"/>
          <w:sz w:val="20"/>
          <w:szCs w:val="20"/>
        </w:rPr>
        <w:t xml:space="preserve">The clearance guard, the speed governor and the Return-to-Home the end of a plan chains run in the CHART window. A browser slows a window it cannot show, and puts a tab behind another to sleep, so keep the chart in a window of its own, never a tab behind another: side by side, or one window per screen, is best. Covered or minimized, the chart window is slowed; while it is still answering the console, the controls window shows a small amber note in its corner. If the chart stops handling the console's telemetry - closed, asleep or stuck - the controls window says so in red across its top: bring the chart window back on screen or open it again. The red clears once a chart is reporting to the console again. To keep Edge from putting the chart to sleep at all, add 127.0.0.1 once under Settings &gt; System and performance &gt; Never put these sites to sleep (see below); the red banner names it too.</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(edge://settings/system/managePerformance), and add 127.0.0.1 - once, for every console window on any port. Edge has no switch for a single tab, and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at once, and a pill appears to reopen it — the console is never left without its controls. Only CLOSING it does that (since 18 October 2026): a controls window that is covered, minimized or put to sleep by the browser keeps the cards. To move them yourself while both windows are open, click ⇄ Cards here on the chart's top bar (it reads ⇄ Cards to Controls while they are on the chart), or ⇄ Cards to chart at the top right of the controls window; the controls window then shows only a note and a ⇄ Bring the controls here button. A controls window opened after the last one closed takes the cards again.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2026-10-19T12:35:52.731Z</dcterms:created>
  <dcterms:modified xsi:type="dcterms:W3CDTF">2026-10-19T12:35:52.731Z</dcterms:modified>
</cp:coreProperties>
</file>

<file path=docProps/custom.xml><?xml version="1.0" encoding="utf-8"?>
<Properties xmlns="http://schemas.openxmlformats.org/officeDocument/2006/custom-properties" xmlns:vt="http://schemas.openxmlformats.org/officeDocument/2006/docPropsVTypes"/>
</file>