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two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 a chart window and a controls window — which is covered in section 15. </w:t>
      </w:r>
      <w:r>
        <w:rPr>
          <w:rFonts w:ascii="Consolas" w:cs="Consolas" w:eastAsia="Consolas" w:hAnsi="Consolas"/>
          <w:color w:val="1a1a1a"/>
          <w:sz w:val="20"/>
          <w:szCs w:val="20"/>
        </w:rPr>
        <w:t xml:space="preserve">--single-window</w:t>
      </w:r>
      <w:r>
        <w:rPr>
          <w:color w:val="1a1a1a"/>
          <w:sz w:val="21"/>
          <w:szCs w:val="21"/>
        </w:rPr>
        <w:t xml:space="preserve"> keeps everything in one.</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card cannot get data</w:t>
      </w:r>
    </w:p>
    <w:p>
      <w:pPr>
        <w:spacing w:after="120"/>
      </w:pPr>
      <w:r>
        <w:rPr>
          <w:color w:val="1a1a1a"/>
          <w:sz w:val="21"/>
          <w:szCs w:val="21"/>
        </w:rPr>
        <w:t xml:space="preserve">The card draws two series: OBSERVED levels already measured, and PREDICTED levels for the hours ahead. They are separate requests to the same public service, so either can fail on its own and the card says which. A note under the chart names what is missing and why — for example “no observed data (no water_level data)” when that station reports predictions only.</w:t>
      </w:r>
    </w:p>
    <w:p>
      <w:pPr>
        <w:spacing w:after="120"/>
      </w:pPr>
      <w:r>
        <w:rPr>
          <w:color w:val="1a1a1a"/>
          <w:sz w:val="21"/>
          <w:szCs w:val="21"/>
        </w:rPr>
        <w:t xml:space="preserve">If the service itself is having trouble, both series fail for the same reason, and the card says so ONCE: “no observed data and no predictions”, followed by the single cause. Reading the same failure twice would not tell you anything more, and it would hide the fact that BOTH halves are gone rather than just the observed one. The message clears itself as soon as a request succeeds; the card retries every few minutes while it is open, so a passing outage at the far end needs nothing from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rFonts w:ascii="Consolas" w:cs="Consolas" w:eastAsia="Consolas" w:hAnsi="Consolas"/>
          <w:color w:val="1a1a1a"/>
          <w:sz w:val="20"/>
          <w:szCs w:val="20"/>
        </w:rPr>
        <w:t xml:space="preserve">ENV</w:t>
      </w:r>
      <w:r>
        <w:rPr>
          <w:color w:val="1a1a1a"/>
          <w:sz w:val="21"/>
          <w:szCs w:val="21"/>
        </w:rPr>
        <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card still reports the observed conditions, but nothing on it changes how the vessel behaves — the water does that.</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two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ENV</w:t>
            </w:r>
          </w:p>
        </w:tc>
        <w:tc>
          <w:tcPr>
            <w:tcW w:type="dxa" w:w="7260"/>
            <w:tcMar>
              <w:top w:type="dxa" w:w="40"/>
              <w:left w:type="dxa" w:w="80"/>
              <w:bottom w:type="dxa" w:w="40"/>
              <w:right w:type="dxa" w:w="80"/>
            </w:tcMar>
          </w:tcPr>
          <w:p>
            <w:pPr>
              <w:spacing w:after="0"/>
            </w:pPr>
            <w:r>
              <w:rPr>
                <w:b w:val="false"/>
                <w:bCs w:val="false"/>
                <w:color w:val="1a1a1a"/>
                <w:sz w:val="19"/>
                <w:szCs w:val="19"/>
              </w:rPr>
              <w:t xml:space="preserve">Environment card (simulator forcing)</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2026-08-06T20:58:23.087Z</dcterms:created>
  <dcterms:modified xsi:type="dcterms:W3CDTF">2026-08-06T20:58:23.087Z</dcterms:modified>
</cp:coreProperties>
</file>

<file path=docProps/custom.xml><?xml version="1.0" encoding="utf-8"?>
<Properties xmlns="http://schemas.openxmlformats.org/officeDocument/2006/custom-properties" xmlns:vt="http://schemas.openxmlformats.org/officeDocument/2006/docPropsVTypes"/>
</file>