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centimeters. And it had no depth: a drift track passing five point zero zero one meters off read clear while one passing four point nine nine nine meters off read in extremis, two millimeters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2026-09-23T10:17:55.814Z</dcterms:created>
  <dcterms:modified xsi:type="dcterms:W3CDTF">2026-09-23T10:17:55.814Z</dcterms:modified>
</cp:coreProperties>
</file>

<file path=docProps/custom.xml><?xml version="1.0" encoding="utf-8"?>
<Properties xmlns="http://schemas.openxmlformats.org/officeDocument/2006/custom-properties" xmlns:vt="http://schemas.openxmlformats.org/officeDocument/2006/docPropsVTypes"/>
</file>