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two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 a chart window and a controls window — which is covered in section 15. </w:t>
      </w:r>
      <w:r>
        <w:rPr>
          <w:rFonts w:ascii="Consolas" w:cs="Consolas" w:eastAsia="Consolas" w:hAnsi="Consolas"/>
          <w:color w:val="1a1a1a"/>
          <w:sz w:val="20"/>
          <w:szCs w:val="20"/>
        </w:rPr>
        <w:t xml:space="preserve">--single-window</w:t>
      </w:r>
      <w:r>
        <w:rPr>
          <w:color w:val="1a1a1a"/>
          <w:sz w:val="21"/>
          <w:szCs w:val="21"/>
        </w:rPr>
        <w:t xml:space="preserve"> keeps everything in one.</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neighbour.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Press </w:t>
      </w:r>
      <w:r>
        <w:rPr>
          <w:rFonts w:ascii="Consolas" w:cs="Consolas" w:eastAsia="Consolas" w:hAnsi="Consolas"/>
          <w:color w:val="1a1a1a"/>
          <w:sz w:val="20"/>
          <w:szCs w:val="20"/>
        </w:rPr>
        <w:t xml:space="preserve">Go-To</w:t>
      </w:r>
      <w:r>
        <w:rPr>
          <w:color w:val="1a1a1a"/>
          <w:sz w:val="21"/>
          <w:szCs w:val="21"/>
        </w:rPr>
        <w:t xml:space="preserve">, then click the chart. The vessel drives to the point, around anything in the way, and station-keeps on arrival. The banner reports whether the route was direct or routed and how many waypoints it used. If no clear route exists the command is REFUSED and the blocking feature is highlighted.</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w:t>
      </w:r>
      <w:r>
        <w:rPr>
          <w:rFonts w:ascii="Consolas" w:cs="Consolas" w:eastAsia="Consolas" w:hAnsi="Consolas"/>
          <w:color w:val="1a1a1a"/>
          <w:sz w:val="20"/>
          <w:szCs w:val="20"/>
        </w:rPr>
        <w:t xml:space="preserve">Set Home</w:t>
      </w:r>
      <w:r>
        <w:rPr>
          <w:color w:val="1a1a1a"/>
          <w:sz w:val="21"/>
          <w:szCs w:val="21"/>
        </w:rPr>
        <w:t xml:space="preserve">, or taken from a Remote Operations Center (section 12) — in which case it can be MOVING, and the return chases it.</w:t>
      </w:r>
    </w:p>
    <w:p>
      <w:pPr>
        <w:pStyle w:val="Heading2"/>
        <w:spacing w:after="130" w:before="260"/>
      </w:pPr>
      <w:r>
        <w:t xml:space="preserve">8.5  Set Home</w:t>
      </w:r>
    </w:p>
    <w:p>
      <w:pPr>
        <w:spacing w:after="120"/>
      </w:pPr>
      <w:r>
        <w:rPr>
          <w:color w:val="1a1a1a"/>
          <w:sz w:val="21"/>
          <w:szCs w:val="21"/>
        </w:rPr>
        <w:t xml:space="preserve">Makes the present position HOME. Do this at the launch point, before arming, unless HOME is coming from a Remote Operations Center. The position captured is always the vessel's own reported fix, never a value supplied from the screen — and the command refuses when no link is up or the link has not produced a fix yet, because a HOME taken from anything but live telemetry is a place the boat is not: Return-to-Home drives to HOME, so a stale one is not a display blemish but a destination.</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the chart to place the vessel there — a clean slate at a point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metres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centres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two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2026-08-08T16:11:07.502Z</dcterms:created>
  <dcterms:modified xsi:type="dcterms:W3CDTF">2026-08-08T16:11:07.502Z</dcterms:modified>
</cp:coreProperties>
</file>

<file path=docProps/custom.xml><?xml version="1.0" encoding="utf-8"?>
<Properties xmlns="http://schemas.openxmlformats.org/officeDocument/2006/custom-properties" xmlns:vt="http://schemas.openxmlformats.org/officeDocument/2006/docPropsVTypes"/>
</file>