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greyed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kilometre reads in metres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colour a paper chart reserves for the mariner's own markings, and the one colour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row is greyed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Because the return is ROUTED, a HOME the vessel cannot reach clear of the keep-out model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behaviour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2026-09-01T18:03:40.889Z</dcterms:created>
  <dcterms:modified xsi:type="dcterms:W3CDTF">2026-09-01T18:03:40.889Z</dcterms:modified>
</cp:coreProperties>
</file>

<file path=docProps/custom.xml><?xml version="1.0" encoding="utf-8"?>
<Properties xmlns="http://schemas.openxmlformats.org/officeDocument/2006/custom-properties" xmlns:vt="http://schemas.openxmlformats.org/officeDocument/2006/docPropsVTypes"/>
</file>